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B2DAEE" w14:textId="77777777" w:rsidR="00860899" w:rsidRPr="00143EBA" w:rsidRDefault="00860899" w:rsidP="00542959">
      <w:pPr>
        <w:pStyle w:val="2"/>
        <w:overflowPunct w:val="0"/>
        <w:spacing w:line="360" w:lineRule="auto"/>
        <w:rPr>
          <w:rFonts w:ascii="標楷體" w:eastAsia="標楷體" w:hAnsi="標楷體" w:cs="DFKaiShu-SB-Estd-BF"/>
          <w:color w:val="000000" w:themeColor="text1"/>
          <w:kern w:val="0"/>
          <w:sz w:val="36"/>
          <w:szCs w:val="36"/>
        </w:rPr>
      </w:pPr>
      <w:bookmarkStart w:id="0" w:name="_Toc76051217"/>
      <w:r w:rsidRPr="00143EBA">
        <w:rPr>
          <w:rFonts w:ascii="標楷體" w:eastAsia="標楷體" w:hAnsi="標楷體" w:cs="DFKaiShu-SB-Estd-BF" w:hint="eastAsia"/>
          <w:color w:val="000000" w:themeColor="text1"/>
          <w:kern w:val="0"/>
          <w:sz w:val="36"/>
          <w:szCs w:val="36"/>
        </w:rPr>
        <w:t>拾肆、交通部主管</w:t>
      </w:r>
      <w:bookmarkEnd w:id="0"/>
    </w:p>
    <w:p w14:paraId="4A85C25D" w14:textId="175E9614" w:rsidR="00860899" w:rsidRPr="00143EBA" w:rsidRDefault="00A51EDE" w:rsidP="00542959">
      <w:pPr>
        <w:pStyle w:val="a5"/>
        <w:overflowPunct w:val="0"/>
        <w:spacing w:line="460" w:lineRule="exact"/>
        <w:ind w:firstLineChars="200" w:firstLine="480"/>
        <w:rPr>
          <w:rFonts w:ascii="標楷體" w:hAnsi="標楷體"/>
          <w:b w:val="0"/>
          <w:color w:val="000000" w:themeColor="text1"/>
          <w:kern w:val="0"/>
          <w:sz w:val="24"/>
          <w:szCs w:val="24"/>
        </w:rPr>
      </w:pPr>
      <w:r w:rsidRPr="00143EBA">
        <w:rPr>
          <w:rFonts w:ascii="標楷體" w:hAnsi="標楷體" w:hint="eastAsia"/>
          <w:b w:val="0"/>
          <w:color w:val="000000" w:themeColor="text1"/>
          <w:kern w:val="0"/>
          <w:sz w:val="24"/>
          <w:szCs w:val="24"/>
        </w:rPr>
        <w:t>交通部主管包括交通部、民用航空局、中央氣象署、觀光署及所屬、運輸研究所、公路局及所屬、鐵道局及所屬</w:t>
      </w:r>
      <w:r w:rsidR="003E3E78" w:rsidRPr="00143EBA">
        <w:rPr>
          <w:rFonts w:ascii="標楷體" w:hAnsi="標楷體" w:hint="eastAsia"/>
          <w:b w:val="0"/>
          <w:color w:val="000000" w:themeColor="text1"/>
          <w:kern w:val="0"/>
          <w:sz w:val="24"/>
          <w:szCs w:val="24"/>
        </w:rPr>
        <w:t>、航港局</w:t>
      </w:r>
      <w:r w:rsidRPr="00143EBA">
        <w:rPr>
          <w:rFonts w:ascii="標楷體" w:hAnsi="標楷體" w:hint="eastAsia"/>
          <w:b w:val="0"/>
          <w:color w:val="000000" w:themeColor="text1"/>
          <w:kern w:val="0"/>
          <w:sz w:val="24"/>
          <w:szCs w:val="24"/>
        </w:rPr>
        <w:t>等</w:t>
      </w:r>
      <w:r w:rsidR="003E3E78" w:rsidRPr="00143EBA">
        <w:rPr>
          <w:rFonts w:ascii="標楷體" w:hAnsi="標楷體" w:hint="eastAsia"/>
          <w:b w:val="0"/>
          <w:color w:val="000000" w:themeColor="text1"/>
          <w:kern w:val="0"/>
          <w:sz w:val="24"/>
          <w:szCs w:val="24"/>
        </w:rPr>
        <w:t>8</w:t>
      </w:r>
      <w:r w:rsidRPr="00143EBA">
        <w:rPr>
          <w:rFonts w:ascii="標楷體" w:hAnsi="標楷體" w:hint="eastAsia"/>
          <w:b w:val="0"/>
          <w:color w:val="000000" w:themeColor="text1"/>
          <w:kern w:val="0"/>
          <w:sz w:val="24"/>
          <w:szCs w:val="24"/>
        </w:rPr>
        <w:t>個機關，掌理全國交通行政、民航運輸、氣象測報、觀光旅遊、運輸政策之研究及建議、公路建設及監理、鐵路建設及監理</w:t>
      </w:r>
      <w:r w:rsidR="003E3E78" w:rsidRPr="00143EBA">
        <w:rPr>
          <w:rFonts w:ascii="標楷體" w:hAnsi="標楷體" w:hint="eastAsia"/>
          <w:b w:val="0"/>
          <w:color w:val="000000" w:themeColor="text1"/>
          <w:kern w:val="0"/>
          <w:sz w:val="24"/>
          <w:szCs w:val="24"/>
        </w:rPr>
        <w:t>、航政及港務</w:t>
      </w:r>
      <w:r w:rsidRPr="00143EBA">
        <w:rPr>
          <w:rFonts w:ascii="標楷體" w:hAnsi="標楷體" w:hint="eastAsia"/>
          <w:b w:val="0"/>
          <w:color w:val="000000" w:themeColor="text1"/>
          <w:kern w:val="0"/>
          <w:sz w:val="24"/>
          <w:szCs w:val="24"/>
        </w:rPr>
        <w:t>等業務。茲將</w:t>
      </w:r>
      <w:r w:rsidR="003E3E78" w:rsidRPr="00143EBA">
        <w:rPr>
          <w:rFonts w:ascii="標楷體" w:hAnsi="標楷體" w:hint="eastAsia"/>
          <w:b w:val="0"/>
          <w:color w:val="000000" w:themeColor="text1"/>
          <w:kern w:val="0"/>
          <w:sz w:val="24"/>
          <w:szCs w:val="24"/>
        </w:rPr>
        <w:t>114</w:t>
      </w:r>
      <w:r w:rsidRPr="00143EBA">
        <w:rPr>
          <w:rFonts w:ascii="標楷體" w:hAnsi="標楷體" w:hint="eastAsia"/>
          <w:b w:val="0"/>
          <w:color w:val="000000" w:themeColor="text1"/>
          <w:kern w:val="0"/>
          <w:sz w:val="24"/>
          <w:szCs w:val="24"/>
        </w:rPr>
        <w:t>年度決算審核結果說明如次</w:t>
      </w:r>
      <w:r w:rsidR="006E7D9A" w:rsidRPr="00143EBA">
        <w:rPr>
          <w:rFonts w:ascii="標楷體" w:hAnsi="標楷體" w:hint="eastAsia"/>
          <w:b w:val="0"/>
          <w:color w:val="000000" w:themeColor="text1"/>
          <w:kern w:val="0"/>
          <w:sz w:val="24"/>
          <w:szCs w:val="24"/>
        </w:rPr>
        <w:t>（</w:t>
      </w:r>
      <w:r w:rsidRPr="00143EBA">
        <w:rPr>
          <w:rFonts w:ascii="標楷體" w:hAnsi="標楷體" w:hint="eastAsia"/>
          <w:b w:val="0"/>
          <w:color w:val="000000" w:themeColor="text1"/>
          <w:kern w:val="0"/>
          <w:sz w:val="24"/>
          <w:szCs w:val="24"/>
        </w:rPr>
        <w:t>有關歲入、歲出決算之審定及各項差異之原因分析等詳細內容，請至審計部全球資訊網/總決算審核報告/總決算審核報告查詢平台查閱）：</w:t>
      </w:r>
    </w:p>
    <w:p w14:paraId="087E44D4" w14:textId="77777777" w:rsidR="00860899" w:rsidRPr="00143EBA" w:rsidRDefault="00860899" w:rsidP="000F4D9B">
      <w:pPr>
        <w:pStyle w:val="afffa"/>
        <w:spacing w:beforeLines="20" w:before="72" w:afterLines="20" w:after="72" w:line="460" w:lineRule="exact"/>
        <w:ind w:leftChars="0" w:left="0" w:firstLineChars="100" w:firstLine="320"/>
        <w:rPr>
          <w:color w:val="000000" w:themeColor="text1"/>
          <w:shd w:val="clear" w:color="auto" w:fill="FFFFFF" w:themeFill="background1"/>
        </w:rPr>
      </w:pPr>
      <w:bookmarkStart w:id="1" w:name="_Toc76051218"/>
      <w:r w:rsidRPr="00143EBA">
        <w:rPr>
          <w:rFonts w:hint="eastAsia"/>
          <w:color w:val="000000" w:themeColor="text1"/>
          <w:shd w:val="clear" w:color="auto" w:fill="FFFFFF" w:themeFill="background1"/>
        </w:rPr>
        <w:t>一、計畫實施之查核</w:t>
      </w:r>
      <w:bookmarkEnd w:id="1"/>
    </w:p>
    <w:p w14:paraId="6F2320BA" w14:textId="1DAEF597" w:rsidR="00860899" w:rsidRPr="00143EBA" w:rsidRDefault="00A51EDE" w:rsidP="00542959">
      <w:pPr>
        <w:pStyle w:val="-12"/>
      </w:pPr>
      <w:r w:rsidRPr="00143EBA">
        <w:rPr>
          <w:rFonts w:hint="eastAsia"/>
        </w:rPr>
        <w:t>業務計畫</w:t>
      </w:r>
      <w:r w:rsidR="003E3E78" w:rsidRPr="00143EBA">
        <w:rPr>
          <w:rFonts w:hint="eastAsia"/>
        </w:rPr>
        <w:t>34</w:t>
      </w:r>
      <w:r w:rsidRPr="00143EBA">
        <w:rPr>
          <w:rFonts w:hint="eastAsia"/>
        </w:rPr>
        <w:t>項，下分工作計畫</w:t>
      </w:r>
      <w:r w:rsidR="000B1E85" w:rsidRPr="00143EBA">
        <w:rPr>
          <w:rFonts w:hint="eastAsia"/>
        </w:rPr>
        <w:t>40</w:t>
      </w:r>
      <w:r w:rsidRPr="00143EBA">
        <w:rPr>
          <w:rFonts w:hint="eastAsia"/>
        </w:rPr>
        <w:t>項，包括推動交通建設、提升郵電、觀光及氣象服務水準等重要施政項目，其中已執行完成者</w:t>
      </w:r>
      <w:r w:rsidR="000B1E85" w:rsidRPr="00143EBA">
        <w:rPr>
          <w:rFonts w:hint="eastAsia"/>
        </w:rPr>
        <w:t>20</w:t>
      </w:r>
      <w:r w:rsidRPr="00143EBA">
        <w:rPr>
          <w:rFonts w:hint="eastAsia"/>
        </w:rPr>
        <w:t>項，尚在執行者</w:t>
      </w:r>
      <w:r w:rsidR="000B1E85" w:rsidRPr="00143EBA">
        <w:rPr>
          <w:rFonts w:hint="eastAsia"/>
        </w:rPr>
        <w:t>20</w:t>
      </w:r>
      <w:r w:rsidRPr="00143EBA">
        <w:rPr>
          <w:rFonts w:hint="eastAsia"/>
        </w:rPr>
        <w:t>項，主要係</w:t>
      </w:r>
      <w:r w:rsidR="006A41C8" w:rsidRPr="00143EBA">
        <w:rPr>
          <w:rFonts w:hint="eastAsia"/>
        </w:rPr>
        <w:t>臺鐵都會區捷運化桃園段地下化建設計畫辦理CJ12桃園車站路段地下化工程設計及監造工作委託技術服務、高雄都會區大眾捷運系統小港林園線建設及周邊土地開發計畫，及</w:t>
      </w:r>
      <w:r w:rsidR="00283257" w:rsidRPr="00143EBA">
        <w:rPr>
          <w:rFonts w:hint="eastAsia"/>
        </w:rPr>
        <w:t>國營臺灣鐵路股份有限公司辦理</w:t>
      </w:r>
      <w:r w:rsidR="006A41C8" w:rsidRPr="00143EBA">
        <w:rPr>
          <w:rFonts w:hint="eastAsia"/>
        </w:rPr>
        <w:t>列車TCMS遠端傳輸設備購置、車輛入侵實體阻隔設施工程</w:t>
      </w:r>
      <w:r w:rsidRPr="00143EBA">
        <w:rPr>
          <w:rFonts w:hint="eastAsia"/>
        </w:rPr>
        <w:t>等，尚未完成，仍須繼續執行。</w:t>
      </w:r>
    </w:p>
    <w:p w14:paraId="31AB63C0" w14:textId="77777777" w:rsidR="00860899" w:rsidRPr="00143EBA" w:rsidRDefault="00860899" w:rsidP="000F4D9B">
      <w:pPr>
        <w:pStyle w:val="afffa"/>
        <w:spacing w:beforeLines="20" w:before="72" w:afterLines="20" w:after="72" w:line="460" w:lineRule="exact"/>
        <w:ind w:leftChars="0" w:left="0" w:firstLineChars="100" w:firstLine="320"/>
        <w:rPr>
          <w:color w:val="000000" w:themeColor="text1"/>
          <w:shd w:val="clear" w:color="auto" w:fill="FFFFFF" w:themeFill="background1"/>
        </w:rPr>
      </w:pPr>
      <w:bookmarkStart w:id="2" w:name="_Toc76051219"/>
      <w:r w:rsidRPr="00143EBA">
        <w:rPr>
          <w:rFonts w:hint="eastAsia"/>
          <w:color w:val="000000" w:themeColor="text1"/>
          <w:shd w:val="clear" w:color="auto" w:fill="FFFFFF" w:themeFill="background1"/>
        </w:rPr>
        <w:t>二、預算執行之審核</w:t>
      </w:r>
      <w:bookmarkEnd w:id="2"/>
    </w:p>
    <w:p w14:paraId="171E910C" w14:textId="764F30CA" w:rsidR="00860899" w:rsidRPr="00143EBA" w:rsidRDefault="006E7D9A" w:rsidP="00AA2E27">
      <w:pPr>
        <w:widowControl/>
        <w:overflowPunct w:val="0"/>
        <w:adjustRightInd w:val="0"/>
        <w:snapToGrid w:val="0"/>
        <w:spacing w:line="460" w:lineRule="exact"/>
        <w:ind w:firstLineChars="200" w:firstLine="480"/>
        <w:jc w:val="both"/>
        <w:outlineLvl w:val="3"/>
        <w:rPr>
          <w:rFonts w:ascii="標楷體" w:eastAsia="標楷體" w:hAnsi="標楷體"/>
          <w:bCs/>
          <w:color w:val="000000" w:themeColor="text1"/>
        </w:rPr>
      </w:pPr>
      <w:bookmarkStart w:id="3" w:name="_Toc76051220"/>
      <w:r w:rsidRPr="00143EBA">
        <w:rPr>
          <w:rFonts w:ascii="標楷體" w:eastAsia="標楷體" w:hAnsi="標楷體" w:hint="eastAsia"/>
          <w:bCs/>
          <w:color w:val="000000" w:themeColor="text1"/>
        </w:rPr>
        <w:t>（</w:t>
      </w:r>
      <w:r w:rsidR="00860899" w:rsidRPr="00143EBA">
        <w:rPr>
          <w:rFonts w:ascii="標楷體" w:eastAsia="標楷體" w:hAnsi="標楷體" w:hint="eastAsia"/>
          <w:bCs/>
          <w:color w:val="000000" w:themeColor="text1"/>
        </w:rPr>
        <w:t xml:space="preserve">一）　</w:t>
      </w:r>
      <w:bookmarkEnd w:id="3"/>
      <w:r w:rsidR="00A51EDE" w:rsidRPr="00143EBA">
        <w:rPr>
          <w:rFonts w:ascii="標楷體" w:eastAsia="標楷體" w:hAnsi="標楷體" w:hint="eastAsia"/>
          <w:bCs/>
          <w:color w:val="000000" w:themeColor="text1"/>
        </w:rPr>
        <w:t>歲入預算數</w:t>
      </w:r>
      <w:r w:rsidR="00EE6A08" w:rsidRPr="00143EBA">
        <w:rPr>
          <w:rFonts w:ascii="標楷體" w:eastAsia="標楷體" w:hAnsi="標楷體" w:hint="eastAsia"/>
          <w:bCs/>
          <w:color w:val="000000" w:themeColor="text1"/>
        </w:rPr>
        <w:t>681</w:t>
      </w:r>
      <w:r w:rsidR="00A51EDE" w:rsidRPr="00143EBA">
        <w:rPr>
          <w:rFonts w:ascii="標楷體" w:eastAsia="標楷體" w:hAnsi="標楷體" w:hint="eastAsia"/>
          <w:bCs/>
          <w:color w:val="000000" w:themeColor="text1"/>
        </w:rPr>
        <w:t>億</w:t>
      </w:r>
      <w:r w:rsidR="00EE6A08" w:rsidRPr="00143EBA">
        <w:rPr>
          <w:rFonts w:ascii="標楷體" w:eastAsia="標楷體" w:hAnsi="標楷體" w:hint="eastAsia"/>
          <w:bCs/>
          <w:color w:val="000000" w:themeColor="text1"/>
        </w:rPr>
        <w:t>3</w:t>
      </w:r>
      <w:r w:rsidR="00A51EDE" w:rsidRPr="00143EBA">
        <w:rPr>
          <w:rFonts w:ascii="標楷體" w:eastAsia="標楷體" w:hAnsi="標楷體" w:hint="eastAsia"/>
          <w:bCs/>
          <w:color w:val="000000" w:themeColor="text1"/>
        </w:rPr>
        <w:t>,</w:t>
      </w:r>
      <w:r w:rsidR="00EE6A08" w:rsidRPr="00143EBA">
        <w:rPr>
          <w:rFonts w:ascii="標楷體" w:eastAsia="標楷體" w:hAnsi="標楷體" w:hint="eastAsia"/>
          <w:bCs/>
          <w:color w:val="000000" w:themeColor="text1"/>
        </w:rPr>
        <w:t>794</w:t>
      </w:r>
      <w:r w:rsidR="00A51EDE" w:rsidRPr="00143EBA">
        <w:rPr>
          <w:rFonts w:ascii="標楷體" w:eastAsia="標楷體" w:hAnsi="標楷體" w:hint="eastAsia"/>
          <w:bCs/>
          <w:color w:val="000000" w:themeColor="text1"/>
        </w:rPr>
        <w:t>萬</w:t>
      </w:r>
      <w:r w:rsidR="00D650EF" w:rsidRPr="00143EBA">
        <w:rPr>
          <w:rFonts w:ascii="標楷體" w:eastAsia="標楷體" w:hAnsi="標楷體" w:hint="eastAsia"/>
          <w:bCs/>
          <w:color w:val="000000" w:themeColor="text1"/>
        </w:rPr>
        <w:t>餘</w:t>
      </w:r>
      <w:r w:rsidR="00A51EDE" w:rsidRPr="00143EBA">
        <w:rPr>
          <w:rFonts w:ascii="標楷體" w:eastAsia="標楷體" w:hAnsi="標楷體" w:hint="eastAsia"/>
          <w:bCs/>
          <w:color w:val="000000" w:themeColor="text1"/>
        </w:rPr>
        <w:t>元，決算審核結果，審定實現數</w:t>
      </w:r>
      <w:r w:rsidR="00EE6A08" w:rsidRPr="00143EBA">
        <w:rPr>
          <w:rFonts w:ascii="標楷體" w:eastAsia="標楷體" w:hAnsi="標楷體" w:hint="eastAsia"/>
          <w:bCs/>
          <w:color w:val="000000" w:themeColor="text1"/>
        </w:rPr>
        <w:t>696</w:t>
      </w:r>
      <w:r w:rsidR="00A51EDE" w:rsidRPr="00143EBA">
        <w:rPr>
          <w:rFonts w:ascii="標楷體" w:eastAsia="標楷體" w:hAnsi="標楷體" w:hint="eastAsia"/>
          <w:bCs/>
          <w:color w:val="000000" w:themeColor="text1"/>
        </w:rPr>
        <w:t>億</w:t>
      </w:r>
      <w:r w:rsidR="00EE6A08" w:rsidRPr="00143EBA">
        <w:rPr>
          <w:rFonts w:ascii="標楷體" w:eastAsia="標楷體" w:hAnsi="標楷體" w:hint="eastAsia"/>
          <w:bCs/>
          <w:color w:val="000000" w:themeColor="text1"/>
        </w:rPr>
        <w:t>4</w:t>
      </w:r>
      <w:r w:rsidR="00EE6A08" w:rsidRPr="00143EBA">
        <w:rPr>
          <w:rFonts w:ascii="標楷體" w:eastAsia="標楷體" w:hAnsi="標楷體"/>
          <w:bCs/>
          <w:color w:val="000000" w:themeColor="text1"/>
        </w:rPr>
        <w:t>,</w:t>
      </w:r>
      <w:r w:rsidR="00EE6A08" w:rsidRPr="00143EBA">
        <w:rPr>
          <w:rFonts w:ascii="標楷體" w:eastAsia="標楷體" w:hAnsi="標楷體" w:hint="eastAsia"/>
          <w:bCs/>
          <w:color w:val="000000" w:themeColor="text1"/>
        </w:rPr>
        <w:t>991</w:t>
      </w:r>
      <w:r w:rsidR="00A51EDE" w:rsidRPr="00143EBA">
        <w:rPr>
          <w:rFonts w:ascii="標楷體" w:eastAsia="標楷體" w:hAnsi="標楷體" w:hint="eastAsia"/>
          <w:bCs/>
          <w:color w:val="000000" w:themeColor="text1"/>
        </w:rPr>
        <w:t>萬餘元，應收保留數</w:t>
      </w:r>
      <w:r w:rsidR="00EE6A08" w:rsidRPr="00143EBA">
        <w:rPr>
          <w:rFonts w:ascii="標楷體" w:eastAsia="標楷體" w:hAnsi="標楷體"/>
          <w:bCs/>
          <w:color w:val="000000" w:themeColor="text1"/>
        </w:rPr>
        <w:t>27</w:t>
      </w:r>
      <w:r w:rsidR="00A51EDE" w:rsidRPr="00143EBA">
        <w:rPr>
          <w:rFonts w:ascii="標楷體" w:eastAsia="標楷體" w:hAnsi="標楷體" w:hint="eastAsia"/>
          <w:bCs/>
          <w:color w:val="000000" w:themeColor="text1"/>
        </w:rPr>
        <w:t>億</w:t>
      </w:r>
      <w:r w:rsidR="00EE6A08" w:rsidRPr="00143EBA">
        <w:rPr>
          <w:rFonts w:ascii="標楷體" w:eastAsia="標楷體" w:hAnsi="標楷體"/>
          <w:bCs/>
          <w:color w:val="000000" w:themeColor="text1"/>
        </w:rPr>
        <w:t>5</w:t>
      </w:r>
      <w:r w:rsidR="00A51EDE" w:rsidRPr="00143EBA">
        <w:rPr>
          <w:rFonts w:ascii="標楷體" w:eastAsia="標楷體" w:hAnsi="標楷體" w:hint="eastAsia"/>
          <w:bCs/>
          <w:color w:val="000000" w:themeColor="text1"/>
        </w:rPr>
        <w:t>,</w:t>
      </w:r>
      <w:r w:rsidR="00EE6A08" w:rsidRPr="00143EBA">
        <w:rPr>
          <w:rFonts w:ascii="標楷體" w:eastAsia="標楷體" w:hAnsi="標楷體"/>
          <w:bCs/>
          <w:color w:val="000000" w:themeColor="text1"/>
        </w:rPr>
        <w:t>440</w:t>
      </w:r>
      <w:r w:rsidR="00A51EDE" w:rsidRPr="00143EBA">
        <w:rPr>
          <w:rFonts w:ascii="標楷體" w:eastAsia="標楷體" w:hAnsi="標楷體" w:hint="eastAsia"/>
          <w:bCs/>
          <w:color w:val="000000" w:themeColor="text1"/>
        </w:rPr>
        <w:t>萬餘元，主要係尚待收繳之</w:t>
      </w:r>
      <w:r w:rsidR="00EE6A08" w:rsidRPr="00143EBA">
        <w:rPr>
          <w:rFonts w:ascii="標楷體" w:eastAsia="標楷體" w:hAnsi="標楷體" w:hint="eastAsia"/>
          <w:bCs/>
          <w:color w:val="000000" w:themeColor="text1"/>
        </w:rPr>
        <w:t>臺灣港務股份有限公司及中華郵政股份有限公司股息紅利、</w:t>
      </w:r>
      <w:r w:rsidR="00A51EDE" w:rsidRPr="00143EBA">
        <w:rPr>
          <w:rFonts w:ascii="標楷體" w:eastAsia="標楷體" w:hAnsi="標楷體" w:hint="eastAsia"/>
          <w:bCs/>
          <w:color w:val="000000" w:themeColor="text1"/>
        </w:rPr>
        <w:t>汽車燃料使用費；合計決算審定數為</w:t>
      </w:r>
      <w:r w:rsidR="00EE6A08" w:rsidRPr="00143EBA">
        <w:rPr>
          <w:rFonts w:ascii="標楷體" w:eastAsia="標楷體" w:hAnsi="標楷體"/>
          <w:bCs/>
          <w:color w:val="000000" w:themeColor="text1"/>
        </w:rPr>
        <w:t>724</w:t>
      </w:r>
      <w:r w:rsidR="00A51EDE" w:rsidRPr="00143EBA">
        <w:rPr>
          <w:rFonts w:ascii="標楷體" w:eastAsia="標楷體" w:hAnsi="標楷體" w:hint="eastAsia"/>
          <w:bCs/>
          <w:color w:val="000000" w:themeColor="text1"/>
        </w:rPr>
        <w:t>億</w:t>
      </w:r>
      <w:r w:rsidR="00EE6A08" w:rsidRPr="00143EBA">
        <w:rPr>
          <w:rFonts w:ascii="標楷體" w:eastAsia="標楷體" w:hAnsi="標楷體"/>
          <w:bCs/>
          <w:color w:val="000000" w:themeColor="text1"/>
        </w:rPr>
        <w:t>431</w:t>
      </w:r>
      <w:r w:rsidR="00A51EDE" w:rsidRPr="00143EBA">
        <w:rPr>
          <w:rFonts w:ascii="標楷體" w:eastAsia="標楷體" w:hAnsi="標楷體" w:hint="eastAsia"/>
          <w:bCs/>
          <w:color w:val="000000" w:themeColor="text1"/>
        </w:rPr>
        <w:t>萬餘元，較預算增加</w:t>
      </w:r>
      <w:r w:rsidR="00EE6A08" w:rsidRPr="00143EBA">
        <w:rPr>
          <w:rFonts w:ascii="標楷體" w:eastAsia="標楷體" w:hAnsi="標楷體"/>
          <w:bCs/>
          <w:color w:val="000000" w:themeColor="text1"/>
        </w:rPr>
        <w:t>42</w:t>
      </w:r>
      <w:r w:rsidR="00A51EDE" w:rsidRPr="00143EBA">
        <w:rPr>
          <w:rFonts w:ascii="標楷體" w:eastAsia="標楷體" w:hAnsi="標楷體" w:hint="eastAsia"/>
          <w:bCs/>
          <w:color w:val="000000" w:themeColor="text1"/>
        </w:rPr>
        <w:t>億</w:t>
      </w:r>
      <w:r w:rsidR="00EE6A08" w:rsidRPr="00143EBA">
        <w:rPr>
          <w:rFonts w:ascii="標楷體" w:eastAsia="標楷體" w:hAnsi="標楷體"/>
          <w:bCs/>
          <w:color w:val="000000" w:themeColor="text1"/>
        </w:rPr>
        <w:t>6</w:t>
      </w:r>
      <w:r w:rsidR="00A51EDE" w:rsidRPr="00143EBA">
        <w:rPr>
          <w:rFonts w:ascii="標楷體" w:eastAsia="標楷體" w:hAnsi="標楷體" w:hint="eastAsia"/>
          <w:bCs/>
          <w:color w:val="000000" w:themeColor="text1"/>
        </w:rPr>
        <w:t>,</w:t>
      </w:r>
      <w:r w:rsidR="00EE6A08" w:rsidRPr="00143EBA">
        <w:rPr>
          <w:rFonts w:ascii="標楷體" w:eastAsia="標楷體" w:hAnsi="標楷體"/>
          <w:bCs/>
          <w:color w:val="000000" w:themeColor="text1"/>
        </w:rPr>
        <w:t>636</w:t>
      </w:r>
      <w:r w:rsidR="00A51EDE" w:rsidRPr="00143EBA">
        <w:rPr>
          <w:rFonts w:ascii="標楷體" w:eastAsia="標楷體" w:hAnsi="標楷體" w:hint="eastAsia"/>
          <w:bCs/>
          <w:color w:val="000000" w:themeColor="text1"/>
        </w:rPr>
        <w:t>萬餘元</w:t>
      </w:r>
      <w:r w:rsidRPr="00143EBA">
        <w:rPr>
          <w:rFonts w:ascii="標楷體" w:eastAsia="標楷體" w:hAnsi="標楷體" w:hint="eastAsia"/>
          <w:bCs/>
          <w:color w:val="000000" w:themeColor="text1"/>
        </w:rPr>
        <w:t>（</w:t>
      </w:r>
      <w:r w:rsidR="00EE6A08" w:rsidRPr="00143EBA">
        <w:rPr>
          <w:rFonts w:ascii="標楷體" w:eastAsia="標楷體" w:hAnsi="標楷體" w:hint="eastAsia"/>
          <w:bCs/>
          <w:color w:val="000000" w:themeColor="text1"/>
        </w:rPr>
        <w:t>6</w:t>
      </w:r>
      <w:r w:rsidR="00A51EDE" w:rsidRPr="00143EBA">
        <w:rPr>
          <w:rFonts w:ascii="標楷體" w:eastAsia="標楷體" w:hAnsi="標楷體" w:hint="eastAsia"/>
          <w:bCs/>
          <w:color w:val="000000" w:themeColor="text1"/>
        </w:rPr>
        <w:t>.2</w:t>
      </w:r>
      <w:r w:rsidR="00EE6A08" w:rsidRPr="00143EBA">
        <w:rPr>
          <w:rFonts w:ascii="標楷體" w:eastAsia="標楷體" w:hAnsi="標楷體"/>
          <w:bCs/>
          <w:color w:val="000000" w:themeColor="text1"/>
        </w:rPr>
        <w:t>6</w:t>
      </w:r>
      <w:r w:rsidR="00A51EDE" w:rsidRPr="00143EBA">
        <w:rPr>
          <w:rFonts w:ascii="標楷體" w:eastAsia="標楷體" w:hAnsi="標楷體" w:hint="eastAsia"/>
          <w:bCs/>
          <w:color w:val="000000" w:themeColor="text1"/>
        </w:rPr>
        <w:t>％），主要係</w:t>
      </w:r>
      <w:r w:rsidR="00EE6A08" w:rsidRPr="00143EBA">
        <w:rPr>
          <w:rFonts w:ascii="標楷體" w:eastAsia="標楷體" w:hAnsi="標楷體" w:hint="eastAsia"/>
          <w:bCs/>
          <w:color w:val="000000" w:themeColor="text1"/>
        </w:rPr>
        <w:t>臺灣港務股份有限公司、中華郵政股份有限公司及陽明海運股份有限公司之股息紅利、</w:t>
      </w:r>
      <w:r w:rsidR="00A51EDE" w:rsidRPr="00143EBA">
        <w:rPr>
          <w:rFonts w:ascii="標楷體" w:eastAsia="標楷體" w:hAnsi="標楷體" w:hint="eastAsia"/>
          <w:bCs/>
          <w:color w:val="000000" w:themeColor="text1"/>
        </w:rPr>
        <w:t>汽車燃料使用費收入、交通</w:t>
      </w:r>
      <w:r w:rsidR="00EE6A08" w:rsidRPr="00143EBA">
        <w:rPr>
          <w:rFonts w:ascii="標楷體" w:eastAsia="標楷體" w:hAnsi="標楷體" w:hint="eastAsia"/>
          <w:bCs/>
          <w:color w:val="000000" w:themeColor="text1"/>
        </w:rPr>
        <w:t>違規</w:t>
      </w:r>
      <w:r w:rsidR="00A51EDE" w:rsidRPr="00143EBA">
        <w:rPr>
          <w:rFonts w:ascii="標楷體" w:eastAsia="標楷體" w:hAnsi="標楷體" w:hint="eastAsia"/>
          <w:bCs/>
          <w:color w:val="000000" w:themeColor="text1"/>
        </w:rPr>
        <w:t>罰鍰收入較預計增加所致。</w:t>
      </w:r>
    </w:p>
    <w:p w14:paraId="0AAF3A1A" w14:textId="61EC52D8" w:rsidR="00860899" w:rsidRPr="00143EBA" w:rsidRDefault="006E7D9A" w:rsidP="00AA2E27">
      <w:pPr>
        <w:widowControl/>
        <w:overflowPunct w:val="0"/>
        <w:adjustRightInd w:val="0"/>
        <w:snapToGrid w:val="0"/>
        <w:spacing w:line="460" w:lineRule="exact"/>
        <w:ind w:firstLineChars="200" w:firstLine="480"/>
        <w:jc w:val="both"/>
        <w:outlineLvl w:val="3"/>
        <w:rPr>
          <w:rFonts w:ascii="標楷體" w:eastAsia="標楷體" w:hAnsi="標楷體"/>
          <w:bCs/>
          <w:color w:val="000000" w:themeColor="text1"/>
        </w:rPr>
      </w:pPr>
      <w:r w:rsidRPr="00143EBA">
        <w:rPr>
          <w:rFonts w:ascii="標楷體" w:eastAsia="標楷體" w:hAnsi="標楷體" w:hint="eastAsia"/>
          <w:bCs/>
          <w:color w:val="000000" w:themeColor="text1"/>
        </w:rPr>
        <w:t>（</w:t>
      </w:r>
      <w:r w:rsidR="008B2E7D" w:rsidRPr="00143EBA">
        <w:rPr>
          <w:rFonts w:ascii="標楷體" w:eastAsia="標楷體" w:hAnsi="標楷體" w:hint="eastAsia"/>
          <w:bCs/>
          <w:color w:val="000000" w:themeColor="text1"/>
        </w:rPr>
        <w:t>二</w:t>
      </w:r>
      <w:r w:rsidR="00D75A53" w:rsidRPr="00143EBA">
        <w:rPr>
          <w:rFonts w:ascii="標楷體" w:eastAsia="標楷體" w:hAnsi="標楷體" w:hint="eastAsia"/>
          <w:bCs/>
          <w:color w:val="000000" w:themeColor="text1"/>
        </w:rPr>
        <w:t>）</w:t>
      </w:r>
      <w:r w:rsidR="008B2E7D" w:rsidRPr="00143EBA">
        <w:rPr>
          <w:rFonts w:ascii="標楷體" w:eastAsia="標楷體" w:hAnsi="標楷體" w:hint="eastAsia"/>
          <w:bCs/>
          <w:color w:val="000000" w:themeColor="text1"/>
        </w:rPr>
        <w:t xml:space="preserve">　</w:t>
      </w:r>
      <w:r w:rsidR="00A51EDE" w:rsidRPr="00143EBA">
        <w:rPr>
          <w:rFonts w:ascii="標楷體" w:eastAsia="標楷體" w:hAnsi="標楷體" w:hint="eastAsia"/>
          <w:bCs/>
          <w:color w:val="000000" w:themeColor="text1"/>
        </w:rPr>
        <w:t>以前年度歲入轉入數計</w:t>
      </w:r>
      <w:r w:rsidR="00EE6A08" w:rsidRPr="00143EBA">
        <w:rPr>
          <w:rFonts w:ascii="標楷體" w:eastAsia="標楷體" w:hAnsi="標楷體" w:hint="eastAsia"/>
          <w:bCs/>
          <w:color w:val="000000" w:themeColor="text1"/>
        </w:rPr>
        <w:t>17</w:t>
      </w:r>
      <w:r w:rsidR="00A51EDE" w:rsidRPr="00143EBA">
        <w:rPr>
          <w:rFonts w:ascii="標楷體" w:eastAsia="標楷體" w:hAnsi="標楷體" w:hint="eastAsia"/>
          <w:bCs/>
          <w:color w:val="000000" w:themeColor="text1"/>
        </w:rPr>
        <w:t>億</w:t>
      </w:r>
      <w:r w:rsidR="00EE6A08" w:rsidRPr="00143EBA">
        <w:rPr>
          <w:rFonts w:ascii="標楷體" w:eastAsia="標楷體" w:hAnsi="標楷體" w:hint="eastAsia"/>
          <w:bCs/>
          <w:color w:val="000000" w:themeColor="text1"/>
        </w:rPr>
        <w:t>7</w:t>
      </w:r>
      <w:r w:rsidR="00A51EDE" w:rsidRPr="00143EBA">
        <w:rPr>
          <w:rFonts w:ascii="標楷體" w:eastAsia="標楷體" w:hAnsi="標楷體" w:hint="eastAsia"/>
          <w:bCs/>
          <w:color w:val="000000" w:themeColor="text1"/>
        </w:rPr>
        <w:t>,</w:t>
      </w:r>
      <w:r w:rsidR="00EE6A08" w:rsidRPr="00143EBA">
        <w:rPr>
          <w:rFonts w:ascii="標楷體" w:eastAsia="標楷體" w:hAnsi="標楷體" w:hint="eastAsia"/>
          <w:bCs/>
          <w:color w:val="000000" w:themeColor="text1"/>
        </w:rPr>
        <w:t>389</w:t>
      </w:r>
      <w:r w:rsidR="00A51EDE" w:rsidRPr="00143EBA">
        <w:rPr>
          <w:rFonts w:ascii="標楷體" w:eastAsia="標楷體" w:hAnsi="標楷體" w:hint="eastAsia"/>
          <w:bCs/>
          <w:color w:val="000000" w:themeColor="text1"/>
        </w:rPr>
        <w:t>萬餘元，決算審核結果，審定實現數</w:t>
      </w:r>
      <w:r w:rsidR="00EE6A08" w:rsidRPr="00143EBA">
        <w:rPr>
          <w:rFonts w:ascii="標楷體" w:eastAsia="標楷體" w:hAnsi="標楷體" w:hint="eastAsia"/>
          <w:bCs/>
          <w:color w:val="000000" w:themeColor="text1"/>
        </w:rPr>
        <w:t>15</w:t>
      </w:r>
      <w:r w:rsidR="00A51EDE" w:rsidRPr="00143EBA">
        <w:rPr>
          <w:rFonts w:ascii="標楷體" w:eastAsia="標楷體" w:hAnsi="標楷體" w:hint="eastAsia"/>
          <w:bCs/>
          <w:color w:val="000000" w:themeColor="text1"/>
        </w:rPr>
        <w:t>億</w:t>
      </w:r>
      <w:r w:rsidR="00283257" w:rsidRPr="00143EBA">
        <w:rPr>
          <w:rFonts w:ascii="標楷體" w:eastAsia="標楷體" w:hAnsi="標楷體" w:hint="eastAsia"/>
          <w:bCs/>
          <w:color w:val="000000" w:themeColor="text1"/>
        </w:rPr>
        <w:t>5</w:t>
      </w:r>
      <w:r w:rsidR="00A51EDE" w:rsidRPr="00143EBA">
        <w:rPr>
          <w:rFonts w:ascii="標楷體" w:eastAsia="標楷體" w:hAnsi="標楷體" w:hint="eastAsia"/>
          <w:bCs/>
          <w:color w:val="000000" w:themeColor="text1"/>
        </w:rPr>
        <w:t>,9</w:t>
      </w:r>
      <w:r w:rsidR="00283257" w:rsidRPr="00143EBA">
        <w:rPr>
          <w:rFonts w:ascii="標楷體" w:eastAsia="標楷體" w:hAnsi="標楷體" w:hint="eastAsia"/>
          <w:bCs/>
          <w:color w:val="000000" w:themeColor="text1"/>
        </w:rPr>
        <w:t>23</w:t>
      </w:r>
      <w:r w:rsidR="00A51EDE" w:rsidRPr="00143EBA">
        <w:rPr>
          <w:rFonts w:ascii="標楷體" w:eastAsia="標楷體" w:hAnsi="標楷體" w:hint="eastAsia"/>
          <w:bCs/>
          <w:color w:val="000000" w:themeColor="text1"/>
        </w:rPr>
        <w:t>萬餘元</w:t>
      </w:r>
      <w:r w:rsidRPr="00143EBA">
        <w:rPr>
          <w:rFonts w:ascii="標楷體" w:eastAsia="標楷體" w:hAnsi="標楷體" w:hint="eastAsia"/>
          <w:bCs/>
          <w:color w:val="000000" w:themeColor="text1"/>
        </w:rPr>
        <w:t>（</w:t>
      </w:r>
      <w:r w:rsidR="00283257" w:rsidRPr="00143EBA">
        <w:rPr>
          <w:rFonts w:ascii="標楷體" w:eastAsia="標楷體" w:hAnsi="標楷體" w:hint="eastAsia"/>
          <w:bCs/>
          <w:color w:val="000000" w:themeColor="text1"/>
        </w:rPr>
        <w:t>87</w:t>
      </w:r>
      <w:r w:rsidR="00A51EDE" w:rsidRPr="00143EBA">
        <w:rPr>
          <w:rFonts w:ascii="標楷體" w:eastAsia="標楷體" w:hAnsi="標楷體" w:hint="eastAsia"/>
          <w:bCs/>
          <w:color w:val="000000" w:themeColor="text1"/>
        </w:rPr>
        <w:t>.</w:t>
      </w:r>
      <w:r w:rsidR="00283257" w:rsidRPr="00143EBA">
        <w:rPr>
          <w:rFonts w:ascii="標楷體" w:eastAsia="標楷體" w:hAnsi="標楷體" w:hint="eastAsia"/>
          <w:bCs/>
          <w:color w:val="000000" w:themeColor="text1"/>
        </w:rPr>
        <w:t>90</w:t>
      </w:r>
      <w:r w:rsidR="00A51EDE" w:rsidRPr="00143EBA">
        <w:rPr>
          <w:rFonts w:ascii="標楷體" w:eastAsia="標楷體" w:hAnsi="標楷體" w:hint="eastAsia"/>
          <w:bCs/>
          <w:color w:val="000000" w:themeColor="text1"/>
        </w:rPr>
        <w:t>％）；減免</w:t>
      </w:r>
      <w:r w:rsidRPr="00143EBA">
        <w:rPr>
          <w:rFonts w:ascii="標楷體" w:eastAsia="標楷體" w:hAnsi="標楷體" w:hint="eastAsia"/>
          <w:bCs/>
          <w:color w:val="000000" w:themeColor="text1"/>
        </w:rPr>
        <w:t>（</w:t>
      </w:r>
      <w:r w:rsidR="00A51EDE" w:rsidRPr="00143EBA">
        <w:rPr>
          <w:rFonts w:ascii="標楷體" w:eastAsia="標楷體" w:hAnsi="標楷體" w:hint="eastAsia"/>
          <w:bCs/>
          <w:color w:val="000000" w:themeColor="text1"/>
        </w:rPr>
        <w:t>註銷）數6,7</w:t>
      </w:r>
      <w:r w:rsidR="00283257" w:rsidRPr="00143EBA">
        <w:rPr>
          <w:rFonts w:ascii="標楷體" w:eastAsia="標楷體" w:hAnsi="標楷體" w:hint="eastAsia"/>
          <w:bCs/>
          <w:color w:val="000000" w:themeColor="text1"/>
        </w:rPr>
        <w:t>03</w:t>
      </w:r>
      <w:r w:rsidR="00A51EDE" w:rsidRPr="00143EBA">
        <w:rPr>
          <w:rFonts w:ascii="標楷體" w:eastAsia="標楷體" w:hAnsi="標楷體" w:hint="eastAsia"/>
          <w:bCs/>
          <w:color w:val="000000" w:themeColor="text1"/>
        </w:rPr>
        <w:t>萬餘元</w:t>
      </w:r>
      <w:r w:rsidRPr="00143EBA">
        <w:rPr>
          <w:rFonts w:ascii="標楷體" w:eastAsia="標楷體" w:hAnsi="標楷體" w:hint="eastAsia"/>
          <w:bCs/>
          <w:color w:val="000000" w:themeColor="text1"/>
        </w:rPr>
        <w:t>（</w:t>
      </w:r>
      <w:r w:rsidR="00283257" w:rsidRPr="00143EBA">
        <w:rPr>
          <w:rFonts w:ascii="標楷體" w:eastAsia="標楷體" w:hAnsi="標楷體" w:hint="eastAsia"/>
          <w:bCs/>
          <w:color w:val="000000" w:themeColor="text1"/>
        </w:rPr>
        <w:t>3</w:t>
      </w:r>
      <w:r w:rsidR="00A51EDE" w:rsidRPr="00143EBA">
        <w:rPr>
          <w:rFonts w:ascii="標楷體" w:eastAsia="標楷體" w:hAnsi="標楷體" w:hint="eastAsia"/>
          <w:bCs/>
          <w:color w:val="000000" w:themeColor="text1"/>
        </w:rPr>
        <w:t>.</w:t>
      </w:r>
      <w:r w:rsidR="00283257" w:rsidRPr="00143EBA">
        <w:rPr>
          <w:rFonts w:ascii="標楷體" w:eastAsia="標楷體" w:hAnsi="標楷體" w:hint="eastAsia"/>
          <w:bCs/>
          <w:color w:val="000000" w:themeColor="text1"/>
        </w:rPr>
        <w:t>78</w:t>
      </w:r>
      <w:r w:rsidR="00A51EDE" w:rsidRPr="00143EBA">
        <w:rPr>
          <w:rFonts w:ascii="標楷體" w:eastAsia="標楷體" w:hAnsi="標楷體" w:hint="eastAsia"/>
          <w:bCs/>
          <w:color w:val="000000" w:themeColor="text1"/>
        </w:rPr>
        <w:t>％），主要係違反公路法之行政處分裁罰、交通違規罰鍰等，因撤銷罰單、免罰、退款等</w:t>
      </w:r>
      <w:r w:rsidR="00283257" w:rsidRPr="00143EBA">
        <w:rPr>
          <w:rFonts w:ascii="標楷體" w:eastAsia="標楷體" w:hAnsi="標楷體" w:hint="eastAsia"/>
          <w:bCs/>
          <w:color w:val="000000" w:themeColor="text1"/>
        </w:rPr>
        <w:t>，及違反商港法</w:t>
      </w:r>
      <w:r w:rsidR="005F4A49" w:rsidRPr="00143EBA">
        <w:rPr>
          <w:rFonts w:ascii="標楷體" w:eastAsia="標楷體" w:hAnsi="標楷體" w:hint="eastAsia"/>
          <w:bCs/>
          <w:color w:val="000000" w:themeColor="text1"/>
        </w:rPr>
        <w:t>案件之罰鍰</w:t>
      </w:r>
      <w:r w:rsidR="00283257" w:rsidRPr="00143EBA">
        <w:rPr>
          <w:rFonts w:ascii="標楷體" w:eastAsia="標楷體" w:hAnsi="標楷體" w:hint="eastAsia"/>
          <w:bCs/>
          <w:color w:val="000000" w:themeColor="text1"/>
        </w:rPr>
        <w:t>經移送行政執行取得債權憑證</w:t>
      </w:r>
      <w:r w:rsidR="00A51EDE" w:rsidRPr="00143EBA">
        <w:rPr>
          <w:rFonts w:ascii="標楷體" w:eastAsia="標楷體" w:hAnsi="標楷體" w:hint="eastAsia"/>
          <w:bCs/>
          <w:color w:val="000000" w:themeColor="text1"/>
        </w:rPr>
        <w:t>，辦理減免註銷；應收保留數1億</w:t>
      </w:r>
      <w:r w:rsidR="00283257" w:rsidRPr="00143EBA">
        <w:rPr>
          <w:rFonts w:ascii="標楷體" w:eastAsia="標楷體" w:hAnsi="標楷體" w:hint="eastAsia"/>
          <w:bCs/>
          <w:color w:val="000000" w:themeColor="text1"/>
        </w:rPr>
        <w:t>4</w:t>
      </w:r>
      <w:r w:rsidR="00A51EDE" w:rsidRPr="00143EBA">
        <w:rPr>
          <w:rFonts w:ascii="標楷體" w:eastAsia="標楷體" w:hAnsi="標楷體" w:hint="eastAsia"/>
          <w:bCs/>
          <w:color w:val="000000" w:themeColor="text1"/>
        </w:rPr>
        <w:t>,</w:t>
      </w:r>
      <w:r w:rsidR="00283257" w:rsidRPr="00143EBA">
        <w:rPr>
          <w:rFonts w:ascii="標楷體" w:eastAsia="標楷體" w:hAnsi="標楷體" w:hint="eastAsia"/>
          <w:bCs/>
          <w:color w:val="000000" w:themeColor="text1"/>
        </w:rPr>
        <w:t>762</w:t>
      </w:r>
      <w:r w:rsidR="00A51EDE" w:rsidRPr="00143EBA">
        <w:rPr>
          <w:rFonts w:ascii="標楷體" w:eastAsia="標楷體" w:hAnsi="標楷體" w:hint="eastAsia"/>
          <w:bCs/>
          <w:color w:val="000000" w:themeColor="text1"/>
        </w:rPr>
        <w:t>萬餘元</w:t>
      </w:r>
      <w:r w:rsidRPr="00143EBA">
        <w:rPr>
          <w:rFonts w:ascii="標楷體" w:eastAsia="標楷體" w:hAnsi="標楷體" w:hint="eastAsia"/>
          <w:bCs/>
          <w:color w:val="000000" w:themeColor="text1"/>
        </w:rPr>
        <w:t>（</w:t>
      </w:r>
      <w:r w:rsidR="00283257" w:rsidRPr="00143EBA">
        <w:rPr>
          <w:rFonts w:ascii="標楷體" w:eastAsia="標楷體" w:hAnsi="標楷體" w:hint="eastAsia"/>
          <w:bCs/>
          <w:color w:val="000000" w:themeColor="text1"/>
        </w:rPr>
        <w:t>8</w:t>
      </w:r>
      <w:r w:rsidR="00A51EDE" w:rsidRPr="00143EBA">
        <w:rPr>
          <w:rFonts w:ascii="標楷體" w:eastAsia="標楷體" w:hAnsi="標楷體" w:hint="eastAsia"/>
          <w:bCs/>
          <w:color w:val="000000" w:themeColor="text1"/>
        </w:rPr>
        <w:t>.3</w:t>
      </w:r>
      <w:r w:rsidR="00283257" w:rsidRPr="00143EBA">
        <w:rPr>
          <w:rFonts w:ascii="標楷體" w:eastAsia="標楷體" w:hAnsi="標楷體" w:hint="eastAsia"/>
          <w:bCs/>
          <w:color w:val="000000" w:themeColor="text1"/>
        </w:rPr>
        <w:t>2</w:t>
      </w:r>
      <w:r w:rsidR="00A51EDE" w:rsidRPr="00143EBA">
        <w:rPr>
          <w:rFonts w:ascii="標楷體" w:eastAsia="標楷體" w:hAnsi="標楷體" w:hint="eastAsia"/>
          <w:bCs/>
          <w:color w:val="000000" w:themeColor="text1"/>
        </w:rPr>
        <w:t>％），主要係尚待收取以前年度補助地方計畫經費結餘等。</w:t>
      </w:r>
    </w:p>
    <w:p w14:paraId="7F54A885" w14:textId="06B49649" w:rsidR="00860899" w:rsidRPr="00143EBA" w:rsidRDefault="006E7D9A" w:rsidP="00AA2E27">
      <w:pPr>
        <w:widowControl/>
        <w:overflowPunct w:val="0"/>
        <w:adjustRightInd w:val="0"/>
        <w:snapToGrid w:val="0"/>
        <w:spacing w:line="460" w:lineRule="exact"/>
        <w:ind w:firstLineChars="200" w:firstLine="480"/>
        <w:jc w:val="both"/>
        <w:outlineLvl w:val="3"/>
        <w:rPr>
          <w:rFonts w:ascii="標楷體" w:eastAsia="標楷體" w:hAnsi="標楷體"/>
          <w:bCs/>
          <w:color w:val="000000" w:themeColor="text1"/>
        </w:rPr>
      </w:pPr>
      <w:bookmarkStart w:id="4" w:name="_Toc76051222"/>
      <w:r w:rsidRPr="00143EBA">
        <w:rPr>
          <w:rFonts w:ascii="標楷體" w:eastAsia="標楷體" w:hAnsi="標楷體" w:hint="eastAsia"/>
          <w:bCs/>
          <w:color w:val="000000" w:themeColor="text1"/>
        </w:rPr>
        <w:t>（</w:t>
      </w:r>
      <w:r w:rsidR="00860899" w:rsidRPr="00143EBA">
        <w:rPr>
          <w:rFonts w:ascii="標楷體" w:eastAsia="標楷體" w:hAnsi="標楷體" w:hint="eastAsia"/>
          <w:bCs/>
          <w:color w:val="000000" w:themeColor="text1"/>
        </w:rPr>
        <w:t>三</w:t>
      </w:r>
      <w:bookmarkEnd w:id="4"/>
      <w:r w:rsidR="00EB2F5E" w:rsidRPr="00143EBA">
        <w:rPr>
          <w:rFonts w:ascii="標楷體" w:eastAsia="標楷體" w:hAnsi="標楷體" w:hint="eastAsia"/>
          <w:bCs/>
          <w:color w:val="000000" w:themeColor="text1"/>
        </w:rPr>
        <w:t xml:space="preserve">）　</w:t>
      </w:r>
      <w:r w:rsidR="00A51EDE" w:rsidRPr="00143EBA">
        <w:rPr>
          <w:rFonts w:ascii="標楷體" w:eastAsia="標楷體" w:hAnsi="標楷體" w:hint="eastAsia"/>
          <w:bCs/>
          <w:color w:val="000000" w:themeColor="text1"/>
        </w:rPr>
        <w:t>歲出原編列預算數1,</w:t>
      </w:r>
      <w:r w:rsidR="00A3142F" w:rsidRPr="00143EBA">
        <w:rPr>
          <w:rFonts w:ascii="標楷體" w:eastAsia="標楷體" w:hAnsi="標楷體" w:hint="eastAsia"/>
          <w:bCs/>
          <w:color w:val="000000" w:themeColor="text1"/>
        </w:rPr>
        <w:t>518</w:t>
      </w:r>
      <w:r w:rsidR="00A51EDE" w:rsidRPr="00143EBA">
        <w:rPr>
          <w:rFonts w:ascii="標楷體" w:eastAsia="標楷體" w:hAnsi="標楷體" w:hint="eastAsia"/>
          <w:bCs/>
          <w:color w:val="000000" w:themeColor="text1"/>
        </w:rPr>
        <w:t>億</w:t>
      </w:r>
      <w:r w:rsidR="00A3142F" w:rsidRPr="00143EBA">
        <w:rPr>
          <w:rFonts w:ascii="標楷體" w:eastAsia="標楷體" w:hAnsi="標楷體" w:hint="eastAsia"/>
          <w:bCs/>
          <w:color w:val="000000" w:themeColor="text1"/>
        </w:rPr>
        <w:t>4</w:t>
      </w:r>
      <w:r w:rsidR="00A51EDE" w:rsidRPr="00143EBA">
        <w:rPr>
          <w:rFonts w:ascii="標楷體" w:eastAsia="標楷體" w:hAnsi="標楷體" w:hint="eastAsia"/>
          <w:bCs/>
          <w:color w:val="000000" w:themeColor="text1"/>
        </w:rPr>
        <w:t>,</w:t>
      </w:r>
      <w:r w:rsidR="00A3142F" w:rsidRPr="00143EBA">
        <w:rPr>
          <w:rFonts w:ascii="標楷體" w:eastAsia="標楷體" w:hAnsi="標楷體" w:hint="eastAsia"/>
          <w:bCs/>
          <w:color w:val="000000" w:themeColor="text1"/>
        </w:rPr>
        <w:t>354</w:t>
      </w:r>
      <w:r w:rsidR="00A51EDE" w:rsidRPr="00143EBA">
        <w:rPr>
          <w:rFonts w:ascii="標楷體" w:eastAsia="標楷體" w:hAnsi="標楷體" w:hint="eastAsia"/>
          <w:bCs/>
          <w:color w:val="000000" w:themeColor="text1"/>
        </w:rPr>
        <w:t>萬</w:t>
      </w:r>
      <w:r w:rsidR="006634B2" w:rsidRPr="00143EBA">
        <w:rPr>
          <w:rFonts w:ascii="標楷體" w:eastAsia="標楷體" w:hAnsi="標楷體" w:hint="eastAsia"/>
          <w:bCs/>
          <w:color w:val="000000" w:themeColor="text1"/>
        </w:rPr>
        <w:t>餘</w:t>
      </w:r>
      <w:r w:rsidR="00A51EDE" w:rsidRPr="00143EBA">
        <w:rPr>
          <w:rFonts w:ascii="標楷體" w:eastAsia="標楷體" w:hAnsi="標楷體" w:hint="eastAsia"/>
          <w:bCs/>
          <w:color w:val="000000" w:themeColor="text1"/>
        </w:rPr>
        <w:t>元，</w:t>
      </w:r>
      <w:r w:rsidR="00A3142F" w:rsidRPr="00143EBA">
        <w:rPr>
          <w:rFonts w:ascii="標楷體" w:eastAsia="標楷體" w:hAnsi="標楷體"/>
          <w:bCs/>
          <w:color w:val="000000" w:themeColor="text1"/>
        </w:rPr>
        <w:t>經追加預算1,</w:t>
      </w:r>
      <w:r w:rsidR="006634B2" w:rsidRPr="00143EBA">
        <w:rPr>
          <w:rFonts w:ascii="標楷體" w:eastAsia="標楷體" w:hAnsi="標楷體" w:hint="eastAsia"/>
          <w:bCs/>
          <w:color w:val="000000" w:themeColor="text1"/>
        </w:rPr>
        <w:t>093</w:t>
      </w:r>
      <w:r w:rsidR="00A3142F" w:rsidRPr="00143EBA">
        <w:rPr>
          <w:rFonts w:ascii="標楷體" w:eastAsia="標楷體" w:hAnsi="標楷體"/>
          <w:bCs/>
          <w:color w:val="000000" w:themeColor="text1"/>
        </w:rPr>
        <w:t>萬</w:t>
      </w:r>
      <w:r w:rsidR="006634B2" w:rsidRPr="00143EBA">
        <w:rPr>
          <w:rFonts w:ascii="標楷體" w:eastAsia="標楷體" w:hAnsi="標楷體" w:hint="eastAsia"/>
          <w:bCs/>
          <w:color w:val="000000" w:themeColor="text1"/>
        </w:rPr>
        <w:t>餘</w:t>
      </w:r>
      <w:r w:rsidR="00A3142F" w:rsidRPr="00143EBA">
        <w:rPr>
          <w:rFonts w:ascii="標楷體" w:eastAsia="標楷體" w:hAnsi="標楷體"/>
          <w:bCs/>
          <w:color w:val="000000" w:themeColor="text1"/>
        </w:rPr>
        <w:t>元，</w:t>
      </w:r>
      <w:r w:rsidR="00A3142F" w:rsidRPr="00143EBA">
        <w:rPr>
          <w:rFonts w:ascii="標楷體" w:eastAsia="標楷體" w:hAnsi="標楷體" w:hint="eastAsia"/>
          <w:bCs/>
          <w:color w:val="000000" w:themeColor="text1"/>
        </w:rPr>
        <w:t>並</w:t>
      </w:r>
      <w:r w:rsidR="00A51EDE" w:rsidRPr="00143EBA">
        <w:rPr>
          <w:rFonts w:ascii="標楷體" w:eastAsia="標楷體" w:hAnsi="標楷體" w:hint="eastAsia"/>
          <w:bCs/>
          <w:color w:val="000000" w:themeColor="text1"/>
        </w:rPr>
        <w:t>因</w:t>
      </w:r>
      <w:r w:rsidR="006559FD" w:rsidRPr="00143EBA">
        <w:rPr>
          <w:rFonts w:ascii="標楷體" w:eastAsia="標楷體" w:hAnsi="標楷體" w:hint="eastAsia"/>
          <w:bCs/>
          <w:color w:val="000000" w:themeColor="text1"/>
        </w:rPr>
        <w:t>鐵道局</w:t>
      </w:r>
      <w:r w:rsidR="00A51EDE" w:rsidRPr="00143EBA">
        <w:rPr>
          <w:rFonts w:ascii="標楷體" w:eastAsia="標楷體" w:hAnsi="標楷體" w:hint="eastAsia"/>
          <w:bCs/>
          <w:color w:val="000000" w:themeColor="text1"/>
        </w:rPr>
        <w:t>辦理</w:t>
      </w:r>
      <w:r w:rsidR="006559FD" w:rsidRPr="00143EBA">
        <w:rPr>
          <w:rFonts w:ascii="標楷體" w:eastAsia="標楷體" w:hAnsi="標楷體" w:hint="eastAsia"/>
          <w:bCs/>
          <w:color w:val="000000" w:themeColor="text1"/>
        </w:rPr>
        <w:t>臺灣桃園國際機場聯外捷運系統建設</w:t>
      </w:r>
      <w:r w:rsidR="00A51EDE" w:rsidRPr="00143EBA">
        <w:rPr>
          <w:rFonts w:ascii="標楷體" w:eastAsia="標楷體" w:hAnsi="標楷體" w:hint="eastAsia"/>
          <w:bCs/>
          <w:color w:val="000000" w:themeColor="text1"/>
        </w:rPr>
        <w:t>計畫</w:t>
      </w:r>
      <w:r w:rsidR="002B5188" w:rsidRPr="00143EBA">
        <w:rPr>
          <w:rFonts w:ascii="標楷體" w:eastAsia="標楷體" w:hAnsi="標楷體" w:hint="eastAsia"/>
          <w:bCs/>
          <w:color w:val="000000" w:themeColor="text1"/>
        </w:rPr>
        <w:t>履約爭議案件調解金等</w:t>
      </w:r>
      <w:r w:rsidR="00A51EDE" w:rsidRPr="00143EBA">
        <w:rPr>
          <w:rFonts w:ascii="標楷體" w:eastAsia="標楷體" w:hAnsi="標楷體" w:hint="eastAsia"/>
          <w:bCs/>
          <w:color w:val="000000" w:themeColor="text1"/>
        </w:rPr>
        <w:t>所需經費不敷支應，經動支第二預備金</w:t>
      </w:r>
      <w:r w:rsidR="006559FD" w:rsidRPr="00143EBA">
        <w:rPr>
          <w:rFonts w:ascii="標楷體" w:eastAsia="標楷體" w:hAnsi="標楷體" w:hint="eastAsia"/>
          <w:bCs/>
          <w:color w:val="000000" w:themeColor="text1"/>
        </w:rPr>
        <w:t>2</w:t>
      </w:r>
      <w:r w:rsidR="00A51EDE" w:rsidRPr="00143EBA">
        <w:rPr>
          <w:rFonts w:ascii="標楷體" w:eastAsia="標楷體" w:hAnsi="標楷體" w:hint="eastAsia"/>
          <w:bCs/>
          <w:color w:val="000000" w:themeColor="text1"/>
        </w:rPr>
        <w:t>,</w:t>
      </w:r>
      <w:r w:rsidR="006559FD" w:rsidRPr="00143EBA">
        <w:rPr>
          <w:rFonts w:ascii="標楷體" w:eastAsia="標楷體" w:hAnsi="標楷體" w:hint="eastAsia"/>
          <w:bCs/>
          <w:color w:val="000000" w:themeColor="text1"/>
        </w:rPr>
        <w:t>74</w:t>
      </w:r>
      <w:r w:rsidR="00A51EDE" w:rsidRPr="00143EBA">
        <w:rPr>
          <w:rFonts w:ascii="標楷體" w:eastAsia="標楷體" w:hAnsi="標楷體" w:hint="eastAsia"/>
          <w:bCs/>
          <w:color w:val="000000" w:themeColor="text1"/>
        </w:rPr>
        <w:t>9萬餘元，合計1,</w:t>
      </w:r>
      <w:r w:rsidR="006559FD" w:rsidRPr="00143EBA">
        <w:rPr>
          <w:rFonts w:ascii="標楷體" w:eastAsia="標楷體" w:hAnsi="標楷體" w:hint="eastAsia"/>
          <w:bCs/>
          <w:color w:val="000000" w:themeColor="text1"/>
        </w:rPr>
        <w:t>518</w:t>
      </w:r>
      <w:r w:rsidR="00A51EDE" w:rsidRPr="00143EBA">
        <w:rPr>
          <w:rFonts w:ascii="標楷體" w:eastAsia="標楷體" w:hAnsi="標楷體" w:hint="eastAsia"/>
          <w:bCs/>
          <w:color w:val="000000" w:themeColor="text1"/>
        </w:rPr>
        <w:t>億</w:t>
      </w:r>
      <w:r w:rsidR="006559FD" w:rsidRPr="00143EBA">
        <w:rPr>
          <w:rFonts w:ascii="標楷體" w:eastAsia="標楷體" w:hAnsi="標楷體" w:hint="eastAsia"/>
          <w:bCs/>
          <w:color w:val="000000" w:themeColor="text1"/>
        </w:rPr>
        <w:t>8</w:t>
      </w:r>
      <w:r w:rsidR="00A51EDE" w:rsidRPr="00143EBA">
        <w:rPr>
          <w:rFonts w:ascii="標楷體" w:eastAsia="標楷體" w:hAnsi="標楷體" w:hint="eastAsia"/>
          <w:bCs/>
          <w:color w:val="000000" w:themeColor="text1"/>
        </w:rPr>
        <w:t>,</w:t>
      </w:r>
      <w:r w:rsidR="006559FD" w:rsidRPr="00143EBA">
        <w:rPr>
          <w:rFonts w:ascii="標楷體" w:eastAsia="標楷體" w:hAnsi="標楷體" w:hint="eastAsia"/>
          <w:bCs/>
          <w:color w:val="000000" w:themeColor="text1"/>
        </w:rPr>
        <w:t>1</w:t>
      </w:r>
      <w:r w:rsidR="00A51EDE" w:rsidRPr="00143EBA">
        <w:rPr>
          <w:rFonts w:ascii="標楷體" w:eastAsia="標楷體" w:hAnsi="標楷體" w:hint="eastAsia"/>
          <w:bCs/>
          <w:color w:val="000000" w:themeColor="text1"/>
        </w:rPr>
        <w:t>9</w:t>
      </w:r>
      <w:r w:rsidR="006559FD" w:rsidRPr="00143EBA">
        <w:rPr>
          <w:rFonts w:ascii="標楷體" w:eastAsia="標楷體" w:hAnsi="標楷體" w:hint="eastAsia"/>
          <w:bCs/>
          <w:color w:val="000000" w:themeColor="text1"/>
        </w:rPr>
        <w:t>7</w:t>
      </w:r>
      <w:r w:rsidR="00A51EDE" w:rsidRPr="00143EBA">
        <w:rPr>
          <w:rFonts w:ascii="標楷體" w:eastAsia="標楷體" w:hAnsi="標楷體" w:hint="eastAsia"/>
          <w:bCs/>
          <w:color w:val="000000" w:themeColor="text1"/>
        </w:rPr>
        <w:t>萬元，決算審核結果，審定實現數</w:t>
      </w:r>
      <w:r w:rsidR="006559FD" w:rsidRPr="00143EBA">
        <w:rPr>
          <w:rFonts w:ascii="標楷體" w:eastAsia="標楷體" w:hAnsi="標楷體" w:hint="eastAsia"/>
          <w:bCs/>
          <w:color w:val="000000" w:themeColor="text1"/>
        </w:rPr>
        <w:t>1</w:t>
      </w:r>
      <w:r w:rsidR="006559FD" w:rsidRPr="00143EBA">
        <w:rPr>
          <w:rFonts w:ascii="標楷體" w:eastAsia="標楷體" w:hAnsi="標楷體"/>
          <w:bCs/>
          <w:color w:val="000000" w:themeColor="text1"/>
        </w:rPr>
        <w:t>,</w:t>
      </w:r>
      <w:r w:rsidR="006559FD" w:rsidRPr="00143EBA">
        <w:rPr>
          <w:rFonts w:ascii="標楷體" w:eastAsia="標楷體" w:hAnsi="標楷體" w:hint="eastAsia"/>
          <w:bCs/>
          <w:color w:val="000000" w:themeColor="text1"/>
        </w:rPr>
        <w:t>373</w:t>
      </w:r>
      <w:r w:rsidR="00A51EDE" w:rsidRPr="00143EBA">
        <w:rPr>
          <w:rFonts w:ascii="標楷體" w:eastAsia="標楷體" w:hAnsi="標楷體" w:hint="eastAsia"/>
          <w:bCs/>
          <w:color w:val="000000" w:themeColor="text1"/>
        </w:rPr>
        <w:t>億</w:t>
      </w:r>
      <w:r w:rsidR="006559FD" w:rsidRPr="00143EBA">
        <w:rPr>
          <w:rFonts w:ascii="標楷體" w:eastAsia="標楷體" w:hAnsi="標楷體"/>
          <w:bCs/>
          <w:color w:val="000000" w:themeColor="text1"/>
        </w:rPr>
        <w:t>3</w:t>
      </w:r>
      <w:r w:rsidR="00A51EDE" w:rsidRPr="00143EBA">
        <w:rPr>
          <w:rFonts w:ascii="標楷體" w:eastAsia="標楷體" w:hAnsi="標楷體" w:hint="eastAsia"/>
          <w:bCs/>
          <w:color w:val="000000" w:themeColor="text1"/>
        </w:rPr>
        <w:t>,</w:t>
      </w:r>
      <w:r w:rsidR="006559FD" w:rsidRPr="00143EBA">
        <w:rPr>
          <w:rFonts w:ascii="標楷體" w:eastAsia="標楷體" w:hAnsi="標楷體"/>
          <w:bCs/>
          <w:color w:val="000000" w:themeColor="text1"/>
        </w:rPr>
        <w:t>644</w:t>
      </w:r>
      <w:r w:rsidR="00A51EDE" w:rsidRPr="00143EBA">
        <w:rPr>
          <w:rFonts w:ascii="標楷體" w:eastAsia="標楷體" w:hAnsi="標楷體" w:hint="eastAsia"/>
          <w:bCs/>
          <w:color w:val="000000" w:themeColor="text1"/>
        </w:rPr>
        <w:t>萬餘元</w:t>
      </w:r>
      <w:r w:rsidRPr="00143EBA">
        <w:rPr>
          <w:rFonts w:ascii="標楷體" w:eastAsia="標楷體" w:hAnsi="標楷體" w:hint="eastAsia"/>
          <w:bCs/>
          <w:color w:val="000000" w:themeColor="text1"/>
        </w:rPr>
        <w:t>（</w:t>
      </w:r>
      <w:r w:rsidR="006559FD" w:rsidRPr="00143EBA">
        <w:rPr>
          <w:rFonts w:ascii="標楷體" w:eastAsia="標楷體" w:hAnsi="標楷體"/>
          <w:bCs/>
          <w:color w:val="000000" w:themeColor="text1"/>
        </w:rPr>
        <w:t>9</w:t>
      </w:r>
      <w:r w:rsidR="00842555" w:rsidRPr="00143EBA">
        <w:rPr>
          <w:rFonts w:ascii="標楷體" w:eastAsia="標楷體" w:hAnsi="標楷體"/>
          <w:bCs/>
          <w:color w:val="000000" w:themeColor="text1"/>
        </w:rPr>
        <w:t>0</w:t>
      </w:r>
      <w:r w:rsidR="00A51EDE" w:rsidRPr="00143EBA">
        <w:rPr>
          <w:rFonts w:ascii="標楷體" w:eastAsia="標楷體" w:hAnsi="標楷體" w:hint="eastAsia"/>
          <w:bCs/>
          <w:color w:val="000000" w:themeColor="text1"/>
        </w:rPr>
        <w:t>.</w:t>
      </w:r>
      <w:r w:rsidR="00842555" w:rsidRPr="00143EBA">
        <w:rPr>
          <w:rFonts w:ascii="標楷體" w:eastAsia="標楷體" w:hAnsi="標楷體"/>
          <w:bCs/>
          <w:color w:val="000000" w:themeColor="text1"/>
        </w:rPr>
        <w:t>42</w:t>
      </w:r>
      <w:r w:rsidR="00A51EDE" w:rsidRPr="00143EBA">
        <w:rPr>
          <w:rFonts w:ascii="標楷體" w:eastAsia="標楷體" w:hAnsi="標楷體" w:hint="eastAsia"/>
          <w:bCs/>
          <w:color w:val="000000" w:themeColor="text1"/>
        </w:rPr>
        <w:t>％），應付保留數</w:t>
      </w:r>
      <w:r w:rsidR="006559FD" w:rsidRPr="00143EBA">
        <w:rPr>
          <w:rFonts w:ascii="標楷體" w:eastAsia="標楷體" w:hAnsi="標楷體"/>
          <w:bCs/>
          <w:color w:val="000000" w:themeColor="text1"/>
        </w:rPr>
        <w:t>135</w:t>
      </w:r>
      <w:r w:rsidR="00A51EDE" w:rsidRPr="00143EBA">
        <w:rPr>
          <w:rFonts w:ascii="標楷體" w:eastAsia="標楷體" w:hAnsi="標楷體" w:hint="eastAsia"/>
          <w:bCs/>
          <w:color w:val="000000" w:themeColor="text1"/>
        </w:rPr>
        <w:t>億</w:t>
      </w:r>
      <w:r w:rsidR="006559FD" w:rsidRPr="00143EBA">
        <w:rPr>
          <w:rFonts w:ascii="標楷體" w:eastAsia="標楷體" w:hAnsi="標楷體"/>
          <w:bCs/>
          <w:color w:val="000000" w:themeColor="text1"/>
        </w:rPr>
        <w:t>8</w:t>
      </w:r>
      <w:r w:rsidR="00A51EDE" w:rsidRPr="00143EBA">
        <w:rPr>
          <w:rFonts w:ascii="標楷體" w:eastAsia="標楷體" w:hAnsi="標楷體" w:hint="eastAsia"/>
          <w:bCs/>
          <w:color w:val="000000" w:themeColor="text1"/>
        </w:rPr>
        <w:t>,9</w:t>
      </w:r>
      <w:r w:rsidR="006559FD" w:rsidRPr="00143EBA">
        <w:rPr>
          <w:rFonts w:ascii="標楷體" w:eastAsia="標楷體" w:hAnsi="標楷體"/>
          <w:bCs/>
          <w:color w:val="000000" w:themeColor="text1"/>
        </w:rPr>
        <w:t>24</w:t>
      </w:r>
      <w:r w:rsidR="00A51EDE" w:rsidRPr="00143EBA">
        <w:rPr>
          <w:rFonts w:ascii="標楷體" w:eastAsia="標楷體" w:hAnsi="標楷體" w:hint="eastAsia"/>
          <w:bCs/>
          <w:color w:val="000000" w:themeColor="text1"/>
        </w:rPr>
        <w:t>萬餘元</w:t>
      </w:r>
      <w:r w:rsidRPr="00143EBA">
        <w:rPr>
          <w:rFonts w:ascii="標楷體" w:eastAsia="標楷體" w:hAnsi="標楷體" w:hint="eastAsia"/>
          <w:bCs/>
          <w:color w:val="000000" w:themeColor="text1"/>
        </w:rPr>
        <w:t>（</w:t>
      </w:r>
      <w:r w:rsidR="00842555" w:rsidRPr="00143EBA">
        <w:rPr>
          <w:rFonts w:ascii="標楷體" w:eastAsia="標楷體" w:hAnsi="標楷體"/>
          <w:bCs/>
          <w:color w:val="000000" w:themeColor="text1"/>
        </w:rPr>
        <w:t>8</w:t>
      </w:r>
      <w:r w:rsidR="00A51EDE" w:rsidRPr="00143EBA">
        <w:rPr>
          <w:rFonts w:ascii="標楷體" w:eastAsia="標楷體" w:hAnsi="標楷體" w:hint="eastAsia"/>
          <w:bCs/>
          <w:color w:val="000000" w:themeColor="text1"/>
        </w:rPr>
        <w:t>.</w:t>
      </w:r>
      <w:r w:rsidR="00842555" w:rsidRPr="00143EBA">
        <w:rPr>
          <w:rFonts w:ascii="標楷體" w:eastAsia="標楷體" w:hAnsi="標楷體"/>
          <w:bCs/>
          <w:color w:val="000000" w:themeColor="text1"/>
        </w:rPr>
        <w:t>95</w:t>
      </w:r>
      <w:r w:rsidR="00A51EDE" w:rsidRPr="00143EBA">
        <w:rPr>
          <w:rFonts w:ascii="標楷體" w:eastAsia="標楷體" w:hAnsi="標楷體" w:hint="eastAsia"/>
          <w:bCs/>
          <w:color w:val="000000" w:themeColor="text1"/>
        </w:rPr>
        <w:t>％），保留原因詳「一、計畫實施之查核」說明；合計決算審定數為1,</w:t>
      </w:r>
      <w:r w:rsidR="00842555" w:rsidRPr="00143EBA">
        <w:rPr>
          <w:rFonts w:ascii="標楷體" w:eastAsia="標楷體" w:hAnsi="標楷體"/>
          <w:bCs/>
          <w:color w:val="000000" w:themeColor="text1"/>
        </w:rPr>
        <w:t>509</w:t>
      </w:r>
      <w:r w:rsidR="00A51EDE" w:rsidRPr="00143EBA">
        <w:rPr>
          <w:rFonts w:ascii="標楷體" w:eastAsia="標楷體" w:hAnsi="標楷體" w:hint="eastAsia"/>
          <w:bCs/>
          <w:color w:val="000000" w:themeColor="text1"/>
        </w:rPr>
        <w:t>億</w:t>
      </w:r>
      <w:r w:rsidR="00842555" w:rsidRPr="00143EBA">
        <w:rPr>
          <w:rFonts w:ascii="標楷體" w:eastAsia="標楷體" w:hAnsi="標楷體"/>
          <w:bCs/>
          <w:color w:val="000000" w:themeColor="text1"/>
        </w:rPr>
        <w:t>2</w:t>
      </w:r>
      <w:r w:rsidR="00A51EDE" w:rsidRPr="00143EBA">
        <w:rPr>
          <w:rFonts w:ascii="標楷體" w:eastAsia="標楷體" w:hAnsi="標楷體" w:hint="eastAsia"/>
          <w:bCs/>
          <w:color w:val="000000" w:themeColor="text1"/>
        </w:rPr>
        <w:t>,</w:t>
      </w:r>
      <w:r w:rsidR="00842555" w:rsidRPr="00143EBA">
        <w:rPr>
          <w:rFonts w:ascii="標楷體" w:eastAsia="標楷體" w:hAnsi="標楷體"/>
          <w:bCs/>
          <w:color w:val="000000" w:themeColor="text1"/>
        </w:rPr>
        <w:t>569</w:t>
      </w:r>
      <w:r w:rsidR="00A51EDE" w:rsidRPr="00143EBA">
        <w:rPr>
          <w:rFonts w:ascii="標楷體" w:eastAsia="標楷體" w:hAnsi="標楷體" w:hint="eastAsia"/>
          <w:bCs/>
          <w:color w:val="000000" w:themeColor="text1"/>
        </w:rPr>
        <w:t>萬餘元，預算賸餘</w:t>
      </w:r>
      <w:r w:rsidR="00842555" w:rsidRPr="00143EBA">
        <w:rPr>
          <w:rFonts w:ascii="標楷體" w:eastAsia="標楷體" w:hAnsi="標楷體"/>
          <w:bCs/>
          <w:color w:val="000000" w:themeColor="text1"/>
        </w:rPr>
        <w:t>9</w:t>
      </w:r>
      <w:r w:rsidR="00A51EDE" w:rsidRPr="00143EBA">
        <w:rPr>
          <w:rFonts w:ascii="標楷體" w:eastAsia="標楷體" w:hAnsi="標楷體" w:hint="eastAsia"/>
          <w:bCs/>
          <w:color w:val="000000" w:themeColor="text1"/>
        </w:rPr>
        <w:t>億</w:t>
      </w:r>
      <w:r w:rsidR="00842555" w:rsidRPr="00143EBA">
        <w:rPr>
          <w:rFonts w:ascii="標楷體" w:eastAsia="標楷體" w:hAnsi="標楷體" w:hint="eastAsia"/>
          <w:bCs/>
          <w:color w:val="000000" w:themeColor="text1"/>
        </w:rPr>
        <w:t>5</w:t>
      </w:r>
      <w:r w:rsidR="00A51EDE" w:rsidRPr="00143EBA">
        <w:rPr>
          <w:rFonts w:ascii="標楷體" w:eastAsia="標楷體" w:hAnsi="標楷體" w:hint="eastAsia"/>
          <w:bCs/>
          <w:color w:val="000000" w:themeColor="text1"/>
        </w:rPr>
        <w:t>,</w:t>
      </w:r>
      <w:r w:rsidR="00842555" w:rsidRPr="00143EBA">
        <w:rPr>
          <w:rFonts w:ascii="標楷體" w:eastAsia="標楷體" w:hAnsi="標楷體"/>
          <w:bCs/>
          <w:color w:val="000000" w:themeColor="text1"/>
        </w:rPr>
        <w:t>627</w:t>
      </w:r>
      <w:r w:rsidR="00A51EDE" w:rsidRPr="00143EBA">
        <w:rPr>
          <w:rFonts w:ascii="標楷體" w:eastAsia="標楷體" w:hAnsi="標楷體" w:hint="eastAsia"/>
          <w:bCs/>
          <w:color w:val="000000" w:themeColor="text1"/>
        </w:rPr>
        <w:t>萬餘元</w:t>
      </w:r>
      <w:r w:rsidRPr="00143EBA">
        <w:rPr>
          <w:rFonts w:ascii="標楷體" w:eastAsia="標楷體" w:hAnsi="標楷體" w:hint="eastAsia"/>
          <w:bCs/>
          <w:color w:val="000000" w:themeColor="text1"/>
        </w:rPr>
        <w:t>（</w:t>
      </w:r>
      <w:r w:rsidR="00A51EDE" w:rsidRPr="00143EBA">
        <w:rPr>
          <w:rFonts w:ascii="標楷體" w:eastAsia="標楷體" w:hAnsi="標楷體" w:hint="eastAsia"/>
          <w:bCs/>
          <w:color w:val="000000" w:themeColor="text1"/>
        </w:rPr>
        <w:t>0.</w:t>
      </w:r>
      <w:r w:rsidR="00842555" w:rsidRPr="00143EBA">
        <w:rPr>
          <w:rFonts w:ascii="標楷體" w:eastAsia="標楷體" w:hAnsi="標楷體"/>
          <w:bCs/>
          <w:color w:val="000000" w:themeColor="text1"/>
        </w:rPr>
        <w:t>63</w:t>
      </w:r>
      <w:r w:rsidR="00A51EDE" w:rsidRPr="00143EBA">
        <w:rPr>
          <w:rFonts w:ascii="標楷體" w:eastAsia="標楷體" w:hAnsi="標楷體" w:hint="eastAsia"/>
          <w:bCs/>
          <w:color w:val="000000" w:themeColor="text1"/>
        </w:rPr>
        <w:t>％），主要係</w:t>
      </w:r>
      <w:r w:rsidR="00341D74" w:rsidRPr="00143EBA">
        <w:rPr>
          <w:rFonts w:ascii="標楷體" w:eastAsia="標楷體" w:hAnsi="標楷體" w:hint="eastAsia"/>
          <w:bCs/>
          <w:color w:val="000000" w:themeColor="text1"/>
        </w:rPr>
        <w:t>支領照護給付人數</w:t>
      </w:r>
      <w:r w:rsidR="00A51EDE" w:rsidRPr="00143EBA">
        <w:rPr>
          <w:rFonts w:ascii="標楷體" w:eastAsia="標楷體" w:hAnsi="標楷體" w:hint="eastAsia"/>
          <w:bCs/>
          <w:color w:val="000000" w:themeColor="text1"/>
        </w:rPr>
        <w:t>較少之</w:t>
      </w:r>
      <w:r w:rsidR="00341D74" w:rsidRPr="00143EBA">
        <w:rPr>
          <w:rFonts w:ascii="標楷體" w:eastAsia="標楷體" w:hAnsi="標楷體" w:hint="eastAsia"/>
          <w:bCs/>
          <w:color w:val="000000" w:themeColor="text1"/>
        </w:rPr>
        <w:t>賸</w:t>
      </w:r>
      <w:r w:rsidR="00A51EDE" w:rsidRPr="00143EBA">
        <w:rPr>
          <w:rFonts w:ascii="標楷體" w:eastAsia="標楷體" w:hAnsi="標楷體" w:hint="eastAsia"/>
          <w:bCs/>
          <w:color w:val="000000" w:themeColor="text1"/>
        </w:rPr>
        <w:t>餘</w:t>
      </w:r>
      <w:r w:rsidR="002028F7" w:rsidRPr="00143EBA">
        <w:rPr>
          <w:rFonts w:ascii="標楷體" w:eastAsia="標楷體" w:hAnsi="標楷體" w:hint="eastAsia"/>
          <w:bCs/>
          <w:color w:val="000000" w:themeColor="text1"/>
        </w:rPr>
        <w:t>、補助地方政府計畫經費之結餘</w:t>
      </w:r>
      <w:r w:rsidR="00A51EDE" w:rsidRPr="00143EBA">
        <w:rPr>
          <w:rFonts w:ascii="標楷體" w:eastAsia="標楷體" w:hAnsi="標楷體" w:hint="eastAsia"/>
          <w:bCs/>
          <w:color w:val="000000" w:themeColor="text1"/>
        </w:rPr>
        <w:t>。</w:t>
      </w:r>
    </w:p>
    <w:p w14:paraId="6DD1F58B" w14:textId="3B610F47" w:rsidR="00860899" w:rsidRPr="00143EBA" w:rsidRDefault="006E7D9A" w:rsidP="00AA2E27">
      <w:pPr>
        <w:widowControl/>
        <w:overflowPunct w:val="0"/>
        <w:adjustRightInd w:val="0"/>
        <w:snapToGrid w:val="0"/>
        <w:spacing w:line="460" w:lineRule="exact"/>
        <w:ind w:firstLineChars="200" w:firstLine="480"/>
        <w:jc w:val="both"/>
        <w:outlineLvl w:val="3"/>
        <w:rPr>
          <w:rFonts w:ascii="標楷體" w:eastAsia="標楷體" w:hAnsi="標楷體"/>
          <w:bCs/>
          <w:color w:val="000000" w:themeColor="text1"/>
        </w:rPr>
      </w:pPr>
      <w:bookmarkStart w:id="5" w:name="_Toc76051223"/>
      <w:r w:rsidRPr="00143EBA">
        <w:rPr>
          <w:rFonts w:ascii="標楷體" w:eastAsia="標楷體" w:hAnsi="標楷體" w:hint="eastAsia"/>
          <w:bCs/>
          <w:color w:val="000000" w:themeColor="text1"/>
        </w:rPr>
        <w:lastRenderedPageBreak/>
        <w:t>（</w:t>
      </w:r>
      <w:r w:rsidR="00860899" w:rsidRPr="00143EBA">
        <w:rPr>
          <w:rFonts w:ascii="標楷體" w:eastAsia="標楷體" w:hAnsi="標楷體" w:hint="eastAsia"/>
          <w:bCs/>
          <w:color w:val="000000" w:themeColor="text1"/>
        </w:rPr>
        <w:t>四</w:t>
      </w:r>
      <w:bookmarkEnd w:id="5"/>
      <w:r w:rsidR="00EB2F5E" w:rsidRPr="00143EBA">
        <w:rPr>
          <w:rFonts w:ascii="標楷體" w:eastAsia="標楷體" w:hAnsi="標楷體" w:hint="eastAsia"/>
          <w:bCs/>
          <w:color w:val="000000" w:themeColor="text1"/>
        </w:rPr>
        <w:t xml:space="preserve">）　</w:t>
      </w:r>
      <w:r w:rsidR="00A51EDE" w:rsidRPr="00143EBA">
        <w:rPr>
          <w:rFonts w:ascii="標楷體" w:eastAsia="標楷體" w:hAnsi="標楷體" w:hint="eastAsia"/>
          <w:bCs/>
          <w:color w:val="000000" w:themeColor="text1"/>
        </w:rPr>
        <w:t>以前年度歲出轉入數計</w:t>
      </w:r>
      <w:r w:rsidR="00072922" w:rsidRPr="00143EBA">
        <w:rPr>
          <w:rFonts w:ascii="標楷體" w:eastAsia="標楷體" w:hAnsi="標楷體" w:hint="eastAsia"/>
          <w:bCs/>
          <w:color w:val="000000" w:themeColor="text1"/>
        </w:rPr>
        <w:t>135</w:t>
      </w:r>
      <w:r w:rsidR="00A51EDE" w:rsidRPr="00143EBA">
        <w:rPr>
          <w:rFonts w:ascii="標楷體" w:eastAsia="標楷體" w:hAnsi="標楷體" w:hint="eastAsia"/>
          <w:bCs/>
          <w:color w:val="000000" w:themeColor="text1"/>
        </w:rPr>
        <w:t>億</w:t>
      </w:r>
      <w:r w:rsidR="00072922" w:rsidRPr="00143EBA">
        <w:rPr>
          <w:rFonts w:ascii="標楷體" w:eastAsia="標楷體" w:hAnsi="標楷體" w:hint="eastAsia"/>
          <w:bCs/>
          <w:color w:val="000000" w:themeColor="text1"/>
        </w:rPr>
        <w:t>9</w:t>
      </w:r>
      <w:r w:rsidR="00A51EDE" w:rsidRPr="00143EBA">
        <w:rPr>
          <w:rFonts w:ascii="標楷體" w:eastAsia="標楷體" w:hAnsi="標楷體" w:hint="eastAsia"/>
          <w:bCs/>
          <w:color w:val="000000" w:themeColor="text1"/>
        </w:rPr>
        <w:t>,5</w:t>
      </w:r>
      <w:r w:rsidR="00072922" w:rsidRPr="00143EBA">
        <w:rPr>
          <w:rFonts w:ascii="標楷體" w:eastAsia="標楷體" w:hAnsi="標楷體" w:hint="eastAsia"/>
          <w:bCs/>
          <w:color w:val="000000" w:themeColor="text1"/>
        </w:rPr>
        <w:t>25</w:t>
      </w:r>
      <w:r w:rsidR="00A51EDE" w:rsidRPr="00143EBA">
        <w:rPr>
          <w:rFonts w:ascii="標楷體" w:eastAsia="標楷體" w:hAnsi="標楷體" w:hint="eastAsia"/>
          <w:bCs/>
          <w:color w:val="000000" w:themeColor="text1"/>
        </w:rPr>
        <w:t>萬餘元，決算審核結果，審定實現數</w:t>
      </w:r>
      <w:r w:rsidR="00072922" w:rsidRPr="00143EBA">
        <w:rPr>
          <w:rFonts w:ascii="標楷體" w:eastAsia="標楷體" w:hAnsi="標楷體" w:hint="eastAsia"/>
          <w:bCs/>
          <w:color w:val="000000" w:themeColor="text1"/>
        </w:rPr>
        <w:t>66</w:t>
      </w:r>
      <w:r w:rsidR="00A51EDE" w:rsidRPr="00143EBA">
        <w:rPr>
          <w:rFonts w:ascii="標楷體" w:eastAsia="標楷體" w:hAnsi="標楷體" w:hint="eastAsia"/>
          <w:bCs/>
          <w:color w:val="000000" w:themeColor="text1"/>
        </w:rPr>
        <w:t>億</w:t>
      </w:r>
      <w:r w:rsidR="00072922" w:rsidRPr="00143EBA">
        <w:rPr>
          <w:rFonts w:ascii="標楷體" w:eastAsia="標楷體" w:hAnsi="標楷體" w:hint="eastAsia"/>
          <w:bCs/>
          <w:color w:val="000000" w:themeColor="text1"/>
        </w:rPr>
        <w:t>2</w:t>
      </w:r>
      <w:r w:rsidR="00A51EDE" w:rsidRPr="00143EBA">
        <w:rPr>
          <w:rFonts w:ascii="標楷體" w:eastAsia="標楷體" w:hAnsi="標楷體" w:hint="eastAsia"/>
          <w:bCs/>
          <w:color w:val="000000" w:themeColor="text1"/>
        </w:rPr>
        <w:t>,</w:t>
      </w:r>
      <w:r w:rsidR="00072922" w:rsidRPr="00143EBA">
        <w:rPr>
          <w:rFonts w:ascii="標楷體" w:eastAsia="標楷體" w:hAnsi="標楷體" w:hint="eastAsia"/>
          <w:bCs/>
          <w:color w:val="000000" w:themeColor="text1"/>
        </w:rPr>
        <w:t>991</w:t>
      </w:r>
      <w:r w:rsidR="00A51EDE" w:rsidRPr="00143EBA">
        <w:rPr>
          <w:rFonts w:ascii="標楷體" w:eastAsia="標楷體" w:hAnsi="標楷體" w:hint="eastAsia"/>
          <w:bCs/>
          <w:color w:val="000000" w:themeColor="text1"/>
        </w:rPr>
        <w:t>萬餘元</w:t>
      </w:r>
      <w:r w:rsidRPr="00143EBA">
        <w:rPr>
          <w:rFonts w:ascii="標楷體" w:eastAsia="標楷體" w:hAnsi="標楷體" w:hint="eastAsia"/>
          <w:bCs/>
          <w:color w:val="000000" w:themeColor="text1"/>
        </w:rPr>
        <w:t>（</w:t>
      </w:r>
      <w:r w:rsidR="00BA14D1" w:rsidRPr="00143EBA">
        <w:rPr>
          <w:rFonts w:ascii="標楷體" w:eastAsia="標楷體" w:hAnsi="標楷體" w:hint="eastAsia"/>
          <w:bCs/>
          <w:color w:val="000000" w:themeColor="text1"/>
        </w:rPr>
        <w:t>48</w:t>
      </w:r>
      <w:r w:rsidR="00A51EDE" w:rsidRPr="00143EBA">
        <w:rPr>
          <w:rFonts w:ascii="標楷體" w:eastAsia="標楷體" w:hAnsi="標楷體" w:hint="eastAsia"/>
          <w:bCs/>
          <w:color w:val="000000" w:themeColor="text1"/>
        </w:rPr>
        <w:t>.</w:t>
      </w:r>
      <w:r w:rsidR="00BA14D1" w:rsidRPr="00143EBA">
        <w:rPr>
          <w:rFonts w:ascii="標楷體" w:eastAsia="標楷體" w:hAnsi="標楷體" w:hint="eastAsia"/>
          <w:bCs/>
          <w:color w:val="000000" w:themeColor="text1"/>
        </w:rPr>
        <w:t>77</w:t>
      </w:r>
      <w:r w:rsidR="00A51EDE" w:rsidRPr="00143EBA">
        <w:rPr>
          <w:rFonts w:ascii="標楷體" w:eastAsia="標楷體" w:hAnsi="標楷體" w:hint="eastAsia"/>
          <w:bCs/>
          <w:color w:val="000000" w:themeColor="text1"/>
        </w:rPr>
        <w:t>％）；減免</w:t>
      </w:r>
      <w:r w:rsidRPr="00143EBA">
        <w:rPr>
          <w:rFonts w:ascii="標楷體" w:eastAsia="標楷體" w:hAnsi="標楷體" w:hint="eastAsia"/>
          <w:bCs/>
          <w:color w:val="000000" w:themeColor="text1"/>
        </w:rPr>
        <w:t>（</w:t>
      </w:r>
      <w:r w:rsidR="00A51EDE" w:rsidRPr="00143EBA">
        <w:rPr>
          <w:rFonts w:ascii="標楷體" w:eastAsia="標楷體" w:hAnsi="標楷體" w:hint="eastAsia"/>
          <w:bCs/>
          <w:color w:val="000000" w:themeColor="text1"/>
        </w:rPr>
        <w:t>註銷）數</w:t>
      </w:r>
      <w:r w:rsidR="00BA14D1" w:rsidRPr="00143EBA">
        <w:rPr>
          <w:rFonts w:ascii="標楷體" w:eastAsia="標楷體" w:hAnsi="標楷體" w:hint="eastAsia"/>
          <w:bCs/>
          <w:color w:val="000000" w:themeColor="text1"/>
        </w:rPr>
        <w:t>14</w:t>
      </w:r>
      <w:r w:rsidR="00A51EDE" w:rsidRPr="00143EBA">
        <w:rPr>
          <w:rFonts w:ascii="標楷體" w:eastAsia="標楷體" w:hAnsi="標楷體" w:hint="eastAsia"/>
          <w:bCs/>
          <w:color w:val="000000" w:themeColor="text1"/>
        </w:rPr>
        <w:t>億</w:t>
      </w:r>
      <w:r w:rsidR="00BA14D1" w:rsidRPr="00143EBA">
        <w:rPr>
          <w:rFonts w:ascii="標楷體" w:eastAsia="標楷體" w:hAnsi="標楷體" w:hint="eastAsia"/>
          <w:bCs/>
          <w:color w:val="000000" w:themeColor="text1"/>
        </w:rPr>
        <w:t>7</w:t>
      </w:r>
      <w:r w:rsidR="00A51EDE" w:rsidRPr="00143EBA">
        <w:rPr>
          <w:rFonts w:ascii="標楷體" w:eastAsia="標楷體" w:hAnsi="標楷體" w:hint="eastAsia"/>
          <w:bCs/>
          <w:color w:val="000000" w:themeColor="text1"/>
        </w:rPr>
        <w:t>,</w:t>
      </w:r>
      <w:r w:rsidR="00BA14D1" w:rsidRPr="00143EBA">
        <w:rPr>
          <w:rFonts w:ascii="標楷體" w:eastAsia="標楷體" w:hAnsi="標楷體" w:hint="eastAsia"/>
          <w:bCs/>
          <w:color w:val="000000" w:themeColor="text1"/>
        </w:rPr>
        <w:t>558</w:t>
      </w:r>
      <w:r w:rsidR="00A51EDE" w:rsidRPr="00143EBA">
        <w:rPr>
          <w:rFonts w:ascii="標楷體" w:eastAsia="標楷體" w:hAnsi="標楷體" w:hint="eastAsia"/>
          <w:bCs/>
          <w:color w:val="000000" w:themeColor="text1"/>
        </w:rPr>
        <w:t>萬餘元</w:t>
      </w:r>
      <w:r w:rsidRPr="00143EBA">
        <w:rPr>
          <w:rFonts w:ascii="標楷體" w:eastAsia="標楷體" w:hAnsi="標楷體" w:hint="eastAsia"/>
          <w:bCs/>
          <w:color w:val="000000" w:themeColor="text1"/>
        </w:rPr>
        <w:t>（</w:t>
      </w:r>
      <w:r w:rsidR="00BA14D1" w:rsidRPr="00143EBA">
        <w:rPr>
          <w:rFonts w:ascii="標楷體" w:eastAsia="標楷體" w:hAnsi="標楷體" w:hint="eastAsia"/>
          <w:bCs/>
          <w:color w:val="000000" w:themeColor="text1"/>
        </w:rPr>
        <w:t>10</w:t>
      </w:r>
      <w:r w:rsidR="00A51EDE" w:rsidRPr="00143EBA">
        <w:rPr>
          <w:rFonts w:ascii="標楷體" w:eastAsia="標楷體" w:hAnsi="標楷體" w:hint="eastAsia"/>
          <w:bCs/>
          <w:color w:val="000000" w:themeColor="text1"/>
        </w:rPr>
        <w:t>.</w:t>
      </w:r>
      <w:r w:rsidR="00BA14D1" w:rsidRPr="00143EBA">
        <w:rPr>
          <w:rFonts w:ascii="標楷體" w:eastAsia="標楷體" w:hAnsi="標楷體" w:hint="eastAsia"/>
          <w:bCs/>
          <w:color w:val="000000" w:themeColor="text1"/>
        </w:rPr>
        <w:t>85</w:t>
      </w:r>
      <w:r w:rsidR="00A51EDE" w:rsidRPr="00143EBA">
        <w:rPr>
          <w:rFonts w:ascii="標楷體" w:eastAsia="標楷體" w:hAnsi="標楷體" w:hint="eastAsia"/>
          <w:bCs/>
          <w:color w:val="000000" w:themeColor="text1"/>
        </w:rPr>
        <w:t>％），主要係</w:t>
      </w:r>
      <w:r w:rsidR="00BA14D1" w:rsidRPr="00143EBA">
        <w:rPr>
          <w:rFonts w:ascii="標楷體" w:eastAsia="標楷體" w:hAnsi="標楷體" w:hint="eastAsia"/>
          <w:bCs/>
          <w:color w:val="000000" w:themeColor="text1"/>
        </w:rPr>
        <w:t>臺北都會區大眾捷運系統後續路網新莊線及蘆洲支線建設計畫</w:t>
      </w:r>
      <w:r w:rsidR="00A51EDE" w:rsidRPr="00143EBA">
        <w:rPr>
          <w:rFonts w:ascii="標楷體" w:eastAsia="標楷體" w:hAnsi="標楷體" w:hint="eastAsia"/>
          <w:bCs/>
          <w:color w:val="000000" w:themeColor="text1"/>
        </w:rPr>
        <w:t>等經費結餘；應付保留數</w:t>
      </w:r>
      <w:r w:rsidR="00BA14D1" w:rsidRPr="00143EBA">
        <w:rPr>
          <w:rFonts w:ascii="標楷體" w:eastAsia="標楷體" w:hAnsi="標楷體" w:hint="eastAsia"/>
          <w:bCs/>
          <w:color w:val="000000" w:themeColor="text1"/>
        </w:rPr>
        <w:t>54</w:t>
      </w:r>
      <w:r w:rsidR="00A51EDE" w:rsidRPr="00143EBA">
        <w:rPr>
          <w:rFonts w:ascii="標楷體" w:eastAsia="標楷體" w:hAnsi="標楷體" w:hint="eastAsia"/>
          <w:bCs/>
          <w:color w:val="000000" w:themeColor="text1"/>
        </w:rPr>
        <w:t>億</w:t>
      </w:r>
      <w:r w:rsidR="00BA14D1" w:rsidRPr="00143EBA">
        <w:rPr>
          <w:rFonts w:ascii="標楷體" w:eastAsia="標楷體" w:hAnsi="標楷體" w:hint="eastAsia"/>
          <w:bCs/>
          <w:color w:val="000000" w:themeColor="text1"/>
        </w:rPr>
        <w:t>8,975</w:t>
      </w:r>
      <w:r w:rsidR="00A51EDE" w:rsidRPr="00143EBA">
        <w:rPr>
          <w:rFonts w:ascii="標楷體" w:eastAsia="標楷體" w:hAnsi="標楷體" w:hint="eastAsia"/>
          <w:bCs/>
          <w:color w:val="000000" w:themeColor="text1"/>
        </w:rPr>
        <w:t>萬餘元</w:t>
      </w:r>
      <w:r w:rsidRPr="00143EBA">
        <w:rPr>
          <w:rFonts w:ascii="標楷體" w:eastAsia="標楷體" w:hAnsi="標楷體" w:hint="eastAsia"/>
          <w:bCs/>
          <w:color w:val="000000" w:themeColor="text1"/>
        </w:rPr>
        <w:t>（</w:t>
      </w:r>
      <w:r w:rsidR="00BA14D1" w:rsidRPr="00143EBA">
        <w:rPr>
          <w:rFonts w:ascii="標楷體" w:eastAsia="標楷體" w:hAnsi="標楷體"/>
          <w:bCs/>
          <w:color w:val="000000" w:themeColor="text1"/>
        </w:rPr>
        <w:t>40</w:t>
      </w:r>
      <w:r w:rsidR="00A51EDE" w:rsidRPr="00143EBA">
        <w:rPr>
          <w:rFonts w:ascii="標楷體" w:eastAsia="標楷體" w:hAnsi="標楷體" w:hint="eastAsia"/>
          <w:bCs/>
          <w:color w:val="000000" w:themeColor="text1"/>
        </w:rPr>
        <w:t>.</w:t>
      </w:r>
      <w:r w:rsidR="00BA14D1" w:rsidRPr="00143EBA">
        <w:rPr>
          <w:rFonts w:ascii="標楷體" w:eastAsia="標楷體" w:hAnsi="標楷體"/>
          <w:bCs/>
          <w:color w:val="000000" w:themeColor="text1"/>
        </w:rPr>
        <w:t>38</w:t>
      </w:r>
      <w:r w:rsidR="00A51EDE" w:rsidRPr="00143EBA">
        <w:rPr>
          <w:rFonts w:ascii="標楷體" w:eastAsia="標楷體" w:hAnsi="標楷體" w:hint="eastAsia"/>
          <w:bCs/>
          <w:color w:val="000000" w:themeColor="text1"/>
        </w:rPr>
        <w:t>％），主要係</w:t>
      </w:r>
      <w:r w:rsidR="00BA14D1" w:rsidRPr="00143EBA">
        <w:rPr>
          <w:rFonts w:ascii="標楷體" w:eastAsia="標楷體" w:hAnsi="標楷體" w:hint="eastAsia"/>
          <w:bCs/>
          <w:color w:val="000000" w:themeColor="text1"/>
        </w:rPr>
        <w:t>國營臺灣鐵路股份有限公司辦理宜蘭線第一、二雙溪橋改建工程、臺中都會區大眾捷運系統烏日文心北屯線建設計畫</w:t>
      </w:r>
      <w:r w:rsidR="00A51EDE" w:rsidRPr="00143EBA">
        <w:rPr>
          <w:rFonts w:ascii="標楷體" w:eastAsia="標楷體" w:hAnsi="標楷體" w:hint="eastAsia"/>
          <w:bCs/>
          <w:color w:val="000000" w:themeColor="text1"/>
        </w:rPr>
        <w:t>等尚未完成，須保留繼續執行。</w:t>
      </w:r>
    </w:p>
    <w:p w14:paraId="2AC5BFD2" w14:textId="77777777" w:rsidR="00821557" w:rsidRPr="00143EBA" w:rsidRDefault="00821557" w:rsidP="000F4D9B">
      <w:pPr>
        <w:pStyle w:val="a5"/>
        <w:overflowPunct w:val="0"/>
        <w:spacing w:beforeLines="20" w:before="72" w:afterLines="20" w:after="72" w:line="460" w:lineRule="exact"/>
        <w:ind w:firstLineChars="100" w:firstLine="320"/>
        <w:outlineLvl w:val="2"/>
        <w:rPr>
          <w:rFonts w:ascii="標楷體" w:hAnsi="標楷體"/>
          <w:color w:val="000000" w:themeColor="text1"/>
          <w:sz w:val="32"/>
          <w:szCs w:val="32"/>
          <w:shd w:val="clear" w:color="auto" w:fill="FFFFFF" w:themeFill="background1"/>
        </w:rPr>
      </w:pPr>
      <w:bookmarkStart w:id="6" w:name="_Toc76051224"/>
      <w:bookmarkStart w:id="7" w:name="_Toc76051247"/>
      <w:r w:rsidRPr="00143EBA">
        <w:rPr>
          <w:rFonts w:ascii="標楷體" w:hAnsi="標楷體" w:hint="eastAsia"/>
          <w:color w:val="000000" w:themeColor="text1"/>
          <w:sz w:val="32"/>
          <w:szCs w:val="32"/>
          <w:shd w:val="clear" w:color="auto" w:fill="FFFFFF" w:themeFill="background1"/>
        </w:rPr>
        <w:t>三、重要審核意見</w:t>
      </w:r>
      <w:bookmarkEnd w:id="6"/>
    </w:p>
    <w:p w14:paraId="7F5CAB89" w14:textId="3BC348FB" w:rsidR="00821557" w:rsidRPr="00143EBA" w:rsidRDefault="006E7D9A" w:rsidP="00BF7EDE">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bookmarkStart w:id="8" w:name="_Toc76051225"/>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color w:val="000000" w:themeColor="text1"/>
          <w:kern w:val="0"/>
          <w:sz w:val="28"/>
          <w:szCs w:val="28"/>
        </w:rPr>
        <w:t>一</w:t>
      </w:r>
      <w:r w:rsidR="00821557" w:rsidRPr="00143EBA">
        <w:rPr>
          <w:rFonts w:ascii="標楷體" w:hAnsi="標楷體" w:cs="DFKaiShu-SB-Estd-BF" w:hint="eastAsia"/>
          <w:color w:val="000000" w:themeColor="text1"/>
          <w:kern w:val="0"/>
          <w:sz w:val="28"/>
          <w:szCs w:val="28"/>
        </w:rPr>
        <w:t xml:space="preserve">）　</w:t>
      </w:r>
      <w:bookmarkEnd w:id="8"/>
      <w:r w:rsidR="00A8462E" w:rsidRPr="00143EBA">
        <w:rPr>
          <w:rFonts w:ascii="標楷體" w:hAnsi="標楷體" w:cs="DFKaiShu-SB-Estd-BF" w:hint="eastAsia"/>
          <w:color w:val="000000" w:themeColor="text1"/>
          <w:kern w:val="0"/>
          <w:sz w:val="28"/>
          <w:szCs w:val="28"/>
        </w:rPr>
        <w:t>政府為提升道路交通安全，已陸續完備相關法制規定，惟間有部分地方政府未落實依規定辦理道路交通安全相關資訊公開事宜、高風險駕駛人之</w:t>
      </w:r>
      <w:r w:rsidR="00123A5F" w:rsidRPr="00123A5F">
        <w:rPr>
          <w:rFonts w:ascii="標楷體" w:hAnsi="標楷體" w:cs="DFKaiShu-SB-Estd-BF" w:hint="eastAsia"/>
          <w:color w:val="000000" w:themeColor="text1"/>
          <w:kern w:val="0"/>
          <w:sz w:val="28"/>
          <w:szCs w:val="28"/>
        </w:rPr>
        <w:t>強制汽車責任保險</w:t>
      </w:r>
      <w:r w:rsidR="00A8462E" w:rsidRPr="00143EBA">
        <w:rPr>
          <w:rFonts w:ascii="標楷體" w:hAnsi="標楷體" w:cs="DFKaiShu-SB-Estd-BF" w:hint="eastAsia"/>
          <w:color w:val="000000" w:themeColor="text1"/>
          <w:kern w:val="0"/>
          <w:sz w:val="28"/>
          <w:szCs w:val="28"/>
        </w:rPr>
        <w:t>費率尚待研議訂定、近1成之機車未投保</w:t>
      </w:r>
      <w:r w:rsidR="00890FF9" w:rsidRPr="00890FF9">
        <w:rPr>
          <w:rFonts w:ascii="標楷體" w:hAnsi="標楷體" w:cs="DFKaiShu-SB-Estd-BF" w:hint="eastAsia"/>
          <w:color w:val="000000" w:themeColor="text1"/>
          <w:kern w:val="0"/>
          <w:sz w:val="28"/>
          <w:szCs w:val="28"/>
        </w:rPr>
        <w:t>強制責任保險</w:t>
      </w:r>
      <w:r w:rsidR="00A8462E" w:rsidRPr="00143EBA">
        <w:rPr>
          <w:rFonts w:ascii="標楷體" w:hAnsi="標楷體" w:cs="DFKaiShu-SB-Estd-BF" w:hint="eastAsia"/>
          <w:color w:val="000000" w:themeColor="text1"/>
          <w:kern w:val="0"/>
          <w:sz w:val="28"/>
          <w:szCs w:val="28"/>
        </w:rPr>
        <w:t>等情事，允宜研謀改善，以確保道路交通安全。</w:t>
      </w:r>
    </w:p>
    <w:p w14:paraId="212D9537" w14:textId="362F2011" w:rsidR="003755E2" w:rsidRPr="00143EBA" w:rsidRDefault="00A8462E" w:rsidP="00EB5E77">
      <w:pPr>
        <w:overflowPunct w:val="0"/>
        <w:spacing w:line="460" w:lineRule="exact"/>
        <w:ind w:firstLineChars="200" w:firstLine="480"/>
        <w:jc w:val="both"/>
        <w:rPr>
          <w:rFonts w:ascii="標楷體" w:eastAsia="標楷體" w:hAnsi="標楷體" w:cs="新細明體"/>
          <w:bCs/>
          <w:noProof/>
          <w:color w:val="000000" w:themeColor="text1"/>
        </w:rPr>
      </w:pPr>
      <w:r w:rsidRPr="00143EBA">
        <w:rPr>
          <w:rFonts w:ascii="標楷體" w:eastAsia="標楷體" w:hAnsi="標楷體" w:cs="新細明體" w:hint="eastAsia"/>
          <w:bCs/>
          <w:noProof/>
          <w:color w:val="000000" w:themeColor="text1"/>
        </w:rPr>
        <w:t>政府為確保道路交通安全，已訂定相關法令規定，包含道路交通</w:t>
      </w:r>
      <w:r w:rsidR="00E41A6D" w:rsidRPr="00143EBA">
        <w:rPr>
          <w:rFonts w:ascii="標楷體" w:eastAsia="標楷體" w:hAnsi="標楷體" w:cs="新細明體" w:hint="eastAsia"/>
          <w:bCs/>
          <w:noProof/>
          <w:color w:val="000000" w:themeColor="text1"/>
        </w:rPr>
        <w:t>管理</w:t>
      </w:r>
      <w:r w:rsidRPr="00143EBA">
        <w:rPr>
          <w:rFonts w:ascii="標楷體" w:eastAsia="標楷體" w:hAnsi="標楷體" w:cs="新細明體" w:hint="eastAsia"/>
          <w:bCs/>
          <w:noProof/>
          <w:color w:val="000000" w:themeColor="text1"/>
        </w:rPr>
        <w:t>處罰條例、道路交通安全規則等。嗣為提升道路交通安全，確立道路交通安全基本政策及推動體制，以達道路交通事故零死亡願景，於112年12月15日制定公布道路交通安全基本法（下稱道安基本法</w:t>
      </w:r>
      <w:r w:rsidR="003A3017" w:rsidRPr="00143EBA">
        <w:rPr>
          <w:rFonts w:ascii="標楷體" w:eastAsia="標楷體" w:hAnsi="標楷體" w:cs="新細明體" w:hint="eastAsia"/>
          <w:bCs/>
          <w:noProof/>
          <w:color w:val="000000" w:themeColor="text1"/>
        </w:rPr>
        <w:t>）</w:t>
      </w:r>
      <w:r w:rsidRPr="00143EBA">
        <w:rPr>
          <w:rFonts w:ascii="標楷體" w:eastAsia="標楷體" w:hAnsi="標楷體" w:cs="新細明體" w:hint="eastAsia"/>
          <w:bCs/>
          <w:noProof/>
          <w:color w:val="000000" w:themeColor="text1"/>
        </w:rPr>
        <w:t>，並自113年1月1日施行。經查各級政府推動道路交通安全工作執行情形，核有下列事項：</w:t>
      </w:r>
    </w:p>
    <w:p w14:paraId="6CC22EED" w14:textId="1F25315C" w:rsidR="00821557" w:rsidRPr="00143EBA" w:rsidRDefault="003755E2" w:rsidP="001C46CE">
      <w:pPr>
        <w:overflowPunct w:val="0"/>
        <w:spacing w:line="450" w:lineRule="exact"/>
        <w:ind w:firstLineChars="450" w:firstLine="1081"/>
        <w:jc w:val="both"/>
        <w:rPr>
          <w:rFonts w:ascii="標楷體" w:eastAsia="標楷體" w:hAnsi="標楷體"/>
          <w:color w:val="000000" w:themeColor="text1"/>
          <w:u w:val="single"/>
        </w:rPr>
      </w:pPr>
      <w:r w:rsidRPr="00143EBA">
        <w:rPr>
          <w:rFonts w:ascii="標楷體" w:eastAsia="標楷體" w:hAnsi="標楷體" w:hint="eastAsia"/>
          <w:b/>
          <w:color w:val="000000" w:themeColor="text1"/>
        </w:rPr>
        <w:t>1.</w:t>
      </w:r>
      <w:r w:rsidR="00300E62" w:rsidRPr="00143EBA">
        <w:rPr>
          <w:rFonts w:ascii="標楷體" w:eastAsia="標楷體" w:hAnsi="標楷體" w:cstheme="majorBidi" w:hint="eastAsia"/>
          <w:b/>
          <w:bCs/>
          <w:color w:val="000000" w:themeColor="text1"/>
        </w:rPr>
        <w:t xml:space="preserve">　</w:t>
      </w:r>
      <w:r w:rsidR="00A8462E" w:rsidRPr="00143EBA">
        <w:rPr>
          <w:rFonts w:ascii="標楷體" w:eastAsia="標楷體" w:hAnsi="標楷體" w:cstheme="majorBidi" w:hint="eastAsia"/>
          <w:b/>
          <w:bCs/>
          <w:color w:val="000000" w:themeColor="text1"/>
        </w:rPr>
        <w:t>部分</w:t>
      </w:r>
      <w:r w:rsidR="00A8462E" w:rsidRPr="00143EBA">
        <w:rPr>
          <w:rFonts w:ascii="標楷體" w:eastAsia="標楷體" w:hAnsi="標楷體" w:hint="eastAsia"/>
          <w:b/>
          <w:color w:val="000000" w:themeColor="text1"/>
        </w:rPr>
        <w:t>地方政府未落實依規定辦理道路交通安全相關資訊公開事宜：</w:t>
      </w:r>
      <w:r w:rsidR="00A8462E" w:rsidRPr="00143EBA">
        <w:rPr>
          <w:rFonts w:ascii="標楷體" w:eastAsia="標楷體" w:hAnsi="標楷體" w:hint="eastAsia"/>
          <w:bCs/>
          <w:color w:val="000000" w:themeColor="text1"/>
        </w:rPr>
        <w:t>依道安基本法第4條規定，直轄市、縣（市）政府應訂定所屬道路交通安全執行計畫，定期評估及公布檢討道路交通安全狀況。第24條規定，各級政府應定期公布道路交通安全相關計畫等必要資訊，並精進、整合、公開道路交通安全狀況、事故統計資料及各級政府道路交通安全會報之會議紀錄，以增進人民對道路交通安全瞭解及監督；道路交通安全相關計畫公布時，應同時檢討執行成效。經查，各級政府依上述道安基本法規定辦理相關資訊公開情形，仍間有部分市縣政府未依規定公布檢討道路交通安全狀況及道路交通安全執行計畫資料、未公開或持續更新</w:t>
      </w:r>
      <w:r w:rsidR="009079FF" w:rsidRPr="009079FF">
        <w:rPr>
          <w:rFonts w:ascii="標楷體" w:eastAsia="標楷體" w:hAnsi="標楷體" w:hint="eastAsia"/>
          <w:bCs/>
          <w:color w:val="000000" w:themeColor="text1"/>
        </w:rPr>
        <w:t>道路交通安全會報</w:t>
      </w:r>
      <w:r w:rsidR="00A8462E" w:rsidRPr="00143EBA">
        <w:rPr>
          <w:rFonts w:ascii="標楷體" w:eastAsia="標楷體" w:hAnsi="標楷體" w:hint="eastAsia"/>
          <w:bCs/>
          <w:color w:val="000000" w:themeColor="text1"/>
        </w:rPr>
        <w:t>會議紀錄等情事，不利對道路交通安全瞭解及監督</w:t>
      </w:r>
      <w:r w:rsidR="00F63FB4">
        <w:rPr>
          <w:rFonts w:ascii="標楷體" w:eastAsia="標楷體" w:hAnsi="標楷體" w:hint="eastAsia"/>
          <w:bCs/>
          <w:color w:val="000000" w:themeColor="text1"/>
        </w:rPr>
        <w:t>，經函請</w:t>
      </w:r>
      <w:r w:rsidR="00A8462E" w:rsidRPr="00143EBA">
        <w:rPr>
          <w:rFonts w:ascii="標楷體" w:eastAsia="標楷體" w:hAnsi="標楷體" w:hint="eastAsia"/>
          <w:bCs/>
          <w:color w:val="000000" w:themeColor="text1"/>
        </w:rPr>
        <w:t>交通部研謀改善。據復：該部已要求各地方政府落實辦理道路交通安全相關資訊公開事宜，以提升資訊透明度。</w:t>
      </w:r>
    </w:p>
    <w:p w14:paraId="708F3307" w14:textId="5F2019FA" w:rsidR="003755E2" w:rsidRPr="00143EBA" w:rsidRDefault="003755E2" w:rsidP="00BC113F">
      <w:pPr>
        <w:overflowPunct w:val="0"/>
        <w:spacing w:line="460" w:lineRule="exact"/>
        <w:ind w:firstLineChars="450" w:firstLine="1099"/>
        <w:jc w:val="both"/>
        <w:rPr>
          <w:rFonts w:ascii="標楷體" w:eastAsia="標楷體" w:hAnsi="標楷體"/>
          <w:bCs/>
          <w:color w:val="000000" w:themeColor="text1"/>
          <w:spacing w:val="2"/>
        </w:rPr>
      </w:pPr>
      <w:r w:rsidRPr="00143EBA">
        <w:rPr>
          <w:rFonts w:ascii="標楷體" w:eastAsia="標楷體" w:hAnsi="標楷體" w:hint="eastAsia"/>
          <w:b/>
          <w:color w:val="000000" w:themeColor="text1"/>
          <w:spacing w:val="2"/>
        </w:rPr>
        <w:t>2.</w:t>
      </w:r>
      <w:r w:rsidR="00F87092" w:rsidRPr="00143EBA">
        <w:rPr>
          <w:rFonts w:ascii="標楷體" w:eastAsia="標楷體" w:hAnsi="標楷體" w:hint="eastAsia"/>
          <w:b/>
          <w:color w:val="000000" w:themeColor="text1"/>
          <w:spacing w:val="2"/>
        </w:rPr>
        <w:t xml:space="preserve">　</w:t>
      </w:r>
      <w:r w:rsidR="006A6139" w:rsidRPr="00143EBA">
        <w:rPr>
          <w:rFonts w:ascii="標楷體" w:eastAsia="標楷體" w:hAnsi="標楷體" w:hint="eastAsia"/>
          <w:b/>
          <w:color w:val="000000" w:themeColor="text1"/>
          <w:spacing w:val="2"/>
        </w:rPr>
        <w:t>政府業透過</w:t>
      </w:r>
      <w:r w:rsidR="006A6139" w:rsidRPr="00143EBA">
        <w:rPr>
          <w:rFonts w:ascii="標楷體" w:eastAsia="標楷體" w:hAnsi="標楷體" w:hint="eastAsia"/>
          <w:b/>
          <w:color w:val="000000" w:themeColor="text1"/>
        </w:rPr>
        <w:t>保險制度提升用路人之交通安全意識，並實施強制汽車責任保險法，</w:t>
      </w:r>
      <w:bookmarkStart w:id="9" w:name="_Hlk234397714"/>
      <w:r w:rsidR="006A6139" w:rsidRPr="00143EBA">
        <w:rPr>
          <w:rFonts w:ascii="標楷體" w:eastAsia="標楷體" w:hAnsi="標楷體" w:hint="eastAsia"/>
          <w:b/>
          <w:color w:val="000000" w:themeColor="text1"/>
        </w:rPr>
        <w:t>惟高風險駕駛人之</w:t>
      </w:r>
      <w:r w:rsidR="00890FF9" w:rsidRPr="00890FF9">
        <w:rPr>
          <w:rFonts w:ascii="標楷體" w:eastAsia="標楷體" w:hAnsi="標楷體" w:hint="eastAsia"/>
          <w:b/>
          <w:color w:val="000000" w:themeColor="text1"/>
        </w:rPr>
        <w:t>強制汽車責任保險</w:t>
      </w:r>
      <w:r w:rsidR="006A6139" w:rsidRPr="00143EBA">
        <w:rPr>
          <w:rFonts w:ascii="標楷體" w:eastAsia="標楷體" w:hAnsi="標楷體" w:hint="eastAsia"/>
          <w:b/>
          <w:color w:val="000000" w:themeColor="text1"/>
        </w:rPr>
        <w:t>費率尚待研議訂定，又近1成之機車未投保強制責任保險，允宜研謀改善</w:t>
      </w:r>
      <w:bookmarkEnd w:id="9"/>
      <w:r w:rsidR="006A6139" w:rsidRPr="00143EBA">
        <w:rPr>
          <w:rFonts w:ascii="標楷體" w:eastAsia="標楷體" w:hAnsi="標楷體" w:hint="eastAsia"/>
          <w:b/>
          <w:color w:val="000000" w:themeColor="text1"/>
        </w:rPr>
        <w:t>：</w:t>
      </w:r>
      <w:r w:rsidR="006A6139" w:rsidRPr="00143EBA">
        <w:rPr>
          <w:rFonts w:ascii="標楷體" w:eastAsia="標楷體" w:hAnsi="標楷體" w:hint="eastAsia"/>
          <w:bCs/>
          <w:color w:val="000000" w:themeColor="text1"/>
        </w:rPr>
        <w:t>政府為透過保險制度，將道路風險轉由道路風險製造者承擔，以提高其風險意識，警惕其用路行為，業於道安基本法第16條中明定，中央政府為提升用路人之交通安全意識，應規劃辦理道路交通事故之保險制度及其他相關措施。經查，政府為使汽車交通事故所致傷害或死亡之受害人，迅速獲得基本保障，自87年1月1日起施行強制汽車責任保險</w:t>
      </w:r>
      <w:r w:rsidR="00D460C3">
        <w:rPr>
          <w:rFonts w:ascii="標楷體" w:eastAsia="標楷體" w:hAnsi="標楷體" w:hint="eastAsia"/>
          <w:bCs/>
          <w:color w:val="000000" w:themeColor="text1"/>
        </w:rPr>
        <w:t>（下稱強制險）</w:t>
      </w:r>
      <w:r w:rsidR="006A6139" w:rsidRPr="00143EBA">
        <w:rPr>
          <w:rFonts w:ascii="標楷體" w:eastAsia="標楷體" w:hAnsi="標楷體" w:hint="eastAsia"/>
          <w:bCs/>
          <w:color w:val="000000" w:themeColor="text1"/>
        </w:rPr>
        <w:t>法，並自88年1月1日起將機車納入強制投保實施範圍。現行</w:t>
      </w:r>
      <w:r w:rsidR="00D460C3" w:rsidRPr="00D460C3">
        <w:rPr>
          <w:rFonts w:ascii="標楷體" w:eastAsia="標楷體" w:hAnsi="標楷體" w:hint="eastAsia"/>
          <w:bCs/>
          <w:color w:val="000000" w:themeColor="text1"/>
        </w:rPr>
        <w:t>強制險</w:t>
      </w:r>
      <w:r w:rsidR="006A6139" w:rsidRPr="00143EBA">
        <w:rPr>
          <w:rFonts w:ascii="標楷體" w:eastAsia="標楷體" w:hAnsi="標楷體" w:hint="eastAsia"/>
          <w:bCs/>
          <w:color w:val="000000" w:themeColor="text1"/>
        </w:rPr>
        <w:t>之費率，依</w:t>
      </w:r>
      <w:r w:rsidR="00D460C3" w:rsidRPr="00D460C3">
        <w:rPr>
          <w:rFonts w:ascii="標楷體" w:eastAsia="標楷體" w:hAnsi="標楷體" w:hint="eastAsia"/>
          <w:bCs/>
          <w:color w:val="000000" w:themeColor="text1"/>
        </w:rPr>
        <w:t>強制險</w:t>
      </w:r>
      <w:r w:rsidR="006A6139" w:rsidRPr="00143EBA">
        <w:rPr>
          <w:rFonts w:ascii="標楷體" w:eastAsia="標楷體" w:hAnsi="標楷體" w:hint="eastAsia"/>
          <w:bCs/>
          <w:color w:val="000000" w:themeColor="text1"/>
        </w:rPr>
        <w:t>法</w:t>
      </w:r>
      <w:r w:rsidR="006A6139" w:rsidRPr="00143EBA">
        <w:rPr>
          <w:rFonts w:ascii="標楷體" w:eastAsia="標楷體" w:hAnsi="標楷體" w:hint="eastAsia"/>
          <w:bCs/>
          <w:color w:val="000000" w:themeColor="text1"/>
        </w:rPr>
        <w:lastRenderedPageBreak/>
        <w:t>第45條第3項規定，係以兼採從人因素及從車因素為原則，尚未將實際駕駛人之違規記點及肇事因子納入保費增減係數，及將駕駛人重大違規行為（如毒駕、闖紅燈、超速等）列入加重保費計算，不利透過保險機制將事故風險轉由實際駕駛人承擔，促使實際駕駛人注意行車安全，以達提升道路交通安全，降低肇事傷亡之政策目標。另依金融監督管理委員會（下稱金管會）114年12月9日新聞稿載述，截至114年9月底止，機車登記數達1,</w:t>
      </w:r>
      <w:r w:rsidR="006A6139" w:rsidRPr="00D55717">
        <w:rPr>
          <w:rFonts w:ascii="標楷體" w:eastAsia="標楷體" w:hAnsi="標楷體" w:hint="eastAsia"/>
          <w:bCs/>
          <w:color w:val="000000" w:themeColor="text1"/>
        </w:rPr>
        <w:t>467萬</w:t>
      </w:r>
      <w:r w:rsidR="00462FF8">
        <w:rPr>
          <w:rFonts w:ascii="標楷體" w:eastAsia="標楷體" w:hAnsi="標楷體" w:hint="eastAsia"/>
          <w:bCs/>
          <w:color w:val="000000" w:themeColor="text1"/>
        </w:rPr>
        <w:t>餘</w:t>
      </w:r>
      <w:r w:rsidR="009079FF" w:rsidRPr="00D55717">
        <w:rPr>
          <w:rFonts w:ascii="標楷體" w:eastAsia="標楷體" w:hAnsi="標楷體" w:hint="eastAsia"/>
          <w:bCs/>
          <w:color w:val="000000" w:themeColor="text1"/>
        </w:rPr>
        <w:t>輛</w:t>
      </w:r>
      <w:r w:rsidR="006A6139" w:rsidRPr="00D55717">
        <w:rPr>
          <w:rFonts w:ascii="標楷體" w:eastAsia="標楷體" w:hAnsi="標楷體" w:hint="eastAsia"/>
          <w:bCs/>
          <w:color w:val="000000" w:themeColor="text1"/>
        </w:rPr>
        <w:t>，</w:t>
      </w:r>
      <w:r w:rsidR="006A6139" w:rsidRPr="00143EBA">
        <w:rPr>
          <w:rFonts w:ascii="標楷體" w:eastAsia="標楷體" w:hAnsi="標楷體" w:hint="eastAsia"/>
          <w:bCs/>
          <w:color w:val="000000" w:themeColor="text1"/>
        </w:rPr>
        <w:t>惟同期間機車強制責任險投保率僅90.83％，仍近1成約134萬餘輛機車未投保強制責任保險</w:t>
      </w:r>
      <w:r w:rsidR="00F63FB4">
        <w:rPr>
          <w:rFonts w:ascii="標楷體" w:eastAsia="標楷體" w:hAnsi="標楷體" w:hint="eastAsia"/>
          <w:bCs/>
          <w:color w:val="000000" w:themeColor="text1"/>
        </w:rPr>
        <w:t>，經函請</w:t>
      </w:r>
      <w:r w:rsidR="006A6139" w:rsidRPr="00143EBA">
        <w:rPr>
          <w:rFonts w:ascii="標楷體" w:eastAsia="標楷體" w:hAnsi="標楷體" w:hint="eastAsia"/>
          <w:bCs/>
          <w:color w:val="000000" w:themeColor="text1"/>
        </w:rPr>
        <w:t>交通部研謀改善。據復：行政院已指示金管會研議「高風險駕駛行為肇事致受害人死亡或重傷者，提高費率等級級距」及「於保險理賠時註記非車主之肇事駕駛人機制」，金管會刻正研議辦理中；另</w:t>
      </w:r>
      <w:r w:rsidR="00E1074C">
        <w:rPr>
          <w:rFonts w:ascii="標楷體" w:eastAsia="標楷體" w:hAnsi="標楷體" w:hint="eastAsia"/>
          <w:bCs/>
          <w:color w:val="000000" w:themeColor="text1"/>
        </w:rPr>
        <w:t>為</w:t>
      </w:r>
      <w:r w:rsidR="006A6139" w:rsidRPr="00143EBA">
        <w:rPr>
          <w:rFonts w:ascii="標楷體" w:eastAsia="標楷體" w:hAnsi="標楷體" w:hint="eastAsia"/>
          <w:bCs/>
          <w:color w:val="000000" w:themeColor="text1"/>
        </w:rPr>
        <w:t>改善逾期未投保情形，金管會已請財團法人保險事業發展中心建置「強制汽車責任保險有效電子式保險證查詢平台」，供民眾查詢投保情形，該會並與環境部合作，於環境部「機車排氣定期檢驗資訊管理系統」網站，建置該查詢平台之連結，以利民眾透過多元管道，查詢投保情形。</w:t>
      </w:r>
    </w:p>
    <w:p w14:paraId="34A1D717" w14:textId="221CC55B" w:rsidR="00821557" w:rsidRPr="00143EBA" w:rsidRDefault="006E7D9A" w:rsidP="00BF7EDE">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color w:val="000000" w:themeColor="text1"/>
          <w:kern w:val="0"/>
          <w:sz w:val="28"/>
          <w:szCs w:val="28"/>
        </w:rPr>
        <w:t>二</w:t>
      </w:r>
      <w:r w:rsidR="00821557" w:rsidRPr="00143EBA">
        <w:rPr>
          <w:rFonts w:ascii="標楷體" w:hAnsi="標楷體" w:cs="DFKaiShu-SB-Estd-BF" w:hint="eastAsia"/>
          <w:color w:val="000000" w:themeColor="text1"/>
          <w:kern w:val="0"/>
          <w:sz w:val="28"/>
          <w:szCs w:val="28"/>
        </w:rPr>
        <w:t xml:space="preserve">）　</w:t>
      </w:r>
      <w:r w:rsidR="0056672C">
        <w:rPr>
          <w:rFonts w:ascii="標楷體" w:hAnsi="標楷體" w:cs="DFKaiShu-SB-Estd-BF" w:hint="eastAsia"/>
          <w:color w:val="000000" w:themeColor="text1"/>
          <w:kern w:val="0"/>
          <w:sz w:val="28"/>
          <w:szCs w:val="28"/>
        </w:rPr>
        <w:t>政府為達成</w:t>
      </w:r>
      <w:r w:rsidR="009D21F0" w:rsidRPr="00143EBA">
        <w:rPr>
          <w:rFonts w:ascii="標楷體" w:hAnsi="標楷體" w:cs="DFKaiShu-SB-Estd-BF" w:hint="eastAsia"/>
          <w:color w:val="000000" w:themeColor="text1"/>
          <w:kern w:val="0"/>
          <w:sz w:val="28"/>
          <w:szCs w:val="28"/>
        </w:rPr>
        <w:t>道路交通</w:t>
      </w:r>
      <w:r w:rsidR="0056672C">
        <w:rPr>
          <w:rFonts w:ascii="標楷體" w:hAnsi="標楷體" w:cs="DFKaiShu-SB-Estd-BF" w:hint="eastAsia"/>
          <w:color w:val="000000" w:themeColor="text1"/>
          <w:kern w:val="0"/>
          <w:sz w:val="28"/>
          <w:szCs w:val="28"/>
        </w:rPr>
        <w:t>事故零死亡願景</w:t>
      </w:r>
      <w:r w:rsidR="009D21F0" w:rsidRPr="00143EBA">
        <w:rPr>
          <w:rFonts w:ascii="標楷體" w:hAnsi="標楷體" w:cs="DFKaiShu-SB-Estd-BF" w:hint="eastAsia"/>
          <w:color w:val="000000" w:themeColor="text1"/>
          <w:kern w:val="0"/>
          <w:sz w:val="28"/>
          <w:szCs w:val="28"/>
        </w:rPr>
        <w:t>，於國家道路交通安全綱要計畫提出多項策略與行動計畫，其中道路交通事故死亡人數已逐年下降，惟未降至預估值，</w:t>
      </w:r>
      <w:r w:rsidR="009079FF" w:rsidRPr="009079FF">
        <w:rPr>
          <w:rFonts w:ascii="標楷體" w:hAnsi="標楷體" w:cs="DFKaiShu-SB-Estd-BF" w:hint="eastAsia"/>
          <w:color w:val="000000" w:themeColor="text1"/>
          <w:kern w:val="0"/>
          <w:sz w:val="28"/>
          <w:szCs w:val="28"/>
        </w:rPr>
        <w:t>道安總動員平臺</w:t>
      </w:r>
      <w:r w:rsidR="009D21F0" w:rsidRPr="00143EBA">
        <w:rPr>
          <w:rFonts w:ascii="標楷體" w:hAnsi="標楷體" w:cs="DFKaiShu-SB-Estd-BF" w:hint="eastAsia"/>
          <w:color w:val="000000" w:themeColor="text1"/>
          <w:kern w:val="0"/>
          <w:sz w:val="28"/>
          <w:szCs w:val="28"/>
        </w:rPr>
        <w:t>公告交通事故資料亦未臻正確，允宜檢討研謀改善</w:t>
      </w:r>
      <w:r w:rsidR="00B01A7D" w:rsidRPr="00143EBA">
        <w:rPr>
          <w:rFonts w:ascii="標楷體" w:hAnsi="標楷體" w:cs="DFKaiShu-SB-Estd-BF" w:hint="eastAsia"/>
          <w:color w:val="000000" w:themeColor="text1"/>
          <w:kern w:val="0"/>
          <w:sz w:val="28"/>
          <w:szCs w:val="28"/>
        </w:rPr>
        <w:t>。</w:t>
      </w:r>
    </w:p>
    <w:p w14:paraId="3FC55211" w14:textId="10BD76E1" w:rsidR="00821557" w:rsidRPr="00143EBA" w:rsidRDefault="009D21F0" w:rsidP="00821557">
      <w:pPr>
        <w:overflowPunct w:val="0"/>
        <w:spacing w:line="460" w:lineRule="exact"/>
        <w:ind w:firstLineChars="200" w:firstLine="480"/>
        <w:jc w:val="both"/>
        <w:rPr>
          <w:rFonts w:ascii="標楷體" w:eastAsia="標楷體" w:hAnsi="標楷體" w:cs="新細明體"/>
          <w:bCs/>
          <w:color w:val="000000" w:themeColor="text1"/>
        </w:rPr>
      </w:pPr>
      <w:r w:rsidRPr="00143EBA">
        <w:rPr>
          <w:rFonts w:ascii="標楷體" w:eastAsia="標楷體" w:hAnsi="標楷體" w:cs="新細明體" w:hint="eastAsia"/>
          <w:bCs/>
          <w:color w:val="000000" w:themeColor="text1"/>
        </w:rPr>
        <w:t>依據</w:t>
      </w:r>
      <w:r w:rsidR="008A5CB9" w:rsidRPr="008A5CB9">
        <w:rPr>
          <w:rFonts w:ascii="標楷體" w:eastAsia="標楷體" w:hAnsi="標楷體" w:cs="新細明體" w:hint="eastAsia"/>
          <w:bCs/>
          <w:color w:val="000000" w:themeColor="text1"/>
        </w:rPr>
        <w:t>道路交通安全基本法</w:t>
      </w:r>
      <w:r w:rsidRPr="00143EBA">
        <w:rPr>
          <w:rFonts w:ascii="標楷體" w:eastAsia="標楷體" w:hAnsi="標楷體" w:cs="新細明體" w:hint="eastAsia"/>
          <w:bCs/>
          <w:color w:val="000000" w:themeColor="text1"/>
        </w:rPr>
        <w:t>第18條規定，政府每4年定期檢討並核定「國家道路交通安全綱要計畫」，以確立國家道安基本方針，強化各級政府執行力與監督成效，達到道路交通事故零死亡願景。現行「國家道路交通安全綱要計畫」</w:t>
      </w:r>
      <w:r w:rsidR="006E7D9A" w:rsidRPr="00143EBA">
        <w:rPr>
          <w:rFonts w:ascii="標楷體" w:eastAsia="標楷體" w:hAnsi="標楷體" w:cs="新細明體" w:hint="eastAsia"/>
          <w:bCs/>
          <w:color w:val="000000" w:themeColor="text1"/>
        </w:rPr>
        <w:t>（</w:t>
      </w:r>
      <w:r w:rsidRPr="00143EBA">
        <w:rPr>
          <w:rFonts w:ascii="標楷體" w:eastAsia="標楷體" w:hAnsi="標楷體" w:cs="新細明體" w:hint="eastAsia"/>
          <w:bCs/>
          <w:color w:val="000000" w:themeColor="text1"/>
        </w:rPr>
        <w:t>113</w:t>
      </w:r>
      <w:r w:rsidR="00DC4F94" w:rsidRPr="00143EBA">
        <w:rPr>
          <w:rFonts w:ascii="標楷體" w:eastAsia="標楷體" w:hAnsi="標楷體" w:cs="新細明體" w:hint="eastAsia"/>
          <w:bCs/>
          <w:color w:val="000000" w:themeColor="text1"/>
        </w:rPr>
        <w:t>－</w:t>
      </w:r>
      <w:r w:rsidRPr="00143EBA">
        <w:rPr>
          <w:rFonts w:ascii="標楷體" w:eastAsia="標楷體" w:hAnsi="標楷體" w:cs="新細明體" w:hint="eastAsia"/>
          <w:bCs/>
          <w:color w:val="000000" w:themeColor="text1"/>
        </w:rPr>
        <w:t>116年</w:t>
      </w:r>
      <w:r w:rsidR="0056548A" w:rsidRPr="00143EBA">
        <w:rPr>
          <w:rFonts w:ascii="標楷體" w:eastAsia="標楷體" w:hAnsi="標楷體" w:cs="新細明體" w:hint="eastAsia"/>
          <w:bCs/>
          <w:color w:val="000000" w:themeColor="text1"/>
        </w:rPr>
        <w:t>）</w:t>
      </w:r>
      <w:r w:rsidRPr="00143EBA">
        <w:rPr>
          <w:rFonts w:ascii="標楷體" w:eastAsia="標楷體" w:hAnsi="標楷體" w:cs="新細明體" w:hint="eastAsia"/>
          <w:bCs/>
          <w:color w:val="000000" w:themeColor="text1"/>
        </w:rPr>
        <w:t>，共計研提9項政策面向、30項策略及33項行動計畫。經查執行情形，核有下列事項：</w:t>
      </w:r>
    </w:p>
    <w:p w14:paraId="0FEA1F4F" w14:textId="66B780DF" w:rsidR="00821557" w:rsidRPr="00143EBA" w:rsidRDefault="00821557" w:rsidP="00BC113F">
      <w:pPr>
        <w:pStyle w:val="a5"/>
        <w:overflowPunct w:val="0"/>
        <w:spacing w:line="460" w:lineRule="exact"/>
        <w:ind w:firstLineChars="450" w:firstLine="1081"/>
        <w:outlineLvl w:val="2"/>
        <w:rPr>
          <w:rFonts w:ascii="標楷體" w:hAnsi="標楷體"/>
          <w:b w:val="0"/>
          <w:color w:val="000000" w:themeColor="text1"/>
          <w:sz w:val="24"/>
          <w:szCs w:val="24"/>
        </w:rPr>
      </w:pPr>
      <w:r w:rsidRPr="00143EBA">
        <w:rPr>
          <w:rFonts w:ascii="標楷體" w:hAnsi="標楷體" w:cs="Times New Roman" w:hint="eastAsia"/>
          <w:bCs w:val="0"/>
          <w:color w:val="000000" w:themeColor="text1"/>
          <w:sz w:val="24"/>
          <w:szCs w:val="24"/>
        </w:rPr>
        <w:t>1.</w:t>
      </w:r>
      <w:r w:rsidR="00F87092" w:rsidRPr="00143EBA">
        <w:rPr>
          <w:rFonts w:ascii="標楷體" w:hAnsi="標楷體" w:cs="Times New Roman" w:hint="eastAsia"/>
          <w:bCs w:val="0"/>
          <w:color w:val="000000" w:themeColor="text1"/>
          <w:sz w:val="24"/>
          <w:szCs w:val="24"/>
        </w:rPr>
        <w:t xml:space="preserve">　</w:t>
      </w:r>
      <w:r w:rsidR="009D21F0" w:rsidRPr="00143EBA">
        <w:rPr>
          <w:rFonts w:ascii="標楷體" w:hAnsi="標楷體" w:cs="Times New Roman" w:hint="eastAsia"/>
          <w:bCs w:val="0"/>
          <w:color w:val="000000" w:themeColor="text1"/>
          <w:sz w:val="24"/>
          <w:szCs w:val="24"/>
        </w:rPr>
        <w:t>交通事故死亡人數已逐年下降，惟未降至預估值，又以騎乘機車者居多，且高齡者騎乘機車致死占比仍偏高</w:t>
      </w:r>
      <w:r w:rsidR="00F8334A" w:rsidRPr="00143EBA">
        <w:rPr>
          <w:rFonts w:ascii="標楷體" w:hAnsi="標楷體" w:cstheme="majorBidi" w:hint="eastAsia"/>
          <w:color w:val="000000" w:themeColor="text1"/>
          <w:sz w:val="24"/>
          <w:szCs w:val="24"/>
        </w:rPr>
        <w:t>：</w:t>
      </w:r>
      <w:r w:rsidR="009D21F0" w:rsidRPr="00143EBA">
        <w:rPr>
          <w:rFonts w:ascii="標楷體" w:hAnsi="標楷體" w:hint="eastAsia"/>
          <w:b w:val="0"/>
          <w:color w:val="000000" w:themeColor="text1"/>
          <w:sz w:val="24"/>
          <w:szCs w:val="24"/>
        </w:rPr>
        <w:t>依行政院112年4月核定第14期「道路交通秩序與交通安全改進方案」所載，112至114年度道路交通事故預估死亡人數將逐年降低，分別為2,814人、2,673人、2,540人，惟該3年度實際交通事故死亡人數，分別達3,023人、2,950人、2,858人，與上述各年度預估死亡人數存有差距。經進一步分析交通事故運具，112至114年度各年度以機車死亡率最高，均逾各該年度整體死亡人數之6成，分別為1,886人</w:t>
      </w:r>
      <w:r w:rsidR="006E7D9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62.39％</w:t>
      </w:r>
      <w:r w:rsidR="0056548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、1,857人</w:t>
      </w:r>
      <w:r w:rsidR="006E7D9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62.95％</w:t>
      </w:r>
      <w:r w:rsidR="0056548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、1,740人</w:t>
      </w:r>
      <w:r w:rsidR="006E7D9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60.88％</w:t>
      </w:r>
      <w:r w:rsidR="0056548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，顯示騎乘機車者屬發生交通事故之高危險族群。又分析該3年度機車交通事故死亡人數年齡分布，其中高齡者</w:t>
      </w:r>
      <w:r w:rsidR="006E7D9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65歲以上</w:t>
      </w:r>
      <w:r w:rsidR="0056548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交通事故死亡人數及占比分別為703人</w:t>
      </w:r>
      <w:r w:rsidR="006E7D9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37.27％</w:t>
      </w:r>
      <w:r w:rsidR="0056548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、715人</w:t>
      </w:r>
      <w:r w:rsidR="006E7D9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38.50％</w:t>
      </w:r>
      <w:r w:rsidR="0056548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、655人</w:t>
      </w:r>
      <w:r w:rsidR="006E7D9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37.64％</w:t>
      </w:r>
      <w:r w:rsidR="0056548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約占近4成。交通部鑑於高齡者交通事故傷亡人數居高不下，雖於109年訂定高齡者交通事故防制精進計畫，並提出相關因應措施，包含強化教育宣導、增加高齡行動輔具使用安全、研議精進高齡駕駛人駕照管理、加強鼓勵高齡者駕照繳回、加速推動高齡友善安全工程設施等。惟檢視相關政策執行成效，未見高齡者交通事</w:t>
      </w:r>
      <w:r w:rsidR="009D21F0" w:rsidRPr="00143EBA">
        <w:rPr>
          <w:rFonts w:ascii="標楷體" w:hAnsi="標楷體" w:hint="eastAsia"/>
          <w:b w:val="0"/>
          <w:color w:val="000000" w:themeColor="text1"/>
          <w:sz w:val="24"/>
          <w:szCs w:val="24"/>
        </w:rPr>
        <w:lastRenderedPageBreak/>
        <w:t>故死亡人數有明顯降低趨勢，且依公路局統計，112至114年度，70歲以上駕駛人自願主動繳回機車駕照之件數分別為30,306件、29,628件、22,609件，其繳回駕照之件數未見顯著增加，相關方案之誘因與宣導，仍待檢討改進，經函請交通部持續評估各項政策執行成效，滾動檢討因應策略。據復：為鼓勵高齡者依實際需求自主選擇交通方式，已自115年1月起推動年滿70歲以上高齡者自願繳回駕照TPASS</w:t>
      </w:r>
      <w:r w:rsidR="00DB4C04">
        <w:rPr>
          <w:rFonts w:ascii="標楷體" w:hAnsi="標楷體" w:hint="eastAsia"/>
          <w:b w:val="0"/>
          <w:color w:val="000000" w:themeColor="text1"/>
          <w:sz w:val="24"/>
          <w:szCs w:val="24"/>
        </w:rPr>
        <w:t>行政院通勤月票</w:t>
      </w:r>
      <w:r w:rsidR="009D21F0" w:rsidRPr="00143EBA">
        <w:rPr>
          <w:rFonts w:ascii="標楷體" w:hAnsi="標楷體" w:hint="eastAsia"/>
          <w:b w:val="0"/>
          <w:color w:val="000000" w:themeColor="text1"/>
          <w:sz w:val="24"/>
          <w:szCs w:val="24"/>
        </w:rPr>
        <w:t>乘車回饋措施，提供最長2年、每月最高1,500元之公共運輸搭乘回饋，以提升高齡者繳回駕照後，轉用公共運輸之意願；另將持續研擬多元策略，提升高齡者安全用路觀念，降低交通事故風險，維護道路交通安全。</w:t>
      </w:r>
    </w:p>
    <w:p w14:paraId="23BFD7F7" w14:textId="015FAEC1" w:rsidR="00821557" w:rsidRPr="00143EBA" w:rsidRDefault="00821557" w:rsidP="00BC113F">
      <w:pPr>
        <w:pStyle w:val="a5"/>
        <w:overflowPunct w:val="0"/>
        <w:spacing w:line="460" w:lineRule="exact"/>
        <w:ind w:firstLineChars="450" w:firstLine="1081"/>
        <w:outlineLvl w:val="2"/>
        <w:rPr>
          <w:rFonts w:ascii="標楷體" w:hAnsi="標楷體"/>
          <w:b w:val="0"/>
          <w:color w:val="000000" w:themeColor="text1"/>
          <w:sz w:val="24"/>
          <w:szCs w:val="24"/>
        </w:rPr>
      </w:pPr>
      <w:r w:rsidRPr="00143EBA">
        <w:rPr>
          <w:rFonts w:ascii="標楷體" w:hAnsi="標楷體" w:cs="Times New Roman" w:hint="eastAsia"/>
          <w:bCs w:val="0"/>
          <w:color w:val="000000" w:themeColor="text1"/>
          <w:sz w:val="24"/>
          <w:szCs w:val="24"/>
        </w:rPr>
        <w:t>2.</w:t>
      </w:r>
      <w:r w:rsidR="00F87092" w:rsidRPr="00143EBA">
        <w:rPr>
          <w:rFonts w:ascii="標楷體" w:hAnsi="標楷體" w:cs="Times New Roman" w:hint="eastAsia"/>
          <w:bCs w:val="0"/>
          <w:color w:val="000000" w:themeColor="text1"/>
          <w:sz w:val="24"/>
          <w:szCs w:val="24"/>
        </w:rPr>
        <w:t xml:space="preserve">　</w:t>
      </w:r>
      <w:r w:rsidR="009079FF" w:rsidRPr="009079FF">
        <w:rPr>
          <w:rFonts w:ascii="標楷體" w:hAnsi="標楷體" w:cs="Times New Roman" w:hint="eastAsia"/>
          <w:bCs w:val="0"/>
          <w:color w:val="000000" w:themeColor="text1"/>
          <w:sz w:val="24"/>
          <w:szCs w:val="24"/>
        </w:rPr>
        <w:t>道安總動員平臺</w:t>
      </w:r>
      <w:r w:rsidR="009D21F0" w:rsidRPr="00143EBA">
        <w:rPr>
          <w:rFonts w:ascii="標楷體" w:hAnsi="標楷體" w:cs="Times New Roman" w:hint="eastAsia"/>
          <w:bCs w:val="0"/>
          <w:color w:val="000000" w:themeColor="text1"/>
          <w:sz w:val="24"/>
          <w:szCs w:val="24"/>
        </w:rPr>
        <w:t>公告交通事故資料未臻正確，影響事故防制策略研擬：</w:t>
      </w:r>
      <w:r w:rsidR="009D21F0" w:rsidRPr="00143EBA">
        <w:rPr>
          <w:rFonts w:ascii="標楷體" w:hAnsi="標楷體" w:hint="eastAsia"/>
          <w:b w:val="0"/>
          <w:color w:val="000000" w:themeColor="text1"/>
          <w:sz w:val="24"/>
          <w:szCs w:val="24"/>
        </w:rPr>
        <w:t>交通部為強化民眾</w:t>
      </w:r>
      <w:r w:rsidR="009D21F0" w:rsidRPr="00651833">
        <w:rPr>
          <w:rFonts w:ascii="標楷體" w:hAnsi="標楷體" w:hint="eastAsia"/>
          <w:b w:val="0"/>
          <w:color w:val="000000" w:themeColor="text1"/>
          <w:sz w:val="24"/>
          <w:szCs w:val="24"/>
        </w:rPr>
        <w:t>與政府雙向溝通及管考機制，設立道安總動員平臺，由該部定期公布交通事故數據。該平臺數據係依據警察機關於交通事故發生時，受理、建檔並上傳至</w:t>
      </w:r>
      <w:r w:rsidR="00DB4C04" w:rsidRPr="00651833">
        <w:rPr>
          <w:rFonts w:ascii="標楷體" w:hAnsi="標楷體" w:hint="eastAsia"/>
          <w:b w:val="0"/>
          <w:color w:val="000000" w:themeColor="text1"/>
          <w:sz w:val="24"/>
          <w:szCs w:val="24"/>
        </w:rPr>
        <w:t>內政部</w:t>
      </w:r>
      <w:r w:rsidR="009D21F0" w:rsidRPr="00651833">
        <w:rPr>
          <w:rFonts w:ascii="標楷體" w:hAnsi="標楷體" w:hint="eastAsia"/>
          <w:b w:val="0"/>
          <w:color w:val="000000" w:themeColor="text1"/>
          <w:sz w:val="24"/>
          <w:szCs w:val="24"/>
        </w:rPr>
        <w:t>警政署之「交通事</w:t>
      </w:r>
      <w:r w:rsidR="009D21F0" w:rsidRPr="00143EBA">
        <w:rPr>
          <w:rFonts w:ascii="標楷體" w:hAnsi="標楷體" w:hint="eastAsia"/>
          <w:b w:val="0"/>
          <w:color w:val="000000" w:themeColor="text1"/>
          <w:sz w:val="24"/>
          <w:szCs w:val="24"/>
        </w:rPr>
        <w:t>故資料庫」，其中傷亡統計區分為A1</w:t>
      </w:r>
      <w:r w:rsidR="006E7D9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當場或24小時內死亡</w:t>
      </w:r>
      <w:r w:rsidR="0056548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、A2</w:t>
      </w:r>
      <w:r w:rsidR="006E7D9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受傷或超過24小時死亡</w:t>
      </w:r>
      <w:r w:rsidR="0056548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、A3</w:t>
      </w:r>
      <w:r w:rsidR="006E7D9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僅財物損失</w:t>
      </w:r>
      <w:r w:rsidR="0056548A" w:rsidRPr="00143EBA">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等3類，期透過交通事故分類，發掘影響道路安全關鍵因素，釐清交通事故嚴重性，據以擬定具體有效事故防制策略，以確保整體交通環境之安全。經查執行情形，核有</w:t>
      </w:r>
      <w:r w:rsidR="00EA5852">
        <w:rPr>
          <w:rFonts w:ascii="標楷體" w:hAnsi="標楷體" w:hint="eastAsia"/>
          <w:b w:val="0"/>
          <w:color w:val="000000" w:themeColor="text1"/>
          <w:sz w:val="24"/>
          <w:szCs w:val="24"/>
        </w:rPr>
        <w:t>：</w:t>
      </w:r>
      <w:r w:rsidR="009D21F0" w:rsidRPr="00143EBA">
        <w:rPr>
          <w:rFonts w:ascii="標楷體" w:hAnsi="標楷體" w:hint="eastAsia"/>
          <w:b w:val="0"/>
          <w:color w:val="000000" w:themeColor="text1"/>
          <w:sz w:val="24"/>
          <w:szCs w:val="24"/>
        </w:rPr>
        <w:t>地方政府通報交通部有關</w:t>
      </w:r>
      <w:r w:rsidR="009079FF" w:rsidRPr="009079FF">
        <w:rPr>
          <w:rFonts w:ascii="標楷體" w:hAnsi="標楷體" w:hint="eastAsia"/>
          <w:b w:val="0"/>
          <w:color w:val="000000" w:themeColor="text1"/>
          <w:sz w:val="24"/>
          <w:szCs w:val="24"/>
        </w:rPr>
        <w:t>道安總動員平臺</w:t>
      </w:r>
      <w:r w:rsidR="009D21F0" w:rsidRPr="00143EBA">
        <w:rPr>
          <w:rFonts w:ascii="標楷體" w:hAnsi="標楷體" w:hint="eastAsia"/>
          <w:b w:val="0"/>
          <w:color w:val="000000" w:themeColor="text1"/>
          <w:sz w:val="24"/>
          <w:szCs w:val="24"/>
        </w:rPr>
        <w:t>登載事故資料錯誤，舉如：部分當事人死亡原因係經醫院診斷或相驗為自然死亡或自殺等，與交通事故無關，致影響事故防制策略研擬</w:t>
      </w:r>
      <w:r w:rsidR="00531649">
        <w:rPr>
          <w:rFonts w:ascii="標楷體" w:hAnsi="標楷體" w:hint="eastAsia"/>
          <w:b w:val="0"/>
          <w:color w:val="000000" w:themeColor="text1"/>
          <w:sz w:val="24"/>
          <w:szCs w:val="24"/>
        </w:rPr>
        <w:t>情事</w:t>
      </w:r>
      <w:r w:rsidR="00F63FB4">
        <w:rPr>
          <w:rFonts w:ascii="標楷體" w:hAnsi="標楷體" w:hint="eastAsia"/>
          <w:b w:val="0"/>
          <w:color w:val="000000" w:themeColor="text1"/>
          <w:sz w:val="24"/>
          <w:szCs w:val="24"/>
        </w:rPr>
        <w:t>，經函請</w:t>
      </w:r>
      <w:r w:rsidR="009D21F0" w:rsidRPr="00143EBA">
        <w:rPr>
          <w:rFonts w:ascii="標楷體" w:hAnsi="標楷體" w:hint="eastAsia"/>
          <w:b w:val="0"/>
          <w:color w:val="000000" w:themeColor="text1"/>
          <w:sz w:val="24"/>
          <w:szCs w:val="24"/>
        </w:rPr>
        <w:t>交通部</w:t>
      </w:r>
      <w:r w:rsidR="009079FF">
        <w:rPr>
          <w:rFonts w:ascii="標楷體" w:hAnsi="標楷體" w:hint="eastAsia"/>
          <w:b w:val="0"/>
          <w:color w:val="000000" w:themeColor="text1"/>
          <w:sz w:val="24"/>
          <w:szCs w:val="24"/>
        </w:rPr>
        <w:t>研謀</w:t>
      </w:r>
      <w:r w:rsidR="009D21F0" w:rsidRPr="00143EBA">
        <w:rPr>
          <w:rFonts w:ascii="標楷體" w:hAnsi="標楷體" w:hint="eastAsia"/>
          <w:b w:val="0"/>
          <w:color w:val="000000" w:themeColor="text1"/>
          <w:sz w:val="24"/>
          <w:szCs w:val="24"/>
        </w:rPr>
        <w:t>改善。據復：已洽請法務部提供司法相驗資料，未來每年度將定期比對並扣除自殺及他殺案件，確保</w:t>
      </w:r>
      <w:r w:rsidR="009079FF" w:rsidRPr="009079FF">
        <w:rPr>
          <w:rFonts w:ascii="標楷體" w:hAnsi="標楷體" w:hint="eastAsia"/>
          <w:b w:val="0"/>
          <w:color w:val="000000" w:themeColor="text1"/>
          <w:sz w:val="24"/>
          <w:szCs w:val="24"/>
        </w:rPr>
        <w:t>道安總動員平臺</w:t>
      </w:r>
      <w:r w:rsidR="009D21F0" w:rsidRPr="00143EBA">
        <w:rPr>
          <w:rFonts w:ascii="標楷體" w:hAnsi="標楷體" w:hint="eastAsia"/>
          <w:b w:val="0"/>
          <w:color w:val="000000" w:themeColor="text1"/>
          <w:sz w:val="24"/>
          <w:szCs w:val="24"/>
        </w:rPr>
        <w:t>數據正確，另將申請運用衛生福利部建置之「衛生福利資料科學中心」分析計算自然死亡人數，並持續與相關單位研議精進</w:t>
      </w:r>
      <w:r w:rsidR="009079FF" w:rsidRPr="009079FF">
        <w:rPr>
          <w:rFonts w:ascii="標楷體" w:hAnsi="標楷體" w:hint="eastAsia"/>
          <w:b w:val="0"/>
          <w:color w:val="000000" w:themeColor="text1"/>
          <w:sz w:val="24"/>
          <w:szCs w:val="24"/>
        </w:rPr>
        <w:t>道安總動員平臺</w:t>
      </w:r>
      <w:r w:rsidR="009D21F0" w:rsidRPr="00143EBA">
        <w:rPr>
          <w:rFonts w:ascii="標楷體" w:hAnsi="標楷體" w:hint="eastAsia"/>
          <w:b w:val="0"/>
          <w:color w:val="000000" w:themeColor="text1"/>
          <w:sz w:val="24"/>
          <w:szCs w:val="24"/>
        </w:rPr>
        <w:t>資料之正確性。</w:t>
      </w:r>
    </w:p>
    <w:p w14:paraId="6BB59644" w14:textId="527FC2BF" w:rsidR="00821557" w:rsidRPr="00143EBA" w:rsidRDefault="006E7D9A" w:rsidP="00BF7EDE">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三）　</w:t>
      </w:r>
      <w:r w:rsidR="001764D3" w:rsidRPr="00143EBA">
        <w:rPr>
          <w:rFonts w:ascii="標楷體" w:hAnsi="標楷體" w:cs="DFKaiShu-SB-Estd-BF" w:hint="eastAsia"/>
          <w:color w:val="000000" w:themeColor="text1"/>
          <w:kern w:val="0"/>
          <w:sz w:val="28"/>
          <w:szCs w:val="28"/>
        </w:rPr>
        <w:t>為防止毒駕行為，已逐步修正相關法制規定，惟毒駕違規及肇事件數呈逐年增加趨勢，又現行各運輸模式特定人員尿液檢驗項目，尚未配合趨勢變化調整納入部分新興毒品，另毒駕案件相關資訊揭露機制未臻完備，允宜研謀改善，俾維護道路交通安全及民眾生命財產安全。</w:t>
      </w:r>
    </w:p>
    <w:p w14:paraId="305297C1" w14:textId="4DC5CD07" w:rsidR="00821557" w:rsidRPr="00143EBA" w:rsidRDefault="006A6139" w:rsidP="00E21901">
      <w:pPr>
        <w:overflowPunct w:val="0"/>
        <w:spacing w:line="460" w:lineRule="exact"/>
        <w:ind w:firstLineChars="200" w:firstLine="480"/>
        <w:jc w:val="both"/>
        <w:rPr>
          <w:rFonts w:ascii="標楷體" w:eastAsia="標楷體" w:hAnsi="標楷體" w:cs="新細明體"/>
          <w:bCs/>
          <w:color w:val="000000" w:themeColor="text1"/>
        </w:rPr>
      </w:pPr>
      <w:r w:rsidRPr="00143EBA">
        <w:rPr>
          <w:rFonts w:ascii="標楷體" w:eastAsia="標楷體" w:hAnsi="標楷體" w:cs="新細明體" w:hint="eastAsia"/>
          <w:bCs/>
          <w:color w:val="000000" w:themeColor="text1"/>
        </w:rPr>
        <w:t>交通部為防制酒（毒）駕行為，近年持續推動相關法制修正，逐步加重酒（毒）駕違規罰責，包括提高罰鍰金額、加重累犯刑責、延長累犯認定期間等，使酒駕與毒駕之處罰規範趨於一致。又為配合內政部警政署推動「毒品唾液快篩試劑」之實務執法應用，於114年11月19日與內政部會銜增訂發布違反道路交通管理事件統一裁罰基準及處理細則第19條之4規定，明定車輛駕駛人實施唾液毒品快篩試劑測試檢定之相關檢測程序及車輛駕駛人經檢測出有吸食管制藥品者之處置方式等，並於115年1月14日修正公布</w:t>
      </w:r>
      <w:r w:rsidR="00FA527B" w:rsidRPr="00FA527B">
        <w:rPr>
          <w:rFonts w:ascii="標楷體" w:eastAsia="標楷體" w:hAnsi="標楷體" w:cs="新細明體" w:hint="eastAsia"/>
          <w:bCs/>
          <w:color w:val="000000" w:themeColor="text1"/>
        </w:rPr>
        <w:t>道路交通管理處罰條例（下稱處罰條例）</w:t>
      </w:r>
      <w:r w:rsidRPr="00143EBA">
        <w:rPr>
          <w:rFonts w:ascii="標楷體" w:eastAsia="標楷體" w:hAnsi="標楷體" w:cs="新細明體" w:hint="eastAsia"/>
          <w:bCs/>
          <w:color w:val="000000" w:themeColor="text1"/>
        </w:rPr>
        <w:t>第90條，明定毒駕違規舉發期間係自檢驗報告結果通知警察機關之日起算，期建構更為完備之毒駕防制體系，提升執法效率，降低毒駕行為對道路交通安全之危害。經查交通部推動防制毒駕措施</w:t>
      </w:r>
      <w:r w:rsidRPr="00143EBA">
        <w:rPr>
          <w:rFonts w:ascii="標楷體" w:eastAsia="標楷體" w:hAnsi="標楷體" w:cs="新細明體" w:hint="eastAsia"/>
          <w:bCs/>
          <w:color w:val="000000" w:themeColor="text1"/>
        </w:rPr>
        <w:lastRenderedPageBreak/>
        <w:t>執行情形，核有下列情事：</w:t>
      </w:r>
    </w:p>
    <w:p w14:paraId="6B949410" w14:textId="2D65804E" w:rsidR="00821557" w:rsidRPr="00143EBA" w:rsidRDefault="00821557" w:rsidP="00E21901">
      <w:pPr>
        <w:overflowPunct w:val="0"/>
        <w:spacing w:line="460" w:lineRule="exact"/>
        <w:ind w:firstLineChars="450" w:firstLine="1081"/>
        <w:jc w:val="both"/>
        <w:rPr>
          <w:rFonts w:ascii="標楷體" w:eastAsia="標楷體" w:hAnsi="標楷體"/>
          <w:color w:val="000000" w:themeColor="text1"/>
        </w:rPr>
      </w:pPr>
      <w:r w:rsidRPr="00143EBA">
        <w:rPr>
          <w:rFonts w:ascii="標楷體" w:eastAsia="標楷體" w:hAnsi="標楷體" w:hint="eastAsia"/>
          <w:b/>
          <w:color w:val="000000" w:themeColor="text1"/>
        </w:rPr>
        <w:t>1.</w:t>
      </w:r>
      <w:r w:rsidR="00F87092" w:rsidRPr="00143EBA">
        <w:rPr>
          <w:rFonts w:ascii="標楷體" w:eastAsia="標楷體" w:hAnsi="標楷體" w:hint="eastAsia"/>
          <w:b/>
          <w:color w:val="000000" w:themeColor="text1"/>
        </w:rPr>
        <w:t xml:space="preserve">　</w:t>
      </w:r>
      <w:r w:rsidR="006A6139" w:rsidRPr="00143EBA">
        <w:rPr>
          <w:rFonts w:ascii="標楷體" w:eastAsia="標楷體" w:hAnsi="標楷體" w:hint="eastAsia"/>
          <w:b/>
          <w:color w:val="000000" w:themeColor="text1"/>
        </w:rPr>
        <w:t>毒駕違規及肇事件數呈逐年增加趨勢：</w:t>
      </w:r>
      <w:r w:rsidR="006A6139" w:rsidRPr="00143EBA">
        <w:rPr>
          <w:rFonts w:ascii="標楷體" w:eastAsia="標楷體" w:hAnsi="標楷體" w:hint="eastAsia"/>
          <w:color w:val="000000" w:themeColor="text1"/>
        </w:rPr>
        <w:t>據公路局統計，警察機關舉發違反處罰條例第35條第1項第2款之毒駕違規案件，自112年度之935件，遽增至114年度之1萬1,058件，3年間增加逾10倍，毒駕違規情形日益嚴重。另據交通部統計，114年度毒駕肇事計92件，肇致11人死亡及132人受傷，較112年度之15件、3人、17人及113年度之32件、5人及41人大幅增加，呈惡化趨勢。鑑於毒駕對於道路交通安全之危害程度不亞於酒駕，且近年毒駕違規及肇事案件大幅增加，酒駕與毒駕之處罰規範雖已逐步朝一致化調整，惟現行處罰條例僅就酒駕同車乘客連坐責任，及酒駕經吊銷駕照後再考領之限制予以規範及處罰，對於毒駕行為尚未建立同車乘客連坐處罰機制，亦未要求經吊扣駕照者須完成相關防制教育或治療後，始得重新考領駕照，難以充分發揮嚇阻與矯正效果，經函請交通部研謀改善。據復：將研擬修正處罰條例，明定毒駕採最高額罰鍰、提高毒駕累犯罰鍰、吊銷駕照及沒入車輛等，並增訂毒駕同車乘客處罰及重新考照前應受毒品戒癮治療等規定。</w:t>
      </w:r>
    </w:p>
    <w:p w14:paraId="3E01188F" w14:textId="6F1AF216" w:rsidR="00821557" w:rsidRPr="00143EBA" w:rsidRDefault="00E20D73" w:rsidP="00E21901">
      <w:pPr>
        <w:overflowPunct w:val="0"/>
        <w:spacing w:line="460" w:lineRule="exact"/>
        <w:ind w:firstLineChars="450" w:firstLine="1081"/>
        <w:jc w:val="both"/>
        <w:rPr>
          <w:rFonts w:ascii="標楷體" w:eastAsia="標楷體" w:hAnsi="標楷體" w:cs="標楷體"/>
          <w:snapToGrid w:val="0"/>
          <w:color w:val="000000" w:themeColor="text1"/>
          <w:kern w:val="0"/>
          <w:lang w:val="zh-TW"/>
        </w:rPr>
      </w:pPr>
      <w:r w:rsidRPr="00143EBA">
        <w:rPr>
          <w:rFonts w:ascii="標楷體" w:eastAsia="標楷體" w:hAnsi="標楷體" w:cs="標楷體" w:hint="eastAsia"/>
          <w:b/>
          <w:snapToGrid w:val="0"/>
          <w:color w:val="000000" w:themeColor="text1"/>
          <w:kern w:val="0"/>
          <w:lang w:val="zh-TW"/>
        </w:rPr>
        <w:t xml:space="preserve">2.　</w:t>
      </w:r>
      <w:r w:rsidR="006A6139" w:rsidRPr="00143EBA">
        <w:rPr>
          <w:rFonts w:ascii="標楷體" w:eastAsia="標楷體" w:hAnsi="標楷體" w:cs="標楷體" w:hint="eastAsia"/>
          <w:b/>
          <w:snapToGrid w:val="0"/>
          <w:color w:val="000000" w:themeColor="text1"/>
          <w:kern w:val="0"/>
          <w:lang w:val="zh-TW"/>
        </w:rPr>
        <w:t>現行各運輸模式特定人員尿液檢驗項目，尚未配合趨勢變化調整納入合成卡西酮類等新興毒品項目：</w:t>
      </w:r>
      <w:r w:rsidR="006A6139" w:rsidRPr="00143EBA">
        <w:rPr>
          <w:rFonts w:ascii="標楷體" w:eastAsia="標楷體" w:hAnsi="標楷體" w:cs="標楷體" w:hint="eastAsia"/>
          <w:snapToGrid w:val="0"/>
          <w:color w:val="000000" w:themeColor="text1"/>
          <w:kern w:val="0"/>
          <w:lang w:val="zh-TW"/>
        </w:rPr>
        <w:t>據衛生福利部食品藥物管理署公布資訊，97年至115年2月間我國共檢出230種新興影響精神物質（New psychoactive substances, NPS，又稱新興毒品）品項，包含69種合成卡西酮類、48種類大麻活性物質、37種苯乙胺類、20種色胺類及11種苯環利定類（含愷他命）等，其中檢出件數以合成卡西酮類最多且成長最快</w:t>
      </w:r>
      <w:r w:rsidR="00EA5852">
        <w:rPr>
          <w:rFonts w:ascii="標楷體" w:eastAsia="標楷體" w:hAnsi="標楷體" w:cs="標楷體" w:hint="eastAsia"/>
          <w:snapToGrid w:val="0"/>
          <w:color w:val="000000" w:themeColor="text1"/>
          <w:kern w:val="0"/>
          <w:lang w:val="zh-TW"/>
        </w:rPr>
        <w:t>。</w:t>
      </w:r>
      <w:r w:rsidR="006A6139" w:rsidRPr="00143EBA">
        <w:rPr>
          <w:rFonts w:ascii="標楷體" w:eastAsia="標楷體" w:hAnsi="標楷體" w:cs="標楷體" w:hint="eastAsia"/>
          <w:snapToGrid w:val="0"/>
          <w:color w:val="000000" w:themeColor="text1"/>
          <w:kern w:val="0"/>
          <w:lang w:val="zh-TW"/>
        </w:rPr>
        <w:t>又依衛生福利部114年藥物濫用案件暨檢驗統計資料之分析結果，112至114年度濫用藥物尿液檢驗之總陽性件數，均以愷他命為次多，其篩檢出陽性件數自112年度之16,849件，逐年增加至114年度之25,228件，顯示新興毒品濫用情形持續擴增。按新興毒品施用後會產生情緒高亢、興奮、噁心、嘔吐、心跳加快等生理反應，亦可能引發呼吸困難、幻覺、妄想，甚至有暴力或自殘行為，進而影響駕駛判斷與操作能力，危及整體運輸安全。惟現行各運輸模式特定人員尿液檢驗項目，尚未配合趨勢變化調整納入合成卡西酮類等新興毒品項目，難以充分因應當前藥物濫用之現況，經函請交通部研謀改善。據復：將視新興毒品濫用情形，適時檢討適用對象、檢測項目及相關管理措施。</w:t>
      </w:r>
    </w:p>
    <w:p w14:paraId="6F553EDD" w14:textId="44E52726" w:rsidR="007122DB" w:rsidRPr="00143EBA" w:rsidRDefault="00E20D73" w:rsidP="00E21901">
      <w:pPr>
        <w:overflowPunct w:val="0"/>
        <w:spacing w:line="460" w:lineRule="exact"/>
        <w:ind w:firstLineChars="450" w:firstLine="1081"/>
        <w:jc w:val="both"/>
        <w:rPr>
          <w:rFonts w:ascii="標楷體" w:eastAsia="標楷體" w:hAnsi="標楷體"/>
          <w:color w:val="000000" w:themeColor="text1"/>
        </w:rPr>
      </w:pPr>
      <w:r w:rsidRPr="00143EBA">
        <w:rPr>
          <w:rFonts w:ascii="標楷體" w:eastAsia="標楷體" w:hAnsi="標楷體" w:cs="標楷體" w:hint="eastAsia"/>
          <w:b/>
          <w:snapToGrid w:val="0"/>
          <w:color w:val="000000" w:themeColor="text1"/>
          <w:kern w:val="0"/>
          <w:lang w:val="zh-TW"/>
        </w:rPr>
        <w:t xml:space="preserve">3.　</w:t>
      </w:r>
      <w:r w:rsidR="006A6139" w:rsidRPr="00143EBA">
        <w:rPr>
          <w:rFonts w:ascii="標楷體" w:eastAsia="標楷體" w:hAnsi="標楷體" w:cs="標楷體" w:hint="eastAsia"/>
          <w:b/>
          <w:snapToGrid w:val="0"/>
          <w:color w:val="000000" w:themeColor="text1"/>
          <w:kern w:val="0"/>
          <w:lang w:val="zh-TW"/>
        </w:rPr>
        <w:t>毒駕案件相關資訊揭露機制未臻完備：</w:t>
      </w:r>
      <w:r w:rsidR="006A6139" w:rsidRPr="00143EBA">
        <w:rPr>
          <w:rFonts w:ascii="標楷體" w:eastAsia="標楷體" w:hAnsi="標楷體" w:cs="標楷體" w:hint="eastAsia"/>
          <w:snapToGrid w:val="0"/>
          <w:color w:val="000000" w:themeColor="text1"/>
          <w:spacing w:val="-2"/>
          <w:kern w:val="0"/>
          <w:lang w:val="zh-TW"/>
        </w:rPr>
        <w:t>交通部為強化道路交通安全管理，推動建置道安總動員平臺，有助提升施政透明度及促進民眾參與度。該平臺整合交通事故統計資料與各項改善措施辦理情形，定期揭露各市縣交通事故件數、死傷人數及行人、高齡、酒駕等關注議題之事故統計資訊，並透過儀錶板方式呈現事故趨勢及風險熱點，提供民眾查詢與監督之管道，同時結合民眾通報機制，作為政策調整與資源配置之重要依據，期降低交通事故發生及提升整體道路交通安全。鑑於毒駕已成為當前新興且重大之社會問題，對道路交通安全之危害日益嚴峻，惟</w:t>
      </w:r>
      <w:r w:rsidR="006A6139" w:rsidRPr="00143EBA">
        <w:rPr>
          <w:rFonts w:ascii="標楷體" w:eastAsia="標楷體" w:hAnsi="標楷體" w:cs="標楷體" w:hint="eastAsia"/>
          <w:snapToGrid w:val="0"/>
          <w:color w:val="000000" w:themeColor="text1"/>
          <w:spacing w:val="-2"/>
          <w:kern w:val="0"/>
          <w:lang w:val="zh-TW"/>
        </w:rPr>
        <w:lastRenderedPageBreak/>
        <w:t>現行道安總動員平臺所揭露之事故統計資料，尚未就毒駕案件導致死傷情形建立專門類別，相關資訊揭露機制未臻完備，不利各界掌握毒駕危害程度，且難以有效監督政府防制作為與政策執行成效，經函請交通部研謀改善。據復：已於道安總動員平臺納入駕駛人因吸食違禁物致人死傷之事故數據，將按月定期公布相關數據及各市縣資料，並提供以前年度數據以利比對分析。</w:t>
      </w:r>
    </w:p>
    <w:p w14:paraId="4B17EB68" w14:textId="1C6C7CDE" w:rsidR="00821557" w:rsidRPr="00143EBA" w:rsidRDefault="006E7D9A" w:rsidP="00BF7EDE">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color w:val="000000" w:themeColor="text1"/>
          <w:kern w:val="0"/>
          <w:sz w:val="28"/>
          <w:szCs w:val="28"/>
        </w:rPr>
        <w:t>四</w:t>
      </w:r>
      <w:r w:rsidR="00821557" w:rsidRPr="00143EBA">
        <w:rPr>
          <w:rFonts w:ascii="標楷體" w:hAnsi="標楷體" w:cs="DFKaiShu-SB-Estd-BF" w:hint="eastAsia"/>
          <w:color w:val="000000" w:themeColor="text1"/>
          <w:kern w:val="0"/>
          <w:sz w:val="28"/>
          <w:szCs w:val="28"/>
        </w:rPr>
        <w:t xml:space="preserve">）　</w:t>
      </w:r>
      <w:r w:rsidR="009D21F0" w:rsidRPr="00143EBA">
        <w:rPr>
          <w:rFonts w:ascii="標楷體" w:hAnsi="標楷體" w:cs="DFKaiShu-SB-Estd-BF" w:hint="eastAsia"/>
          <w:color w:val="000000" w:themeColor="text1"/>
          <w:kern w:val="0"/>
          <w:sz w:val="28"/>
          <w:szCs w:val="28"/>
        </w:rPr>
        <w:t>交通部為提升道路交通安全，補助地方政府建置非號誌化路口主動式風險感知警示系統，及研發無人機結合AI技術分析交通衝突之軟體，惟相關警示系統建置完成之績效評量及無人機運用研發軟體推廣等未臻周延，允宜研謀改善。</w:t>
      </w:r>
    </w:p>
    <w:p w14:paraId="6FAEDD3B" w14:textId="001A4781" w:rsidR="00821557" w:rsidRPr="00143EBA" w:rsidRDefault="009D21F0" w:rsidP="00E21901">
      <w:pPr>
        <w:overflowPunct w:val="0"/>
        <w:spacing w:line="460" w:lineRule="exact"/>
        <w:ind w:firstLineChars="200" w:firstLine="480"/>
        <w:jc w:val="both"/>
        <w:rPr>
          <w:rFonts w:ascii="標楷體" w:eastAsia="標楷體" w:hAnsi="標楷體" w:cs="新細明體"/>
          <w:bCs/>
          <w:color w:val="000000" w:themeColor="text1"/>
        </w:rPr>
      </w:pPr>
      <w:r w:rsidRPr="00143EBA">
        <w:rPr>
          <w:rFonts w:ascii="標楷體" w:eastAsia="標楷體" w:hAnsi="標楷體" w:cs="新細明體" w:hint="eastAsia"/>
          <w:bCs/>
          <w:color w:val="000000" w:themeColor="text1"/>
        </w:rPr>
        <w:t>交通部為將道路安全由事後改善轉為事前預防，維護民眾用路安全，達到防範交通事故於未然之目標，推動各項道路交通安全工程，諸如補助地方政府建置非號誌化路口主動式風險感知警示系統，運用來車偵測及預先警示牌提醒駕駛降速等科技輔助設施，降低非號誌化路口行駛速率，改善肇事情形。另研發無人機結合AI技術之「無人機空拍交通衝突分析軟體」，分析潛在交通衝突問題等。經查相關交通安全工程執行情形，核有下列事項：</w:t>
      </w:r>
    </w:p>
    <w:p w14:paraId="226A0238" w14:textId="357B79FF" w:rsidR="00821557" w:rsidRPr="00143EBA" w:rsidRDefault="00821557" w:rsidP="00E21901">
      <w:pPr>
        <w:spacing w:line="460" w:lineRule="exact"/>
        <w:ind w:firstLineChars="450" w:firstLine="1081"/>
        <w:jc w:val="both"/>
        <w:rPr>
          <w:rFonts w:ascii="標楷體" w:eastAsia="標楷體" w:hAnsi="標楷體"/>
          <w:b/>
          <w:color w:val="000000" w:themeColor="text1"/>
        </w:rPr>
      </w:pPr>
      <w:r w:rsidRPr="00143EBA">
        <w:rPr>
          <w:rFonts w:ascii="標楷體" w:eastAsia="標楷體" w:hAnsi="標楷體" w:hint="eastAsia"/>
          <w:b/>
          <w:color w:val="000000" w:themeColor="text1"/>
        </w:rPr>
        <w:t>1.</w:t>
      </w:r>
      <w:r w:rsidR="00F87092" w:rsidRPr="00143EBA">
        <w:rPr>
          <w:rFonts w:ascii="標楷體" w:eastAsia="標楷體" w:hAnsi="標楷體" w:hint="eastAsia"/>
          <w:b/>
          <w:color w:val="000000" w:themeColor="text1"/>
        </w:rPr>
        <w:t xml:space="preserve">　</w:t>
      </w:r>
      <w:r w:rsidR="009D21F0" w:rsidRPr="00143EBA">
        <w:rPr>
          <w:rFonts w:ascii="標楷體" w:eastAsia="標楷體" w:hAnsi="標楷體" w:hint="eastAsia"/>
          <w:b/>
          <w:color w:val="000000" w:themeColor="text1"/>
        </w:rPr>
        <w:t>交通部補助地方政府建置非號誌化路口主動式風險感知警示系統，惟相關績效評量及使用效益考核作業未臻周延：</w:t>
      </w:r>
      <w:r w:rsidR="009D21F0" w:rsidRPr="00143EBA">
        <w:rPr>
          <w:rFonts w:ascii="標楷體" w:eastAsia="標楷體" w:hAnsi="標楷體" w:hint="eastAsia"/>
          <w:color w:val="000000" w:themeColor="text1"/>
        </w:rPr>
        <w:t>交通部為提升非號誌化路口安全，透過「建立道路交通安全科技發展願景計畫」</w:t>
      </w:r>
      <w:r w:rsidR="006E7D9A" w:rsidRPr="00143EBA">
        <w:rPr>
          <w:rFonts w:ascii="標楷體" w:eastAsia="標楷體" w:hAnsi="標楷體" w:hint="eastAsia"/>
          <w:color w:val="000000" w:themeColor="text1"/>
        </w:rPr>
        <w:t>（</w:t>
      </w:r>
      <w:r w:rsidR="009D21F0" w:rsidRPr="00143EBA">
        <w:rPr>
          <w:rFonts w:ascii="標楷體" w:eastAsia="標楷體" w:hAnsi="標楷體" w:hint="eastAsia"/>
          <w:color w:val="000000" w:themeColor="text1"/>
        </w:rPr>
        <w:t>預算由智慧運輸系統發展建設計畫支應</w:t>
      </w:r>
      <w:r w:rsidR="0056548A" w:rsidRPr="00143EBA">
        <w:rPr>
          <w:rFonts w:ascii="標楷體" w:eastAsia="標楷體" w:hAnsi="標楷體" w:hint="eastAsia"/>
          <w:color w:val="000000" w:themeColor="text1"/>
        </w:rPr>
        <w:t>）</w:t>
      </w:r>
      <w:r w:rsidR="009D21F0" w:rsidRPr="00143EBA">
        <w:rPr>
          <w:rFonts w:ascii="標楷體" w:eastAsia="標楷體" w:hAnsi="標楷體" w:hint="eastAsia"/>
          <w:color w:val="000000" w:themeColor="text1"/>
        </w:rPr>
        <w:t>，補助地方政府於易肇事非號誌化路口，建置主動式風險感知警示系統，運用來車偵測及預先警示牌提醒駕駛降速等科技輔助設施，營造道路安全交通環境，並訂定交通部補助直轄市及縣</w:t>
      </w:r>
      <w:r w:rsidR="006E7D9A" w:rsidRPr="00143EBA">
        <w:rPr>
          <w:rFonts w:ascii="標楷體" w:eastAsia="標楷體" w:hAnsi="標楷體" w:hint="eastAsia"/>
          <w:color w:val="000000" w:themeColor="text1"/>
        </w:rPr>
        <w:t>（</w:t>
      </w:r>
      <w:r w:rsidR="009D21F0" w:rsidRPr="00143EBA">
        <w:rPr>
          <w:rFonts w:ascii="標楷體" w:eastAsia="標楷體" w:hAnsi="標楷體" w:hint="eastAsia"/>
          <w:color w:val="000000" w:themeColor="text1"/>
        </w:rPr>
        <w:t>市）政府執行「智慧運輸系統發展建設計畫」作業要點，規定以非號誌化路口為施作範圍者，應參考「非號誌化路口主動式風險感知警示系統設置指引」</w:t>
      </w:r>
      <w:r w:rsidR="006E7D9A" w:rsidRPr="00143EBA">
        <w:rPr>
          <w:rFonts w:ascii="標楷體" w:eastAsia="標楷體" w:hAnsi="標楷體" w:hint="eastAsia"/>
          <w:color w:val="000000" w:themeColor="text1"/>
        </w:rPr>
        <w:t>（</w:t>
      </w:r>
      <w:r w:rsidR="009D21F0" w:rsidRPr="00143EBA">
        <w:rPr>
          <w:rFonts w:ascii="標楷體" w:eastAsia="標楷體" w:hAnsi="標楷體" w:hint="eastAsia"/>
          <w:color w:val="000000" w:themeColor="text1"/>
        </w:rPr>
        <w:t>下稱系統設置指引</w:t>
      </w:r>
      <w:r w:rsidR="0056548A" w:rsidRPr="00143EBA">
        <w:rPr>
          <w:rFonts w:ascii="標楷體" w:eastAsia="標楷體" w:hAnsi="標楷體" w:hint="eastAsia"/>
          <w:color w:val="000000" w:themeColor="text1"/>
        </w:rPr>
        <w:t>）</w:t>
      </w:r>
      <w:r w:rsidR="009D21F0" w:rsidRPr="00143EBA">
        <w:rPr>
          <w:rFonts w:ascii="標楷體" w:eastAsia="標楷體" w:hAnsi="標楷體" w:hint="eastAsia"/>
          <w:color w:val="000000" w:themeColor="text1"/>
        </w:rPr>
        <w:t>進行績效評量，於系統建置完成後應進行車輛速率及肇事件數之事前事後比較，以檢討後續是否再進行交通安全改善。經查，交通部於113年度補助臺中市、臺南市、高雄市、基隆市及苗栗縣等5市縣政府，建置主動式風險感知警示系統，依各市縣政府提報執行成果報告所載，部分系統建置完成後，受補助地方政府未依系統設置指引規定進行肇事件數之事前事後比較。又交通部對於已建置完成之非號誌化路口主動式風險感知警示系統肇事件數不降反增，亦未依中央對直轄市及縣</w:t>
      </w:r>
      <w:r w:rsidR="006E7D9A" w:rsidRPr="00143EBA">
        <w:rPr>
          <w:rFonts w:ascii="標楷體" w:eastAsia="標楷體" w:hAnsi="標楷體" w:hint="eastAsia"/>
          <w:color w:val="000000" w:themeColor="text1"/>
        </w:rPr>
        <w:t>（</w:t>
      </w:r>
      <w:r w:rsidR="009D21F0" w:rsidRPr="00143EBA">
        <w:rPr>
          <w:rFonts w:ascii="標楷體" w:eastAsia="標楷體" w:hAnsi="標楷體" w:hint="eastAsia"/>
          <w:color w:val="000000" w:themeColor="text1"/>
        </w:rPr>
        <w:t>市）政府補助辦法第11條第1項規定，將計畫執行完竣後之使用效益納入管考查核項目，經函請交通部檢討改善。據復：已於115年度徵審補助智慧運輸系統發展建設計畫，要求地方政府於成果報告中檢附施作前後車速變化、事故分析、交通安全及系統運作效益等資料，並納入考核重點。另將辦理不定期訪查，追蹤系統建置後之實際運作情形及使用效益，督促地方政府落實成效評估與績效管理，以提升補助資源效能，達成改善道路交通安全之目標。</w:t>
      </w:r>
    </w:p>
    <w:p w14:paraId="57E3D377" w14:textId="24A5FB9A" w:rsidR="00821557" w:rsidRPr="00143EBA" w:rsidRDefault="00821557" w:rsidP="00E21901">
      <w:pPr>
        <w:pStyle w:val="5"/>
        <w:overflowPunct w:val="0"/>
        <w:spacing w:line="460" w:lineRule="exact"/>
        <w:ind w:leftChars="0" w:left="0" w:firstLineChars="450" w:firstLine="1081"/>
        <w:jc w:val="both"/>
        <w:rPr>
          <w:rFonts w:ascii="標楷體" w:eastAsia="標楷體" w:hAnsi="標楷體"/>
          <w:b w:val="0"/>
          <w:color w:val="000000" w:themeColor="text1"/>
          <w:sz w:val="24"/>
          <w:szCs w:val="24"/>
        </w:rPr>
      </w:pPr>
      <w:r w:rsidRPr="00143EBA">
        <w:rPr>
          <w:rFonts w:ascii="標楷體" w:eastAsia="標楷體" w:hAnsi="標楷體" w:cs="Times New Roman" w:hint="eastAsia"/>
          <w:bCs w:val="0"/>
          <w:color w:val="000000" w:themeColor="text1"/>
          <w:sz w:val="24"/>
          <w:szCs w:val="24"/>
        </w:rPr>
        <w:t>2.</w:t>
      </w:r>
      <w:r w:rsidR="00F87092" w:rsidRPr="00143EBA">
        <w:rPr>
          <w:rFonts w:ascii="標楷體" w:eastAsia="標楷體" w:hAnsi="標楷體" w:cs="Times New Roman" w:hint="eastAsia"/>
          <w:bCs w:val="0"/>
          <w:color w:val="000000" w:themeColor="text1"/>
          <w:sz w:val="24"/>
          <w:szCs w:val="24"/>
        </w:rPr>
        <w:t xml:space="preserve">　</w:t>
      </w:r>
      <w:r w:rsidR="009D21F0" w:rsidRPr="00143EBA">
        <w:rPr>
          <w:rFonts w:ascii="標楷體" w:eastAsia="標楷體" w:hAnsi="標楷體" w:cs="Times New Roman" w:hint="eastAsia"/>
          <w:bCs w:val="0"/>
          <w:color w:val="000000" w:themeColor="text1"/>
          <w:sz w:val="24"/>
          <w:szCs w:val="24"/>
        </w:rPr>
        <w:t>研發無人機結合AI技術之「無人機空拍交通衝突分析軟體」，可分析潛在交通衝</w:t>
      </w:r>
      <w:r w:rsidR="009D21F0" w:rsidRPr="00143EBA">
        <w:rPr>
          <w:rFonts w:ascii="標楷體" w:eastAsia="標楷體" w:hAnsi="標楷體" w:cs="Times New Roman" w:hint="eastAsia"/>
          <w:bCs w:val="0"/>
          <w:color w:val="000000" w:themeColor="text1"/>
          <w:sz w:val="24"/>
          <w:szCs w:val="24"/>
        </w:rPr>
        <w:lastRenderedPageBreak/>
        <w:t>突問題，且具實證成效，惟推廣尚有不足：</w:t>
      </w:r>
      <w:r w:rsidR="009D21F0" w:rsidRPr="00143EBA">
        <w:rPr>
          <w:rFonts w:ascii="標楷體" w:eastAsia="標楷體" w:hAnsi="標楷體" w:hint="eastAsia"/>
          <w:b w:val="0"/>
          <w:color w:val="000000" w:themeColor="text1"/>
          <w:sz w:val="24"/>
          <w:szCs w:val="24"/>
        </w:rPr>
        <w:t>運輸研究所為克服地面交通監測攝影設備易受遮蔽、視角受限或影像變形等問題，於112年間研發「無人機空拍交通衝突分析軟體」，以無人機結合人工智慧</w:t>
      </w:r>
      <w:r w:rsidR="006E7D9A" w:rsidRPr="00143EBA">
        <w:rPr>
          <w:rFonts w:ascii="標楷體" w:eastAsia="標楷體" w:hAnsi="標楷體" w:hint="eastAsia"/>
          <w:b w:val="0"/>
          <w:color w:val="000000" w:themeColor="text1"/>
          <w:sz w:val="24"/>
          <w:szCs w:val="24"/>
        </w:rPr>
        <w:t>（</w:t>
      </w:r>
      <w:r w:rsidR="009D21F0" w:rsidRPr="00143EBA">
        <w:rPr>
          <w:rFonts w:ascii="標楷體" w:eastAsia="標楷體" w:hAnsi="標楷體" w:hint="eastAsia"/>
          <w:b w:val="0"/>
          <w:color w:val="000000" w:themeColor="text1"/>
          <w:sz w:val="24"/>
          <w:szCs w:val="24"/>
        </w:rPr>
        <w:t>AI）之交通監測技術，透過高空俯瞰與影像分析，完整捕捉路口或路段之人車流動情形，有助於發掘高風險路段或路口，建構事前預防之交通安全管理機制。</w:t>
      </w:r>
      <w:r w:rsidR="00D14496" w:rsidRPr="00143EBA">
        <w:rPr>
          <w:rFonts w:ascii="標楷體" w:eastAsia="標楷體" w:hAnsi="標楷體" w:hint="eastAsia"/>
          <w:b w:val="0"/>
          <w:color w:val="000000" w:themeColor="text1"/>
          <w:sz w:val="24"/>
          <w:szCs w:val="24"/>
        </w:rPr>
        <w:t>運輸研究所</w:t>
      </w:r>
      <w:r w:rsidR="009D21F0" w:rsidRPr="00143EBA">
        <w:rPr>
          <w:rFonts w:ascii="標楷體" w:eastAsia="標楷體" w:hAnsi="標楷體" w:hint="eastAsia"/>
          <w:b w:val="0"/>
          <w:color w:val="000000" w:themeColor="text1"/>
          <w:sz w:val="24"/>
          <w:szCs w:val="24"/>
        </w:rPr>
        <w:t>112至113年，針對29處易肇事路口、先導路口</w:t>
      </w:r>
      <w:r w:rsidR="006E7D9A" w:rsidRPr="00143EBA">
        <w:rPr>
          <w:rFonts w:ascii="標楷體" w:eastAsia="標楷體" w:hAnsi="標楷體" w:hint="eastAsia"/>
          <w:b w:val="0"/>
          <w:color w:val="000000" w:themeColor="text1"/>
          <w:sz w:val="24"/>
          <w:szCs w:val="24"/>
        </w:rPr>
        <w:t>（</w:t>
      </w:r>
      <w:r w:rsidR="009D21F0" w:rsidRPr="00143EBA">
        <w:rPr>
          <w:rFonts w:ascii="標楷體" w:eastAsia="標楷體" w:hAnsi="標楷體" w:hint="eastAsia"/>
          <w:b w:val="0"/>
          <w:color w:val="000000" w:themeColor="text1"/>
          <w:sz w:val="24"/>
          <w:szCs w:val="24"/>
        </w:rPr>
        <w:t>段）進行實證測試，協助地方機關進行道路改善。該所並於112年9月14日及114年2月4日公告「無人機空拍交通衝突分析軟體」供民營事業、財團法人或團體有償使用</w:t>
      </w:r>
      <w:r w:rsidR="006E7D9A" w:rsidRPr="00143EBA">
        <w:rPr>
          <w:rFonts w:ascii="標楷體" w:eastAsia="標楷體" w:hAnsi="標楷體" w:hint="eastAsia"/>
          <w:b w:val="0"/>
          <w:color w:val="000000" w:themeColor="text1"/>
          <w:sz w:val="24"/>
          <w:szCs w:val="24"/>
        </w:rPr>
        <w:t>（</w:t>
      </w:r>
      <w:r w:rsidR="009D21F0" w:rsidRPr="00143EBA">
        <w:rPr>
          <w:rFonts w:ascii="標楷體" w:eastAsia="標楷體" w:hAnsi="標楷體" w:hint="eastAsia"/>
          <w:b w:val="0"/>
          <w:color w:val="000000" w:themeColor="text1"/>
          <w:sz w:val="24"/>
          <w:szCs w:val="24"/>
        </w:rPr>
        <w:t>每年收取9萬5,000元，授權年限8年</w:t>
      </w:r>
      <w:r w:rsidR="0056548A" w:rsidRPr="00143EBA">
        <w:rPr>
          <w:rFonts w:ascii="標楷體" w:eastAsia="標楷體" w:hAnsi="標楷體" w:hint="eastAsia"/>
          <w:b w:val="0"/>
          <w:color w:val="000000" w:themeColor="text1"/>
          <w:sz w:val="24"/>
          <w:szCs w:val="24"/>
        </w:rPr>
        <w:t>）</w:t>
      </w:r>
      <w:r w:rsidR="009D21F0" w:rsidRPr="00143EBA">
        <w:rPr>
          <w:rFonts w:ascii="標楷體" w:eastAsia="標楷體" w:hAnsi="標楷體" w:hint="eastAsia"/>
          <w:b w:val="0"/>
          <w:color w:val="000000" w:themeColor="text1"/>
          <w:sz w:val="24"/>
          <w:szCs w:val="24"/>
        </w:rPr>
        <w:t>，惟截至115年3月止，僅4家民間機構申請使用，尚未有政府機關全面導入應用，主要係</w:t>
      </w:r>
      <w:r w:rsidR="00D14496" w:rsidRPr="00143EBA">
        <w:rPr>
          <w:rFonts w:ascii="標楷體" w:eastAsia="標楷體" w:hAnsi="標楷體" w:hint="eastAsia"/>
          <w:b w:val="0"/>
          <w:color w:val="000000" w:themeColor="text1"/>
          <w:sz w:val="24"/>
          <w:szCs w:val="24"/>
        </w:rPr>
        <w:t>運輸研究所</w:t>
      </w:r>
      <w:r w:rsidR="009D21F0" w:rsidRPr="00143EBA">
        <w:rPr>
          <w:rFonts w:ascii="標楷體" w:eastAsia="標楷體" w:hAnsi="標楷體" w:hint="eastAsia"/>
          <w:b w:val="0"/>
          <w:color w:val="000000" w:themeColor="text1"/>
          <w:sz w:val="24"/>
          <w:szCs w:val="24"/>
        </w:rPr>
        <w:t>尚未公告授權予政府機關使用，或通函公告各級政府周知，該所對於該項技術之推廣尚有不足，經函請</w:t>
      </w:r>
      <w:r w:rsidR="00D14496" w:rsidRPr="00143EBA">
        <w:rPr>
          <w:rFonts w:ascii="標楷體" w:eastAsia="標楷體" w:hAnsi="標楷體" w:hint="eastAsia"/>
          <w:b w:val="0"/>
          <w:color w:val="000000" w:themeColor="text1"/>
          <w:sz w:val="24"/>
          <w:szCs w:val="24"/>
        </w:rPr>
        <w:t>運輸研究所</w:t>
      </w:r>
      <w:r w:rsidR="009D21F0" w:rsidRPr="00143EBA">
        <w:rPr>
          <w:rFonts w:ascii="標楷體" w:eastAsia="標楷體" w:hAnsi="標楷體" w:hint="eastAsia"/>
          <w:b w:val="0"/>
          <w:color w:val="000000" w:themeColor="text1"/>
          <w:sz w:val="24"/>
          <w:szCs w:val="24"/>
        </w:rPr>
        <w:t>積極推廣政府機關運用於道路管理相關業務。據復：已於115年4月30日於</w:t>
      </w:r>
      <w:r w:rsidR="00D14496" w:rsidRPr="00143EBA">
        <w:rPr>
          <w:rFonts w:ascii="標楷體" w:eastAsia="標楷體" w:hAnsi="標楷體" w:hint="eastAsia"/>
          <w:b w:val="0"/>
          <w:color w:val="000000" w:themeColor="text1"/>
          <w:sz w:val="24"/>
          <w:szCs w:val="24"/>
        </w:rPr>
        <w:t>運輸研究所</w:t>
      </w:r>
      <w:r w:rsidR="009D21F0" w:rsidRPr="00143EBA">
        <w:rPr>
          <w:rFonts w:ascii="標楷體" w:eastAsia="標楷體" w:hAnsi="標楷體" w:hint="eastAsia"/>
          <w:b w:val="0"/>
          <w:color w:val="000000" w:themeColor="text1"/>
          <w:sz w:val="24"/>
          <w:szCs w:val="24"/>
        </w:rPr>
        <w:t>官方網站正式公告，開放各級政府部門申請「無人機空拍交通衝突分析軟體」之「非專屬無償授權」，全面降低政府機關導入門檻。並於115年6月12日通函內政部國土管理署、</w:t>
      </w:r>
      <w:r w:rsidR="00D14496" w:rsidRPr="00143EBA">
        <w:rPr>
          <w:rFonts w:ascii="標楷體" w:eastAsia="標楷體" w:hAnsi="標楷體" w:hint="eastAsia"/>
          <w:b w:val="0"/>
          <w:color w:val="000000" w:themeColor="text1"/>
          <w:sz w:val="24"/>
          <w:szCs w:val="24"/>
        </w:rPr>
        <w:t>公路局</w:t>
      </w:r>
      <w:r w:rsidR="009D21F0" w:rsidRPr="00143EBA">
        <w:rPr>
          <w:rFonts w:ascii="標楷體" w:eastAsia="標楷體" w:hAnsi="標楷體" w:hint="eastAsia"/>
          <w:b w:val="0"/>
          <w:color w:val="000000" w:themeColor="text1"/>
          <w:sz w:val="24"/>
          <w:szCs w:val="24"/>
        </w:rPr>
        <w:t>及各直轄市、縣市政府等道路管理機關，周知最新無償授權申請規範，及於相關業務會議及考評地方政府時，宣導最新授權規範，俾利業務需求之道路管理機關依規定申請，以預防事故發生並提升道路交通安全。</w:t>
      </w:r>
    </w:p>
    <w:p w14:paraId="5A34741D" w14:textId="06827E67" w:rsidR="00821557" w:rsidRPr="00143EBA" w:rsidRDefault="006E7D9A" w:rsidP="00BF7EDE">
      <w:pPr>
        <w:pStyle w:val="a5"/>
        <w:overflowPunct w:val="0"/>
        <w:spacing w:beforeLines="20" w:before="72" w:afterLines="20" w:after="72" w:line="460" w:lineRule="exact"/>
        <w:ind w:firstLineChars="200" w:firstLine="561"/>
        <w:outlineLvl w:val="3"/>
        <w:rPr>
          <w:rFonts w:cs="Times New Roman"/>
          <w:b w:val="0"/>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五）　</w:t>
      </w:r>
      <w:r w:rsidR="009D21F0" w:rsidRPr="00143EBA">
        <w:rPr>
          <w:rFonts w:ascii="標楷體" w:hAnsi="標楷體" w:cs="DFKaiShu-SB-Estd-BF" w:hint="eastAsia"/>
          <w:color w:val="000000" w:themeColor="text1"/>
          <w:kern w:val="0"/>
          <w:sz w:val="28"/>
          <w:szCs w:val="28"/>
        </w:rPr>
        <w:t>政府為維護交通秩序，確保交通安全，制定處罰條例，惟對於國道車輛違規超速控管及新興運具管理有待精進，允宜研謀改善</w:t>
      </w:r>
      <w:r w:rsidR="001547EB" w:rsidRPr="00143EBA">
        <w:rPr>
          <w:rFonts w:ascii="標楷體" w:hAnsi="標楷體" w:cs="DFKaiShu-SB-Estd-BF" w:hint="eastAsia"/>
          <w:color w:val="000000" w:themeColor="text1"/>
          <w:kern w:val="0"/>
          <w:sz w:val="28"/>
          <w:szCs w:val="28"/>
        </w:rPr>
        <w:t>。</w:t>
      </w:r>
    </w:p>
    <w:p w14:paraId="29576E5A" w14:textId="5258078D" w:rsidR="00821557" w:rsidRPr="00143EBA" w:rsidRDefault="009D21F0" w:rsidP="00B30C1A">
      <w:pPr>
        <w:kinsoku w:val="0"/>
        <w:overflowPunct w:val="0"/>
        <w:spacing w:line="450" w:lineRule="exact"/>
        <w:ind w:firstLineChars="200" w:firstLine="480"/>
        <w:jc w:val="both"/>
        <w:rPr>
          <w:rFonts w:ascii="標楷體" w:eastAsia="標楷體" w:hAnsi="標楷體" w:cs="新細明體"/>
          <w:bCs/>
          <w:color w:val="000000" w:themeColor="text1"/>
        </w:rPr>
      </w:pPr>
      <w:r w:rsidRPr="00143EBA">
        <w:rPr>
          <w:rFonts w:ascii="標楷體" w:eastAsia="標楷體" w:hAnsi="標楷體" w:cs="新細明體" w:hint="eastAsia"/>
          <w:bCs/>
          <w:color w:val="000000" w:themeColor="text1"/>
        </w:rPr>
        <w:t>政府為加強道路交通管理，維護交通秩序，確保交通安全，制定</w:t>
      </w:r>
      <w:r w:rsidR="00FA527B" w:rsidRPr="00FA527B">
        <w:rPr>
          <w:rFonts w:ascii="標楷體" w:eastAsia="標楷體" w:hAnsi="標楷體" w:cs="新細明體" w:hint="eastAsia"/>
          <w:bCs/>
          <w:color w:val="000000" w:themeColor="text1"/>
        </w:rPr>
        <w:t>道路交通管理處罰條例（下稱處罰條例）</w:t>
      </w:r>
      <w:r w:rsidRPr="00143EBA">
        <w:rPr>
          <w:rFonts w:ascii="標楷體" w:eastAsia="標楷體" w:hAnsi="標楷體" w:cs="新細明體" w:hint="eastAsia"/>
          <w:bCs/>
          <w:color w:val="000000" w:themeColor="text1"/>
        </w:rPr>
        <w:t>，依處罰條例第33條第1項第1款規定，汽車行駛於高速公路、快速公路，行車速度超過規定之最高速限或低於規定之最低速限，處汽車駕駛人3千元以上6千元以下罰鍰，交通部高速公路局</w:t>
      </w:r>
      <w:r w:rsidR="006E7D9A" w:rsidRPr="00143EBA">
        <w:rPr>
          <w:rFonts w:ascii="標楷體" w:eastAsia="標楷體" w:hAnsi="標楷體" w:cs="新細明體" w:hint="eastAsia"/>
          <w:bCs/>
          <w:color w:val="000000" w:themeColor="text1"/>
        </w:rPr>
        <w:t>（</w:t>
      </w:r>
      <w:r w:rsidRPr="00143EBA">
        <w:rPr>
          <w:rFonts w:ascii="標楷體" w:eastAsia="標楷體" w:hAnsi="標楷體" w:cs="新細明體" w:hint="eastAsia"/>
          <w:bCs/>
          <w:color w:val="000000" w:themeColor="text1"/>
        </w:rPr>
        <w:t>下稱高公局）為瞭解國道車輛違規超速情形，建置「超速比例統計</w:t>
      </w:r>
      <w:r w:rsidR="00D13FA4">
        <w:rPr>
          <w:rFonts w:ascii="標楷體" w:eastAsia="標楷體" w:hAnsi="標楷體" w:cs="新細明體" w:hint="eastAsia"/>
          <w:bCs/>
          <w:color w:val="000000" w:themeColor="text1"/>
        </w:rPr>
        <w:t>查詢</w:t>
      </w:r>
      <w:r w:rsidRPr="00143EBA">
        <w:rPr>
          <w:rFonts w:ascii="標楷體" w:eastAsia="標楷體" w:hAnsi="標楷體" w:cs="新細明體" w:hint="eastAsia"/>
          <w:bCs/>
          <w:color w:val="000000" w:themeColor="text1"/>
        </w:rPr>
        <w:t>系統」，定期將超速車輛資料提供國道警察規劃重點勤務；又交通部基於國內人力行駛車輛及個人行動器具日益普及，為保障民眾權益，於111年5月4日修正處罰條例第69條，授權地方政府訂定相關新興運具管理規範等。經查國道車輛違規超速及新興運具管理情形，核有下列事項：</w:t>
      </w:r>
    </w:p>
    <w:p w14:paraId="1A31492A" w14:textId="1DBF4983" w:rsidR="00821557" w:rsidRPr="00143EBA" w:rsidRDefault="00821557" w:rsidP="00BC113F">
      <w:pPr>
        <w:kinsoku w:val="0"/>
        <w:spacing w:line="460" w:lineRule="exact"/>
        <w:ind w:firstLineChars="450" w:firstLine="1081"/>
        <w:jc w:val="both"/>
        <w:outlineLvl w:val="4"/>
        <w:rPr>
          <w:rFonts w:ascii="標楷體" w:eastAsia="標楷體" w:hAnsi="標楷體"/>
          <w:b/>
          <w:color w:val="000000" w:themeColor="text1"/>
        </w:rPr>
      </w:pPr>
      <w:r w:rsidRPr="00143EBA">
        <w:rPr>
          <w:rFonts w:ascii="標楷體" w:eastAsia="標楷體" w:hAnsi="標楷體" w:hint="eastAsia"/>
          <w:b/>
          <w:color w:val="000000" w:themeColor="text1"/>
        </w:rPr>
        <w:t>1.</w:t>
      </w:r>
      <w:r w:rsidR="00F87092" w:rsidRPr="00143EBA">
        <w:rPr>
          <w:rFonts w:ascii="標楷體" w:eastAsia="標楷體" w:hAnsi="標楷體" w:hint="eastAsia"/>
          <w:b/>
          <w:color w:val="000000" w:themeColor="text1"/>
        </w:rPr>
        <w:t xml:space="preserve">　</w:t>
      </w:r>
      <w:r w:rsidR="009D21F0" w:rsidRPr="00143EBA">
        <w:rPr>
          <w:rFonts w:ascii="標楷體" w:eastAsia="標楷體" w:hAnsi="標楷體" w:hint="eastAsia"/>
          <w:b/>
          <w:color w:val="000000" w:themeColor="text1"/>
        </w:rPr>
        <w:t>建置「超速比例統計</w:t>
      </w:r>
      <w:r w:rsidR="00D13FA4">
        <w:rPr>
          <w:rFonts w:ascii="標楷體" w:eastAsia="標楷體" w:hAnsi="標楷體" w:hint="eastAsia"/>
          <w:b/>
          <w:color w:val="000000" w:themeColor="text1"/>
        </w:rPr>
        <w:t>查詢</w:t>
      </w:r>
      <w:r w:rsidR="009D21F0" w:rsidRPr="00143EBA">
        <w:rPr>
          <w:rFonts w:ascii="標楷體" w:eastAsia="標楷體" w:hAnsi="標楷體" w:hint="eastAsia"/>
          <w:b/>
          <w:color w:val="000000" w:themeColor="text1"/>
        </w:rPr>
        <w:t>系統」，分析超速車輛資料，惟僅將縱向國道路段車輛超速資</w:t>
      </w:r>
      <w:r w:rsidR="009D21F0" w:rsidRPr="00143EBA">
        <w:rPr>
          <w:rFonts w:ascii="標楷體" w:eastAsia="標楷體" w:hAnsi="標楷體" w:cstheme="majorBidi" w:hint="eastAsia"/>
          <w:b/>
          <w:bCs/>
          <w:color w:val="000000" w:themeColor="text1"/>
        </w:rPr>
        <w:t>料提供國道警察規劃勤務，尚未涵蓋橫向國道：</w:t>
      </w:r>
      <w:r w:rsidR="009D21F0" w:rsidRPr="00143EBA">
        <w:rPr>
          <w:rFonts w:ascii="標楷體" w:eastAsia="標楷體" w:hAnsi="標楷體" w:cstheme="majorBidi" w:hint="eastAsia"/>
          <w:bCs/>
          <w:color w:val="000000" w:themeColor="text1"/>
        </w:rPr>
        <w:t>據高公局提供之統計資料，110至114年度各年度國道車輛違規超速件數分別為23萬餘件、22萬餘件、21萬餘件、43萬餘件、32萬餘件，其中因超速違規致人員傷亡之交通事故計104件，造成死亡19人、受傷172人。高公局為有效遏阻民眾違規超速情形，於109年12月建置「超速比例統計</w:t>
      </w:r>
      <w:r w:rsidR="00D13FA4">
        <w:rPr>
          <w:rFonts w:ascii="標楷體" w:eastAsia="標楷體" w:hAnsi="標楷體" w:cstheme="majorBidi" w:hint="eastAsia"/>
          <w:bCs/>
          <w:color w:val="000000" w:themeColor="text1"/>
        </w:rPr>
        <w:t>查詢</w:t>
      </w:r>
      <w:r w:rsidR="009D21F0" w:rsidRPr="00143EBA">
        <w:rPr>
          <w:rFonts w:ascii="標楷體" w:eastAsia="標楷體" w:hAnsi="標楷體" w:cstheme="majorBidi" w:hint="eastAsia"/>
          <w:bCs/>
          <w:color w:val="000000" w:themeColor="text1"/>
        </w:rPr>
        <w:t>系統」，並於111年8月正式啟用，透過蒐集ETC門架車輛通行資料進行分析，以車輛通過</w:t>
      </w:r>
      <w:r w:rsidR="00450359" w:rsidRPr="00143EBA">
        <w:rPr>
          <w:rFonts w:ascii="標楷體" w:eastAsia="標楷體" w:hAnsi="標楷體" w:cstheme="majorBidi" w:hint="eastAsia"/>
          <w:bCs/>
          <w:color w:val="000000" w:themeColor="text1"/>
        </w:rPr>
        <w:t>2</w:t>
      </w:r>
      <w:r w:rsidR="009D21F0" w:rsidRPr="00143EBA">
        <w:rPr>
          <w:rFonts w:ascii="標楷體" w:eastAsia="標楷體" w:hAnsi="標楷體" w:cstheme="majorBidi" w:hint="eastAsia"/>
          <w:bCs/>
          <w:color w:val="000000" w:themeColor="text1"/>
        </w:rPr>
        <w:t>處ETC門架之時間差計算行</w:t>
      </w:r>
      <w:r w:rsidR="009D21F0" w:rsidRPr="00143EBA">
        <w:rPr>
          <w:rFonts w:ascii="標楷體" w:eastAsia="標楷體" w:hAnsi="標楷體" w:cstheme="majorBidi" w:hint="eastAsia"/>
          <w:bCs/>
          <w:color w:val="000000" w:themeColor="text1"/>
        </w:rPr>
        <w:lastRenderedPageBreak/>
        <w:t>車速率，判定是否超過速限，並統計各路段之超速比率，惟該ETC門架分析超速車輛資料，尚非屬處罰條例規定由「科學儀器」取得之證據，尚無法逕行違規舉發，目前該局係將上開超速資料提供予內政部警政署國道公路警察局</w:t>
      </w:r>
      <w:r w:rsidR="006E7D9A" w:rsidRPr="00143EBA">
        <w:rPr>
          <w:rFonts w:ascii="標楷體" w:eastAsia="標楷體" w:hAnsi="標楷體" w:cstheme="majorBidi" w:hint="eastAsia"/>
          <w:bCs/>
          <w:color w:val="000000" w:themeColor="text1"/>
        </w:rPr>
        <w:t>（</w:t>
      </w:r>
      <w:r w:rsidR="009D21F0" w:rsidRPr="00143EBA">
        <w:rPr>
          <w:rFonts w:ascii="標楷體" w:eastAsia="標楷體" w:hAnsi="標楷體" w:cstheme="majorBidi" w:hint="eastAsia"/>
          <w:bCs/>
          <w:color w:val="000000" w:themeColor="text1"/>
        </w:rPr>
        <w:t>下稱國道公路警察局</w:t>
      </w:r>
      <w:r w:rsidR="0056548A" w:rsidRPr="00143EBA">
        <w:rPr>
          <w:rFonts w:ascii="標楷體" w:eastAsia="標楷體" w:hAnsi="標楷體" w:cstheme="majorBidi" w:hint="eastAsia"/>
          <w:bCs/>
          <w:color w:val="000000" w:themeColor="text1"/>
        </w:rPr>
        <w:t>）</w:t>
      </w:r>
      <w:r w:rsidR="009D21F0" w:rsidRPr="00143EBA">
        <w:rPr>
          <w:rFonts w:ascii="標楷體" w:eastAsia="標楷體" w:hAnsi="標楷體" w:cstheme="majorBidi" w:hint="eastAsia"/>
          <w:bCs/>
          <w:color w:val="000000" w:themeColor="text1"/>
        </w:rPr>
        <w:t>參考。惟查高公局目前僅每月定期提供國道1號、國道3號、國道5號、國道1號高架及國道3甲等縱向國道路段之車輛超速20公里至40公里之比率資料，供國道公路警察局作為勤務重點安排參考，尚未納入橫向國道路段之相關統計與分析資料。鑑於高公局提供超速車輛統計資料，國道2號、10號，仍有部分路段之車輛超速頻仍情事，顯示有待強化執法作為，經函請高公局研謀改善。據復：已自115年6月1日起，每月提供縱向及橫向國道超速20、30及40公里/小時以上車輛比率資料予國道公路警察局，作為規劃重點勤務及強化執法作為之參據。</w:t>
      </w:r>
    </w:p>
    <w:p w14:paraId="6FD09B42" w14:textId="66DB356D" w:rsidR="00821557" w:rsidRPr="00143EBA" w:rsidRDefault="00821557" w:rsidP="00BC113F">
      <w:pPr>
        <w:pStyle w:val="aff"/>
        <w:widowControl/>
        <w:spacing w:line="460" w:lineRule="exact"/>
        <w:ind w:leftChars="0" w:left="0" w:firstLineChars="450" w:firstLine="1081"/>
        <w:jc w:val="both"/>
        <w:rPr>
          <w:rFonts w:ascii="標楷體" w:eastAsia="標楷體" w:hAnsi="標楷體" w:cstheme="majorBidi"/>
          <w:bCs/>
          <w:color w:val="000000" w:themeColor="text1"/>
        </w:rPr>
      </w:pPr>
      <w:r w:rsidRPr="00143EBA">
        <w:rPr>
          <w:rFonts w:ascii="標楷體" w:eastAsia="標楷體" w:hAnsi="標楷體" w:cstheme="majorBidi" w:hint="eastAsia"/>
          <w:b/>
          <w:bCs/>
          <w:color w:val="000000" w:themeColor="text1"/>
        </w:rPr>
        <w:t>2.</w:t>
      </w:r>
      <w:r w:rsidR="00F87092" w:rsidRPr="00143EBA">
        <w:rPr>
          <w:rFonts w:ascii="標楷體" w:eastAsia="標楷體" w:hAnsi="標楷體" w:cstheme="majorBidi" w:hint="eastAsia"/>
          <w:b/>
          <w:bCs/>
          <w:color w:val="000000" w:themeColor="text1"/>
        </w:rPr>
        <w:t xml:space="preserve">　</w:t>
      </w:r>
      <w:r w:rsidR="009D21F0" w:rsidRPr="00143EBA">
        <w:rPr>
          <w:rFonts w:ascii="標楷體" w:eastAsia="標楷體" w:hAnsi="標楷體" w:cstheme="majorBidi" w:hint="eastAsia"/>
          <w:b/>
          <w:bCs/>
          <w:color w:val="000000" w:themeColor="text1"/>
        </w:rPr>
        <w:t>部分地方政府對於「人力行駛車輛」及「個人行動器具」等新興運具管理規範未臻完備：</w:t>
      </w:r>
      <w:r w:rsidR="009D21F0" w:rsidRPr="00143EBA">
        <w:rPr>
          <w:rFonts w:ascii="標楷體" w:eastAsia="標楷體" w:hAnsi="標楷體" w:cstheme="majorBidi" w:hint="eastAsia"/>
          <w:bCs/>
          <w:color w:val="000000" w:themeColor="text1"/>
          <w:spacing w:val="-2"/>
        </w:rPr>
        <w:t>交通部基於國內「人力行駛車輛」</w:t>
      </w:r>
      <w:r w:rsidR="006E7D9A" w:rsidRPr="00143EBA">
        <w:rPr>
          <w:rFonts w:ascii="標楷體" w:eastAsia="標楷體" w:hAnsi="標楷體" w:cstheme="majorBidi" w:hint="eastAsia"/>
          <w:bCs/>
          <w:color w:val="000000" w:themeColor="text1"/>
          <w:spacing w:val="-2"/>
        </w:rPr>
        <w:t>（</w:t>
      </w:r>
      <w:r w:rsidR="009D21F0" w:rsidRPr="00143EBA">
        <w:rPr>
          <w:rFonts w:ascii="標楷體" w:eastAsia="標楷體" w:hAnsi="標楷體" w:cstheme="majorBidi" w:hint="eastAsia"/>
          <w:bCs/>
          <w:color w:val="000000" w:themeColor="text1"/>
          <w:spacing w:val="-2"/>
        </w:rPr>
        <w:t>指客、貨車、手拉貨車等，以人力為主、電力為輔，最大行駛速率在每小時25公里以下，且行駛於指定路段之慢車，舉如觀光營業用3輪以上慢車等）及「個人行動器具」</w:t>
      </w:r>
      <w:r w:rsidR="006E7D9A" w:rsidRPr="00143EBA">
        <w:rPr>
          <w:rFonts w:ascii="標楷體" w:eastAsia="標楷體" w:hAnsi="標楷體" w:cstheme="majorBidi" w:hint="eastAsia"/>
          <w:bCs/>
          <w:color w:val="000000" w:themeColor="text1"/>
          <w:spacing w:val="-2"/>
        </w:rPr>
        <w:t>（</w:t>
      </w:r>
      <w:r w:rsidR="009D21F0" w:rsidRPr="00143EBA">
        <w:rPr>
          <w:rFonts w:ascii="標楷體" w:eastAsia="標楷體" w:hAnsi="標楷體" w:cstheme="majorBidi" w:hint="eastAsia"/>
          <w:bCs/>
          <w:color w:val="000000" w:themeColor="text1"/>
          <w:spacing w:val="-2"/>
        </w:rPr>
        <w:t>係指設計承載1人，以電力為主，最大行駛速率在每小時25公里以下之自平衡或立式器具，舉如電動獨輪車等）日益普及，為保障民眾權益，於111年5月4日修正處罰條例第69條，授權地方政府訂定「人力行駛車輛」、「個人行動器具」等新興運具管理規範。該部雖已請各市縣政府依上開規定研訂「三輪以上慢車」及「個人行動器具」之管理規範或自治規定等，惟截至115年3月底止，「三輪以上慢車」部分，僅高雄市、彰化縣、屏東縣、宜蘭縣及臺東縣完成相關管理辦法；另「個人行動器具」部分，多數地方政府迄未公告可行駛路段</w:t>
      </w:r>
      <w:r w:rsidR="000416A6">
        <w:rPr>
          <w:rFonts w:ascii="標楷體" w:eastAsia="標楷體" w:hAnsi="標楷體" w:cstheme="majorBidi" w:hint="eastAsia"/>
          <w:bCs/>
          <w:color w:val="000000" w:themeColor="text1"/>
          <w:spacing w:val="-2"/>
        </w:rPr>
        <w:t>及相關管理規範</w:t>
      </w:r>
      <w:r w:rsidR="009D21F0" w:rsidRPr="00143EBA">
        <w:rPr>
          <w:rFonts w:ascii="標楷體" w:eastAsia="標楷體" w:hAnsi="標楷體" w:cstheme="majorBidi" w:hint="eastAsia"/>
          <w:bCs/>
          <w:color w:val="000000" w:themeColor="text1"/>
          <w:spacing w:val="-2"/>
        </w:rPr>
        <w:t>，經函請交通部督促研謀改善。據復：有關「三輪以上慢車」部分，已邀集金融監督管理委員會及各地方政府等單位研議推動方式，並責請各地方政府基於保障民眾權益，參考已研訂相關規範市縣之作法落實辦理；另「個人行動器具」部分，已於115年3月13日函請各地方政府依據當地發展研訂所轄個人行動器具規格及發給證照等管理規定，如須由專業機構確認個人行動器具規格，可洽財團法人車輛安全審驗中心協助辦理。</w:t>
      </w:r>
    </w:p>
    <w:p w14:paraId="30E12C5D" w14:textId="72657512"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六）　</w:t>
      </w:r>
      <w:r w:rsidR="006A6139" w:rsidRPr="00143EBA">
        <w:rPr>
          <w:rFonts w:ascii="標楷體" w:hAnsi="標楷體" w:cs="DFKaiShu-SB-Estd-BF" w:hint="eastAsia"/>
          <w:color w:val="000000" w:themeColor="text1"/>
          <w:kern w:val="0"/>
          <w:sz w:val="28"/>
          <w:szCs w:val="28"/>
        </w:rPr>
        <w:t>港區道路已於一般道路交叉路口設置紅綠燈等相關設備，惟仍未見有效改善交通事故之發生，允宜研謀改善，確保港區道路通行安全。</w:t>
      </w:r>
    </w:p>
    <w:p w14:paraId="60620053" w14:textId="24150381" w:rsidR="007122DB" w:rsidRPr="00143EBA" w:rsidRDefault="006A6139" w:rsidP="00503229">
      <w:pPr>
        <w:overflowPunct w:val="0"/>
        <w:spacing w:line="460" w:lineRule="exact"/>
        <w:ind w:firstLineChars="200" w:firstLine="480"/>
        <w:jc w:val="both"/>
        <w:rPr>
          <w:rFonts w:ascii="標楷體" w:eastAsia="標楷體" w:hAnsi="標楷體" w:cstheme="majorBidi"/>
          <w:bCs/>
          <w:color w:val="000000" w:themeColor="text1"/>
          <w:spacing w:val="-2"/>
        </w:rPr>
      </w:pPr>
      <w:r w:rsidRPr="00143EBA">
        <w:rPr>
          <w:rFonts w:ascii="標楷體" w:eastAsia="標楷體" w:hAnsi="標楷體" w:cs="新細明體" w:hint="eastAsia"/>
          <w:bCs/>
          <w:color w:val="000000" w:themeColor="text1"/>
        </w:rPr>
        <w:t>依</w:t>
      </w:r>
      <w:r w:rsidR="008A5CB9" w:rsidRPr="008A5CB9">
        <w:rPr>
          <w:rFonts w:ascii="標楷體" w:eastAsia="標楷體" w:hAnsi="標楷體" w:cs="新細明體" w:hint="eastAsia"/>
          <w:bCs/>
          <w:color w:val="000000" w:themeColor="text1"/>
        </w:rPr>
        <w:t>道路交通安全基本法</w:t>
      </w:r>
      <w:r w:rsidRPr="00143EBA">
        <w:rPr>
          <w:rFonts w:ascii="標楷體" w:eastAsia="標楷體" w:hAnsi="標楷體" w:cs="新細明體" w:hint="eastAsia"/>
          <w:bCs/>
          <w:color w:val="000000" w:themeColor="text1"/>
        </w:rPr>
        <w:t>第2條規定，各級政府、事業及國民應共同維護改善道路交通安全，建立以人為本、傷害最低、公共運輸優先、緊急車輛可通行、無障礙設計及落實道路公共使用等安全之用路環境及文化。經查，我國現行國際商港之規劃建設及經營管理，係由臺灣港務股份有限公司辦理，據交通部資料統計，112至114年度於基隆、臺中及高雄港區一般道路發生交通事故案件，合計分別為26件、283件、216件，每年平均分別為8件、94件、72件；死傷人數合</w:t>
      </w:r>
      <w:r w:rsidRPr="00143EBA">
        <w:rPr>
          <w:rFonts w:ascii="標楷體" w:eastAsia="標楷體" w:hAnsi="標楷體" w:cs="新細明體" w:hint="eastAsia"/>
          <w:bCs/>
          <w:color w:val="000000" w:themeColor="text1"/>
        </w:rPr>
        <w:lastRenderedPageBreak/>
        <w:t>計分別為32人、333人、285人，每年平均分別為10人、111人、95人（表</w:t>
      </w:r>
      <w:r w:rsidR="00CD1E51" w:rsidRPr="00143EBA">
        <w:rPr>
          <w:rFonts w:ascii="標楷體" w:eastAsia="標楷體" w:hAnsi="標楷體" w:cs="新細明體" w:hint="eastAsia"/>
          <w:bCs/>
          <w:color w:val="000000" w:themeColor="text1"/>
        </w:rPr>
        <w:t>1</w:t>
      </w:r>
      <w:r w:rsidRPr="00143EBA">
        <w:rPr>
          <w:rFonts w:ascii="標楷體" w:eastAsia="標楷體" w:hAnsi="標楷體" w:cs="新細明體" w:hint="eastAsia"/>
          <w:bCs/>
          <w:color w:val="000000" w:themeColor="text1"/>
        </w:rPr>
        <w:t>），顯示港區道路發生交通事故頻仍，該等港區雖已參考道路交通標誌標線號誌設置規則，於一般道路交叉路口設置紅綠燈等相關設備，惟仍未見有效改善交通事故之發生。鑑於維護改善道路交通安全，降低傷害發生，為各級政府及事業之責任，為有效維護港區道路安全，經</w:t>
      </w:r>
      <w:r w:rsidR="00C06E35">
        <w:rPr>
          <w:rFonts w:ascii="標楷體" w:eastAsia="標楷體" w:hAnsi="標楷體" w:cs="新細明體" w:hint="eastAsia"/>
          <w:bCs/>
          <w:color w:val="000000" w:themeColor="text1"/>
        </w:rPr>
        <w:t>函</w:t>
      </w:r>
      <w:r w:rsidRPr="00143EBA">
        <w:rPr>
          <w:rFonts w:ascii="標楷體" w:eastAsia="標楷體" w:hAnsi="標楷體" w:cs="新細明體" w:hint="eastAsia"/>
          <w:bCs/>
          <w:color w:val="000000" w:themeColor="text1"/>
        </w:rPr>
        <w:t>請交通部督促臺灣港務股份有限公司通盤研謀改善。據復：該公司為維護商港區域內公共道路之安全，刻正辦理商港公共</w:t>
      </w:r>
      <w:r w:rsidR="00B01754" w:rsidRPr="00143EBA">
        <w:rPr>
          <w:rFonts w:ascii="標楷體" w:eastAsia="標楷體" w:hAnsi="標楷體" w:hint="eastAsia"/>
          <w:bCs/>
          <w:noProof/>
          <w:color w:val="000000" w:themeColor="text1"/>
          <w:spacing w:val="-2"/>
          <w:kern w:val="40"/>
          <w:sz w:val="32"/>
          <w:szCs w:val="32"/>
        </w:rPr>
        <mc:AlternateContent>
          <mc:Choice Requires="wps">
            <w:drawing>
              <wp:anchor distT="0" distB="0" distL="114300" distR="114300" simplePos="0" relativeHeight="252133888" behindDoc="1" locked="0" layoutInCell="1" allowOverlap="1" wp14:anchorId="45F7DAD3" wp14:editId="11D590BA">
                <wp:simplePos x="0" y="0"/>
                <wp:positionH relativeFrom="margin">
                  <wp:align>center</wp:align>
                </wp:positionH>
                <wp:positionV relativeFrom="paragraph">
                  <wp:posOffset>1782445</wp:posOffset>
                </wp:positionV>
                <wp:extent cx="6251575" cy="1945640"/>
                <wp:effectExtent l="0" t="0" r="0" b="0"/>
                <wp:wrapTight wrapText="bothSides">
                  <wp:wrapPolygon edited="0">
                    <wp:start x="197" y="0"/>
                    <wp:lineTo x="197" y="21360"/>
                    <wp:lineTo x="21392" y="21360"/>
                    <wp:lineTo x="21392" y="0"/>
                    <wp:lineTo x="197" y="0"/>
                  </wp:wrapPolygon>
                </wp:wrapTight>
                <wp:docPr id="10" name="文字方塊 10"/>
                <wp:cNvGraphicFramePr/>
                <a:graphic xmlns:a="http://schemas.openxmlformats.org/drawingml/2006/main">
                  <a:graphicData uri="http://schemas.microsoft.com/office/word/2010/wordprocessingShape">
                    <wps:wsp>
                      <wps:cNvSpPr txBox="1"/>
                      <wps:spPr>
                        <a:xfrm>
                          <a:off x="0" y="0"/>
                          <a:ext cx="6251575" cy="1945640"/>
                        </a:xfrm>
                        <a:prstGeom prst="rect">
                          <a:avLst/>
                        </a:prstGeom>
                        <a:noFill/>
                        <a:ln w="6350">
                          <a:noFill/>
                        </a:ln>
                      </wps:spPr>
                      <wps:txbx>
                        <w:txbxContent>
                          <w:tbl>
                            <w:tblPr>
                              <w:tblStyle w:val="18"/>
                              <w:tblW w:w="9756" w:type="dxa"/>
                              <w:jc w:val="center"/>
                              <w:tblLayout w:type="fixed"/>
                              <w:tblLook w:val="04A0" w:firstRow="1" w:lastRow="0" w:firstColumn="1" w:lastColumn="0" w:noHBand="0" w:noVBand="1"/>
                            </w:tblPr>
                            <w:tblGrid>
                              <w:gridCol w:w="1034"/>
                              <w:gridCol w:w="712"/>
                              <w:gridCol w:w="737"/>
                              <w:gridCol w:w="706"/>
                              <w:gridCol w:w="726"/>
                              <w:gridCol w:w="649"/>
                              <w:gridCol w:w="649"/>
                              <w:gridCol w:w="649"/>
                              <w:gridCol w:w="649"/>
                              <w:gridCol w:w="649"/>
                              <w:gridCol w:w="649"/>
                              <w:gridCol w:w="649"/>
                              <w:gridCol w:w="649"/>
                              <w:gridCol w:w="649"/>
                            </w:tblGrid>
                            <w:tr w:rsidR="00503229" w:rsidRPr="00973833" w14:paraId="55862398" w14:textId="77777777" w:rsidTr="00CE693E">
                              <w:trPr>
                                <w:trHeight w:val="57"/>
                                <w:jc w:val="center"/>
                              </w:trPr>
                              <w:tc>
                                <w:tcPr>
                                  <w:tcW w:w="9756" w:type="dxa"/>
                                  <w:gridSpan w:val="14"/>
                                  <w:tcBorders>
                                    <w:top w:val="nil"/>
                                    <w:left w:val="nil"/>
                                    <w:bottom w:val="nil"/>
                                    <w:right w:val="nil"/>
                                  </w:tcBorders>
                                  <w:noWrap/>
                                  <w:vAlign w:val="center"/>
                                </w:tcPr>
                                <w:p w14:paraId="07E0C8DB" w14:textId="77BA5C25" w:rsidR="00503229" w:rsidRPr="00973833" w:rsidRDefault="00503229" w:rsidP="00651E17">
                                  <w:pPr>
                                    <w:spacing w:line="240" w:lineRule="atLeast"/>
                                    <w:jc w:val="center"/>
                                    <w:rPr>
                                      <w:rFonts w:ascii="標楷體" w:eastAsia="標楷體" w:hAnsi="標楷體"/>
                                      <w:b/>
                                      <w:bCs/>
                                      <w:sz w:val="20"/>
                                      <w:szCs w:val="20"/>
                                    </w:rPr>
                                  </w:pPr>
                                  <w:r w:rsidRPr="00973833">
                                    <w:rPr>
                                      <w:rFonts w:ascii="標楷體" w:eastAsia="標楷體" w:hAnsi="標楷體" w:hint="eastAsia"/>
                                      <w:b/>
                                      <w:bCs/>
                                    </w:rPr>
                                    <w:t>表</w:t>
                                  </w:r>
                                  <w:r w:rsidR="00CD1E51">
                                    <w:rPr>
                                      <w:rFonts w:ascii="標楷體" w:eastAsia="標楷體" w:hAnsi="標楷體"/>
                                      <w:b/>
                                      <w:bCs/>
                                    </w:rPr>
                                    <w:t>1</w:t>
                                  </w:r>
                                  <w:r w:rsidRPr="00973833">
                                    <w:rPr>
                                      <w:rFonts w:ascii="標楷體" w:eastAsia="標楷體" w:hAnsi="標楷體"/>
                                      <w:b/>
                                      <w:bCs/>
                                    </w:rPr>
                                    <w:t xml:space="preserve">  </w:t>
                                  </w:r>
                                  <w:r w:rsidRPr="005E1232">
                                    <w:rPr>
                                      <w:rFonts w:ascii="標楷體" w:eastAsia="標楷體" w:hAnsi="標楷體" w:hint="eastAsia"/>
                                      <w:b/>
                                      <w:bCs/>
                                    </w:rPr>
                                    <w:t>基隆、臺中及高雄港區</w:t>
                                  </w:r>
                                  <w:r w:rsidRPr="00973833">
                                    <w:rPr>
                                      <w:rFonts w:ascii="標楷體" w:eastAsia="標楷體" w:hAnsi="標楷體" w:hint="eastAsia"/>
                                      <w:b/>
                                      <w:bCs/>
                                    </w:rPr>
                                    <w:t>交通事故數情形</w:t>
                                  </w:r>
                                </w:p>
                              </w:tc>
                            </w:tr>
                            <w:tr w:rsidR="00503229" w:rsidRPr="00973833" w14:paraId="0B7C6FB8" w14:textId="77777777" w:rsidTr="00CE693E">
                              <w:trPr>
                                <w:trHeight w:val="57"/>
                                <w:jc w:val="center"/>
                              </w:trPr>
                              <w:tc>
                                <w:tcPr>
                                  <w:tcW w:w="9756" w:type="dxa"/>
                                  <w:gridSpan w:val="14"/>
                                  <w:tcBorders>
                                    <w:top w:val="nil"/>
                                    <w:left w:val="nil"/>
                                    <w:bottom w:val="single" w:sz="4" w:space="0" w:color="auto"/>
                                    <w:right w:val="nil"/>
                                  </w:tcBorders>
                                  <w:noWrap/>
                                  <w:vAlign w:val="center"/>
                                </w:tcPr>
                                <w:p w14:paraId="1610543D" w14:textId="77777777" w:rsidR="00503229" w:rsidRPr="00973833" w:rsidRDefault="00503229" w:rsidP="005E1232">
                                  <w:pPr>
                                    <w:spacing w:line="240" w:lineRule="atLeast"/>
                                    <w:jc w:val="right"/>
                                    <w:rPr>
                                      <w:rFonts w:ascii="標楷體" w:eastAsia="標楷體" w:hAnsi="標楷體"/>
                                      <w:sz w:val="20"/>
                                      <w:szCs w:val="20"/>
                                    </w:rPr>
                                  </w:pPr>
                                  <w:r w:rsidRPr="00C56B1F">
                                    <w:rPr>
                                      <w:rFonts w:ascii="標楷體" w:eastAsia="標楷體" w:hAnsi="標楷體" w:hint="eastAsia"/>
                                      <w:sz w:val="20"/>
                                      <w:szCs w:val="20"/>
                                    </w:rPr>
                                    <w:t>單位：</w:t>
                                  </w:r>
                                  <w:r w:rsidRPr="00973833">
                                    <w:rPr>
                                      <w:rFonts w:ascii="標楷體" w:eastAsia="標楷體" w:hAnsi="標楷體" w:hint="eastAsia"/>
                                      <w:sz w:val="20"/>
                                      <w:szCs w:val="20"/>
                                    </w:rPr>
                                    <w:t>件、人</w:t>
                                  </w:r>
                                </w:p>
                              </w:tc>
                            </w:tr>
                            <w:tr w:rsidR="00503229" w:rsidRPr="00973833" w14:paraId="2E7D7FC1" w14:textId="77777777" w:rsidTr="00CE693E">
                              <w:trPr>
                                <w:trHeight w:val="340"/>
                                <w:jc w:val="center"/>
                              </w:trPr>
                              <w:tc>
                                <w:tcPr>
                                  <w:tcW w:w="1034"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tcPr>
                                <w:p w14:paraId="3FD6AB3A" w14:textId="0E7DF303"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項目</w:t>
                                  </w:r>
                                </w:p>
                                <w:p w14:paraId="41F3AD67" w14:textId="77777777" w:rsidR="00CE693E" w:rsidRPr="0045253A" w:rsidRDefault="00CE693E" w:rsidP="00CE693E">
                                  <w:pPr>
                                    <w:spacing w:line="240" w:lineRule="exact"/>
                                    <w:jc w:val="center"/>
                                    <w:rPr>
                                      <w:rFonts w:ascii="標楷體" w:eastAsia="標楷體" w:hAnsi="標楷體"/>
                                      <w:sz w:val="20"/>
                                      <w:szCs w:val="20"/>
                                    </w:rPr>
                                  </w:pPr>
                                </w:p>
                                <w:p w14:paraId="2973B18E" w14:textId="10E07476" w:rsidR="00503229" w:rsidRPr="0045253A" w:rsidRDefault="00503229" w:rsidP="00CE693E">
                                  <w:pPr>
                                    <w:spacing w:line="240" w:lineRule="exact"/>
                                    <w:rPr>
                                      <w:rFonts w:ascii="標楷體" w:eastAsia="標楷體" w:hAnsi="標楷體"/>
                                      <w:sz w:val="20"/>
                                      <w:szCs w:val="20"/>
                                    </w:rPr>
                                  </w:pPr>
                                  <w:r w:rsidRPr="0045253A">
                                    <w:rPr>
                                      <w:rFonts w:ascii="標楷體" w:eastAsia="標楷體" w:hAnsi="標楷體" w:hint="eastAsia"/>
                                      <w:sz w:val="20"/>
                                      <w:szCs w:val="20"/>
                                    </w:rPr>
                                    <w:t>港區</w:t>
                                  </w:r>
                                </w:p>
                              </w:tc>
                              <w:tc>
                                <w:tcPr>
                                  <w:tcW w:w="1449" w:type="dxa"/>
                                  <w:gridSpan w:val="2"/>
                                  <w:tcBorders>
                                    <w:top w:val="single" w:sz="4" w:space="0" w:color="auto"/>
                                    <w:left w:val="single" w:sz="4" w:space="0" w:color="auto"/>
                                    <w:bottom w:val="single" w:sz="4" w:space="0" w:color="auto"/>
                                    <w:right w:val="single" w:sz="4" w:space="0" w:color="auto"/>
                                  </w:tcBorders>
                                  <w:vAlign w:val="center"/>
                                </w:tcPr>
                                <w:p w14:paraId="566F5420" w14:textId="77777777" w:rsidR="00503229" w:rsidRPr="008329C4" w:rsidRDefault="00503229" w:rsidP="00CE693E">
                                  <w:pPr>
                                    <w:spacing w:line="240" w:lineRule="exact"/>
                                    <w:jc w:val="center"/>
                                    <w:rPr>
                                      <w:rFonts w:ascii="標楷體" w:eastAsia="標楷體" w:hAnsi="標楷體"/>
                                      <w:sz w:val="20"/>
                                      <w:szCs w:val="20"/>
                                    </w:rPr>
                                  </w:pPr>
                                  <w:r w:rsidRPr="008329C4">
                                    <w:rPr>
                                      <w:rFonts w:ascii="標楷體" w:eastAsia="標楷體" w:hAnsi="標楷體" w:hint="eastAsia"/>
                                      <w:sz w:val="20"/>
                                      <w:szCs w:val="20"/>
                                    </w:rPr>
                                    <w:t>合計</w:t>
                                  </w:r>
                                </w:p>
                              </w:tc>
                              <w:tc>
                                <w:tcPr>
                                  <w:tcW w:w="1432" w:type="dxa"/>
                                  <w:gridSpan w:val="2"/>
                                  <w:tcBorders>
                                    <w:top w:val="single" w:sz="4" w:space="0" w:color="auto"/>
                                    <w:left w:val="single" w:sz="4" w:space="0" w:color="auto"/>
                                    <w:bottom w:val="single" w:sz="4" w:space="0" w:color="auto"/>
                                    <w:right w:val="single" w:sz="4" w:space="0" w:color="auto"/>
                                  </w:tcBorders>
                                  <w:noWrap/>
                                  <w:vAlign w:val="center"/>
                                  <w:hideMark/>
                                </w:tcPr>
                                <w:p w14:paraId="07FB2AAB" w14:textId="50989E5B"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hint="eastAsia"/>
                                      <w:sz w:val="20"/>
                                      <w:szCs w:val="20"/>
                                    </w:rPr>
                                    <w:t>3年</w:t>
                                  </w:r>
                                  <w:r w:rsidR="00472890">
                                    <w:rPr>
                                      <w:rFonts w:ascii="標楷體" w:eastAsia="標楷體" w:hAnsi="標楷體" w:hint="eastAsia"/>
                                      <w:sz w:val="20"/>
                                      <w:szCs w:val="20"/>
                                    </w:rPr>
                                    <w:t>度</w:t>
                                  </w:r>
                                  <w:r w:rsidRPr="0045253A">
                                    <w:rPr>
                                      <w:rFonts w:ascii="標楷體" w:eastAsia="標楷體" w:hAnsi="標楷體" w:hint="eastAsia"/>
                                      <w:sz w:val="20"/>
                                      <w:szCs w:val="20"/>
                                    </w:rPr>
                                    <w:t>平均</w:t>
                                  </w:r>
                                </w:p>
                              </w:tc>
                              <w:tc>
                                <w:tcPr>
                                  <w:tcW w:w="1947" w:type="dxa"/>
                                  <w:gridSpan w:val="3"/>
                                  <w:tcBorders>
                                    <w:top w:val="single" w:sz="4" w:space="0" w:color="auto"/>
                                    <w:left w:val="single" w:sz="4" w:space="0" w:color="auto"/>
                                    <w:bottom w:val="single" w:sz="4" w:space="0" w:color="auto"/>
                                    <w:right w:val="single" w:sz="4" w:space="0" w:color="auto"/>
                                  </w:tcBorders>
                                  <w:vAlign w:val="center"/>
                                </w:tcPr>
                                <w:p w14:paraId="49A089D5" w14:textId="7313C9E1"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112年</w:t>
                                  </w:r>
                                  <w:r w:rsidR="003D0DDA">
                                    <w:rPr>
                                      <w:rFonts w:ascii="標楷體" w:eastAsia="標楷體" w:hAnsi="標楷體" w:hint="eastAsia"/>
                                      <w:sz w:val="20"/>
                                      <w:szCs w:val="20"/>
                                    </w:rPr>
                                    <w:t>度</w:t>
                                  </w:r>
                                </w:p>
                              </w:tc>
                              <w:tc>
                                <w:tcPr>
                                  <w:tcW w:w="1947" w:type="dxa"/>
                                  <w:gridSpan w:val="3"/>
                                  <w:tcBorders>
                                    <w:top w:val="single" w:sz="4" w:space="0" w:color="auto"/>
                                    <w:left w:val="single" w:sz="4" w:space="0" w:color="auto"/>
                                    <w:bottom w:val="single" w:sz="4" w:space="0" w:color="auto"/>
                                    <w:right w:val="single" w:sz="4" w:space="0" w:color="auto"/>
                                  </w:tcBorders>
                                  <w:noWrap/>
                                  <w:vAlign w:val="center"/>
                                  <w:hideMark/>
                                </w:tcPr>
                                <w:p w14:paraId="2ED4948F" w14:textId="50BF596D"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113年</w:t>
                                  </w:r>
                                  <w:r w:rsidR="003D0DDA">
                                    <w:rPr>
                                      <w:rFonts w:ascii="標楷體" w:eastAsia="標楷體" w:hAnsi="標楷體" w:hint="eastAsia"/>
                                      <w:sz w:val="20"/>
                                      <w:szCs w:val="20"/>
                                    </w:rPr>
                                    <w:t>度</w:t>
                                  </w:r>
                                </w:p>
                              </w:tc>
                              <w:tc>
                                <w:tcPr>
                                  <w:tcW w:w="1947" w:type="dxa"/>
                                  <w:gridSpan w:val="3"/>
                                  <w:tcBorders>
                                    <w:top w:val="single" w:sz="4" w:space="0" w:color="auto"/>
                                    <w:left w:val="single" w:sz="4" w:space="0" w:color="auto"/>
                                    <w:bottom w:val="single" w:sz="4" w:space="0" w:color="auto"/>
                                  </w:tcBorders>
                                  <w:noWrap/>
                                  <w:vAlign w:val="center"/>
                                  <w:hideMark/>
                                </w:tcPr>
                                <w:p w14:paraId="2C54062C" w14:textId="728984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114年</w:t>
                                  </w:r>
                                  <w:r w:rsidR="003D0DDA">
                                    <w:rPr>
                                      <w:rFonts w:ascii="標楷體" w:eastAsia="標楷體" w:hAnsi="標楷體" w:hint="eastAsia"/>
                                      <w:sz w:val="20"/>
                                      <w:szCs w:val="20"/>
                                    </w:rPr>
                                    <w:t>度</w:t>
                                  </w:r>
                                </w:p>
                              </w:tc>
                            </w:tr>
                            <w:tr w:rsidR="00503229" w:rsidRPr="00973833" w14:paraId="28D1ADAE" w14:textId="77777777" w:rsidTr="00CE693E">
                              <w:trPr>
                                <w:trHeight w:val="340"/>
                                <w:jc w:val="center"/>
                              </w:trPr>
                              <w:tc>
                                <w:tcPr>
                                  <w:tcW w:w="1034" w:type="dxa"/>
                                  <w:vMerge/>
                                  <w:tcBorders>
                                    <w:top w:val="single" w:sz="4" w:space="0" w:color="auto"/>
                                    <w:left w:val="single" w:sz="4" w:space="0" w:color="auto"/>
                                    <w:bottom w:val="single" w:sz="4" w:space="0" w:color="auto"/>
                                    <w:right w:val="single" w:sz="4" w:space="0" w:color="auto"/>
                                    <w:tl2br w:val="single" w:sz="4" w:space="0" w:color="auto"/>
                                  </w:tcBorders>
                                  <w:noWrap/>
                                  <w:vAlign w:val="center"/>
                                </w:tcPr>
                                <w:p w14:paraId="1F9AEAAE" w14:textId="77777777" w:rsidR="00503229" w:rsidRPr="0045253A" w:rsidRDefault="00503229" w:rsidP="00CE693E">
                                  <w:pPr>
                                    <w:spacing w:line="240" w:lineRule="exact"/>
                                    <w:jc w:val="center"/>
                                    <w:rPr>
                                      <w:rFonts w:ascii="標楷體" w:eastAsia="標楷體" w:hAnsi="標楷體"/>
                                      <w:sz w:val="20"/>
                                      <w:szCs w:val="20"/>
                                    </w:rPr>
                                  </w:pPr>
                                </w:p>
                              </w:tc>
                              <w:tc>
                                <w:tcPr>
                                  <w:tcW w:w="712" w:type="dxa"/>
                                  <w:tcBorders>
                                    <w:top w:val="single" w:sz="4" w:space="0" w:color="auto"/>
                                    <w:left w:val="single" w:sz="4" w:space="0" w:color="auto"/>
                                    <w:bottom w:val="single" w:sz="4" w:space="0" w:color="auto"/>
                                    <w:right w:val="single" w:sz="4" w:space="0" w:color="auto"/>
                                  </w:tcBorders>
                                  <w:vAlign w:val="center"/>
                                </w:tcPr>
                                <w:p w14:paraId="1529C757" w14:textId="77777777" w:rsidR="00503229" w:rsidRPr="008329C4" w:rsidRDefault="00503229" w:rsidP="00CE693E">
                                  <w:pPr>
                                    <w:spacing w:line="240" w:lineRule="exact"/>
                                    <w:jc w:val="center"/>
                                    <w:rPr>
                                      <w:rFonts w:ascii="標楷體" w:eastAsia="標楷體" w:hAnsi="標楷體"/>
                                      <w:sz w:val="20"/>
                                      <w:szCs w:val="20"/>
                                    </w:rPr>
                                  </w:pPr>
                                  <w:r w:rsidRPr="008329C4">
                                    <w:rPr>
                                      <w:rFonts w:ascii="標楷體" w:eastAsia="標楷體" w:hAnsi="標楷體" w:hint="eastAsia"/>
                                      <w:sz w:val="20"/>
                                      <w:szCs w:val="20"/>
                                    </w:rPr>
                                    <w:t>件數</w:t>
                                  </w:r>
                                </w:p>
                              </w:tc>
                              <w:tc>
                                <w:tcPr>
                                  <w:tcW w:w="737" w:type="dxa"/>
                                  <w:tcBorders>
                                    <w:top w:val="single" w:sz="4" w:space="0" w:color="auto"/>
                                    <w:left w:val="single" w:sz="4" w:space="0" w:color="auto"/>
                                    <w:bottom w:val="single" w:sz="4" w:space="0" w:color="auto"/>
                                    <w:right w:val="single" w:sz="4" w:space="0" w:color="auto"/>
                                  </w:tcBorders>
                                  <w:vAlign w:val="center"/>
                                </w:tcPr>
                                <w:p w14:paraId="7ED11BEF" w14:textId="77777777" w:rsidR="00503229" w:rsidRPr="008329C4" w:rsidRDefault="00503229" w:rsidP="00CE693E">
                                  <w:pPr>
                                    <w:spacing w:line="240" w:lineRule="exact"/>
                                    <w:jc w:val="center"/>
                                    <w:rPr>
                                      <w:rFonts w:ascii="標楷體" w:eastAsia="標楷體" w:hAnsi="標楷體"/>
                                      <w:sz w:val="20"/>
                                      <w:szCs w:val="20"/>
                                    </w:rPr>
                                  </w:pPr>
                                  <w:r w:rsidRPr="008329C4">
                                    <w:rPr>
                                      <w:rFonts w:ascii="標楷體" w:eastAsia="標楷體" w:hAnsi="標楷體" w:hint="eastAsia"/>
                                      <w:sz w:val="20"/>
                                      <w:szCs w:val="20"/>
                                    </w:rPr>
                                    <w:t>死傷人數</w:t>
                                  </w:r>
                                </w:p>
                              </w:tc>
                              <w:tc>
                                <w:tcPr>
                                  <w:tcW w:w="706" w:type="dxa"/>
                                  <w:tcBorders>
                                    <w:top w:val="single" w:sz="4" w:space="0" w:color="auto"/>
                                    <w:left w:val="single" w:sz="4" w:space="0" w:color="auto"/>
                                    <w:bottom w:val="single" w:sz="4" w:space="0" w:color="auto"/>
                                    <w:right w:val="single" w:sz="4" w:space="0" w:color="auto"/>
                                  </w:tcBorders>
                                  <w:noWrap/>
                                  <w:vAlign w:val="center"/>
                                </w:tcPr>
                                <w:p w14:paraId="37299D08" w14:textId="77777777" w:rsidR="00503229" w:rsidRPr="0045253A" w:rsidRDefault="00503229" w:rsidP="00CE693E">
                                  <w:pPr>
                                    <w:spacing w:line="240" w:lineRule="exact"/>
                                    <w:ind w:leftChars="-92" w:left="-221" w:rightChars="-75" w:right="-180"/>
                                    <w:jc w:val="center"/>
                                    <w:rPr>
                                      <w:rFonts w:ascii="標楷體" w:eastAsia="標楷體" w:hAnsi="標楷體"/>
                                      <w:sz w:val="20"/>
                                      <w:szCs w:val="20"/>
                                    </w:rPr>
                                  </w:pPr>
                                  <w:r w:rsidRPr="0045253A">
                                    <w:rPr>
                                      <w:rFonts w:ascii="標楷體" w:eastAsia="標楷體" w:hAnsi="標楷體" w:hint="eastAsia"/>
                                      <w:sz w:val="20"/>
                                      <w:szCs w:val="20"/>
                                    </w:rPr>
                                    <w:t>件數</w:t>
                                  </w:r>
                                </w:p>
                              </w:tc>
                              <w:tc>
                                <w:tcPr>
                                  <w:tcW w:w="726" w:type="dxa"/>
                                  <w:tcBorders>
                                    <w:top w:val="single" w:sz="4" w:space="0" w:color="auto"/>
                                    <w:left w:val="single" w:sz="4" w:space="0" w:color="auto"/>
                                    <w:bottom w:val="single" w:sz="4" w:space="0" w:color="auto"/>
                                    <w:right w:val="single" w:sz="4" w:space="0" w:color="auto"/>
                                  </w:tcBorders>
                                  <w:vAlign w:val="center"/>
                                </w:tcPr>
                                <w:p w14:paraId="527A0376"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hint="eastAsia"/>
                                      <w:sz w:val="20"/>
                                      <w:szCs w:val="20"/>
                                    </w:rPr>
                                    <w:t>死傷人數</w:t>
                                  </w:r>
                                </w:p>
                              </w:tc>
                              <w:tc>
                                <w:tcPr>
                                  <w:tcW w:w="649" w:type="dxa"/>
                                  <w:tcBorders>
                                    <w:top w:val="single" w:sz="4" w:space="0" w:color="auto"/>
                                    <w:left w:val="single" w:sz="4" w:space="0" w:color="auto"/>
                                    <w:bottom w:val="single" w:sz="4" w:space="0" w:color="auto"/>
                                    <w:right w:val="single" w:sz="4" w:space="0" w:color="auto"/>
                                  </w:tcBorders>
                                  <w:vAlign w:val="center"/>
                                </w:tcPr>
                                <w:p w14:paraId="2DE3B19E"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件數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1321B585"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死亡人數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0F3D6EDC"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受傷人數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42D2A299"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件數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25B495A9"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死亡人數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1BDE3237"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受傷人數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363915D6"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件數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470792E0"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死亡人數</w:t>
                                  </w:r>
                                </w:p>
                              </w:tc>
                              <w:tc>
                                <w:tcPr>
                                  <w:tcW w:w="649" w:type="dxa"/>
                                  <w:tcBorders>
                                    <w:top w:val="single" w:sz="4" w:space="0" w:color="auto"/>
                                    <w:left w:val="single" w:sz="4" w:space="0" w:color="auto"/>
                                    <w:bottom w:val="single" w:sz="4" w:space="0" w:color="auto"/>
                                  </w:tcBorders>
                                  <w:noWrap/>
                                  <w:vAlign w:val="center"/>
                                  <w:hideMark/>
                                </w:tcPr>
                                <w:p w14:paraId="089A76F1"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受傷人數</w:t>
                                  </w:r>
                                </w:p>
                              </w:tc>
                            </w:tr>
                            <w:tr w:rsidR="00503229" w:rsidRPr="00973833" w14:paraId="13F43B86" w14:textId="77777777" w:rsidTr="00CE693E">
                              <w:trPr>
                                <w:trHeight w:val="340"/>
                                <w:jc w:val="center"/>
                              </w:trPr>
                              <w:tc>
                                <w:tcPr>
                                  <w:tcW w:w="1034" w:type="dxa"/>
                                  <w:tcBorders>
                                    <w:top w:val="single" w:sz="4" w:space="0" w:color="auto"/>
                                    <w:bottom w:val="single" w:sz="4" w:space="0" w:color="auto"/>
                                    <w:right w:val="single" w:sz="4" w:space="0" w:color="auto"/>
                                  </w:tcBorders>
                                  <w:noWrap/>
                                  <w:vAlign w:val="center"/>
                                  <w:hideMark/>
                                </w:tcPr>
                                <w:p w14:paraId="0F00B38C" w14:textId="77777777" w:rsidR="00503229" w:rsidRPr="0045253A" w:rsidRDefault="00503229" w:rsidP="00CE693E">
                                  <w:pPr>
                                    <w:spacing w:line="240" w:lineRule="exact"/>
                                    <w:jc w:val="center"/>
                                    <w:rPr>
                                      <w:rFonts w:ascii="標楷體" w:eastAsia="標楷體" w:hAnsi="標楷體"/>
                                      <w:spacing w:val="-20"/>
                                      <w:sz w:val="20"/>
                                      <w:szCs w:val="20"/>
                                    </w:rPr>
                                  </w:pPr>
                                  <w:r w:rsidRPr="0045253A">
                                    <w:rPr>
                                      <w:rFonts w:ascii="標楷體" w:eastAsia="標楷體" w:hAnsi="標楷體"/>
                                      <w:spacing w:val="-20"/>
                                      <w:sz w:val="20"/>
                                      <w:szCs w:val="20"/>
                                    </w:rPr>
                                    <w:t>基隆港</w:t>
                                  </w:r>
                                </w:p>
                              </w:tc>
                              <w:tc>
                                <w:tcPr>
                                  <w:tcW w:w="712" w:type="dxa"/>
                                  <w:tcBorders>
                                    <w:top w:val="single" w:sz="4" w:space="0" w:color="auto"/>
                                    <w:left w:val="single" w:sz="4" w:space="0" w:color="auto"/>
                                    <w:bottom w:val="single" w:sz="4" w:space="0" w:color="auto"/>
                                    <w:right w:val="single" w:sz="4" w:space="0" w:color="auto"/>
                                  </w:tcBorders>
                                  <w:vAlign w:val="center"/>
                                </w:tcPr>
                                <w:p w14:paraId="28F4B257" w14:textId="77777777" w:rsidR="00503229" w:rsidRPr="008329C4" w:rsidRDefault="00503229" w:rsidP="00CE693E">
                                  <w:pPr>
                                    <w:spacing w:line="240" w:lineRule="exact"/>
                                    <w:jc w:val="right"/>
                                    <w:rPr>
                                      <w:rFonts w:ascii="標楷體" w:eastAsia="標楷體" w:hAnsi="標楷體"/>
                                      <w:b/>
                                      <w:bCs/>
                                      <w:sz w:val="20"/>
                                      <w:szCs w:val="20"/>
                                    </w:rPr>
                                  </w:pPr>
                                  <w:r w:rsidRPr="008329C4">
                                    <w:rPr>
                                      <w:rFonts w:ascii="標楷體" w:eastAsia="標楷體" w:hAnsi="標楷體" w:hint="eastAsia"/>
                                      <w:b/>
                                      <w:bCs/>
                                      <w:sz w:val="20"/>
                                      <w:szCs w:val="20"/>
                                    </w:rPr>
                                    <w:t>2</w:t>
                                  </w:r>
                                  <w:r w:rsidRPr="008329C4">
                                    <w:rPr>
                                      <w:rFonts w:ascii="標楷體" w:eastAsia="標楷體" w:hAnsi="標楷體"/>
                                      <w:b/>
                                      <w:bCs/>
                                      <w:sz w:val="20"/>
                                      <w:szCs w:val="20"/>
                                    </w:rPr>
                                    <w:t>6</w:t>
                                  </w:r>
                                </w:p>
                              </w:tc>
                              <w:tc>
                                <w:tcPr>
                                  <w:tcW w:w="737" w:type="dxa"/>
                                  <w:tcBorders>
                                    <w:top w:val="single" w:sz="4" w:space="0" w:color="auto"/>
                                    <w:left w:val="single" w:sz="4" w:space="0" w:color="auto"/>
                                    <w:bottom w:val="single" w:sz="4" w:space="0" w:color="auto"/>
                                    <w:right w:val="single" w:sz="4" w:space="0" w:color="auto"/>
                                  </w:tcBorders>
                                  <w:vAlign w:val="center"/>
                                </w:tcPr>
                                <w:p w14:paraId="4E6A7B16" w14:textId="77777777" w:rsidR="00503229" w:rsidRPr="008329C4" w:rsidRDefault="00503229" w:rsidP="00CE693E">
                                  <w:pPr>
                                    <w:spacing w:line="240" w:lineRule="exact"/>
                                    <w:jc w:val="right"/>
                                    <w:rPr>
                                      <w:rFonts w:ascii="標楷體" w:eastAsia="標楷體" w:hAnsi="標楷體"/>
                                      <w:b/>
                                      <w:bCs/>
                                      <w:sz w:val="20"/>
                                      <w:szCs w:val="20"/>
                                    </w:rPr>
                                  </w:pPr>
                                  <w:r w:rsidRPr="008329C4">
                                    <w:rPr>
                                      <w:rFonts w:ascii="標楷體" w:eastAsia="標楷體" w:hAnsi="標楷體"/>
                                      <w:b/>
                                      <w:bCs/>
                                      <w:sz w:val="20"/>
                                      <w:szCs w:val="20"/>
                                    </w:rPr>
                                    <w:t>32</w:t>
                                  </w:r>
                                </w:p>
                              </w:tc>
                              <w:tc>
                                <w:tcPr>
                                  <w:tcW w:w="706" w:type="dxa"/>
                                  <w:tcBorders>
                                    <w:top w:val="single" w:sz="4" w:space="0" w:color="auto"/>
                                    <w:left w:val="single" w:sz="4" w:space="0" w:color="auto"/>
                                    <w:bottom w:val="single" w:sz="4" w:space="0" w:color="auto"/>
                                    <w:right w:val="single" w:sz="4" w:space="0" w:color="auto"/>
                                  </w:tcBorders>
                                  <w:noWrap/>
                                  <w:vAlign w:val="center"/>
                                </w:tcPr>
                                <w:p w14:paraId="6600DFC5"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8</w:t>
                                  </w:r>
                                </w:p>
                              </w:tc>
                              <w:tc>
                                <w:tcPr>
                                  <w:tcW w:w="726" w:type="dxa"/>
                                  <w:tcBorders>
                                    <w:top w:val="single" w:sz="4" w:space="0" w:color="auto"/>
                                    <w:left w:val="single" w:sz="4" w:space="0" w:color="auto"/>
                                    <w:bottom w:val="single" w:sz="4" w:space="0" w:color="auto"/>
                                    <w:right w:val="single" w:sz="4" w:space="0" w:color="auto"/>
                                  </w:tcBorders>
                                  <w:vAlign w:val="center"/>
                                </w:tcPr>
                                <w:p w14:paraId="4A956E2B"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1</w:t>
                                  </w:r>
                                  <w:r w:rsidRPr="0045253A">
                                    <w:rPr>
                                      <w:rFonts w:ascii="標楷體" w:eastAsia="標楷體" w:hAnsi="標楷體"/>
                                      <w:sz w:val="20"/>
                                      <w:szCs w:val="20"/>
                                    </w:rPr>
                                    <w:t>0</w:t>
                                  </w:r>
                                </w:p>
                              </w:tc>
                              <w:tc>
                                <w:tcPr>
                                  <w:tcW w:w="649" w:type="dxa"/>
                                  <w:tcBorders>
                                    <w:top w:val="single" w:sz="4" w:space="0" w:color="auto"/>
                                    <w:left w:val="single" w:sz="4" w:space="0" w:color="auto"/>
                                    <w:bottom w:val="single" w:sz="4" w:space="0" w:color="auto"/>
                                    <w:right w:val="single" w:sz="4" w:space="0" w:color="auto"/>
                                  </w:tcBorders>
                                  <w:vAlign w:val="center"/>
                                </w:tcPr>
                                <w:p w14:paraId="61B04D26"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9</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438C895D"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017E9778"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8</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70859289"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9</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4F537799"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50200844"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12</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77E9F0D1"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8</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64C87324" w14:textId="577EB813" w:rsidR="00503229" w:rsidRPr="0045253A" w:rsidRDefault="00C2685E" w:rsidP="00126B51">
                                  <w:pPr>
                                    <w:spacing w:line="240" w:lineRule="exact"/>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649" w:type="dxa"/>
                                  <w:tcBorders>
                                    <w:top w:val="single" w:sz="4" w:space="0" w:color="auto"/>
                                    <w:left w:val="single" w:sz="4" w:space="0" w:color="auto"/>
                                    <w:bottom w:val="single" w:sz="4" w:space="0" w:color="auto"/>
                                  </w:tcBorders>
                                  <w:noWrap/>
                                  <w:vAlign w:val="center"/>
                                  <w:hideMark/>
                                </w:tcPr>
                                <w:p w14:paraId="78F61799"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10</w:t>
                                  </w:r>
                                </w:p>
                              </w:tc>
                            </w:tr>
                            <w:tr w:rsidR="00503229" w:rsidRPr="00973833" w14:paraId="3A1C31F3" w14:textId="77777777" w:rsidTr="00CE693E">
                              <w:trPr>
                                <w:trHeight w:val="340"/>
                                <w:jc w:val="center"/>
                              </w:trPr>
                              <w:tc>
                                <w:tcPr>
                                  <w:tcW w:w="1034" w:type="dxa"/>
                                  <w:tcBorders>
                                    <w:top w:val="single" w:sz="4" w:space="0" w:color="auto"/>
                                    <w:bottom w:val="single" w:sz="4" w:space="0" w:color="auto"/>
                                    <w:right w:val="single" w:sz="4" w:space="0" w:color="auto"/>
                                  </w:tcBorders>
                                  <w:noWrap/>
                                  <w:vAlign w:val="center"/>
                                  <w:hideMark/>
                                </w:tcPr>
                                <w:p w14:paraId="1B9C4FBC" w14:textId="77777777" w:rsidR="00503229" w:rsidRPr="0045253A" w:rsidRDefault="00503229" w:rsidP="00CE693E">
                                  <w:pPr>
                                    <w:spacing w:line="240" w:lineRule="exact"/>
                                    <w:jc w:val="center"/>
                                    <w:rPr>
                                      <w:rFonts w:ascii="標楷體" w:eastAsia="標楷體" w:hAnsi="標楷體"/>
                                      <w:spacing w:val="-20"/>
                                      <w:sz w:val="20"/>
                                      <w:szCs w:val="20"/>
                                    </w:rPr>
                                  </w:pPr>
                                  <w:r w:rsidRPr="0045253A">
                                    <w:rPr>
                                      <w:rFonts w:ascii="標楷體" w:eastAsia="標楷體" w:hAnsi="標楷體"/>
                                      <w:spacing w:val="-20"/>
                                      <w:sz w:val="20"/>
                                      <w:szCs w:val="20"/>
                                    </w:rPr>
                                    <w:t>臺中港</w:t>
                                  </w:r>
                                </w:p>
                              </w:tc>
                              <w:tc>
                                <w:tcPr>
                                  <w:tcW w:w="712" w:type="dxa"/>
                                  <w:tcBorders>
                                    <w:top w:val="single" w:sz="4" w:space="0" w:color="auto"/>
                                    <w:left w:val="single" w:sz="4" w:space="0" w:color="auto"/>
                                    <w:bottom w:val="single" w:sz="4" w:space="0" w:color="auto"/>
                                    <w:right w:val="single" w:sz="4" w:space="0" w:color="auto"/>
                                  </w:tcBorders>
                                  <w:vAlign w:val="center"/>
                                </w:tcPr>
                                <w:p w14:paraId="56ABA0C8" w14:textId="77777777" w:rsidR="00503229" w:rsidRPr="008329C4" w:rsidRDefault="00503229" w:rsidP="00CE693E">
                                  <w:pPr>
                                    <w:spacing w:line="240" w:lineRule="exact"/>
                                    <w:jc w:val="right"/>
                                    <w:rPr>
                                      <w:rFonts w:ascii="標楷體" w:eastAsia="標楷體" w:hAnsi="標楷體"/>
                                      <w:b/>
                                      <w:bCs/>
                                      <w:sz w:val="20"/>
                                      <w:szCs w:val="20"/>
                                    </w:rPr>
                                  </w:pPr>
                                  <w:r w:rsidRPr="008329C4">
                                    <w:rPr>
                                      <w:rFonts w:ascii="標楷體" w:eastAsia="標楷體" w:hAnsi="標楷體" w:hint="eastAsia"/>
                                      <w:b/>
                                      <w:bCs/>
                                      <w:sz w:val="20"/>
                                      <w:szCs w:val="20"/>
                                    </w:rPr>
                                    <w:t>2</w:t>
                                  </w:r>
                                  <w:r w:rsidRPr="008329C4">
                                    <w:rPr>
                                      <w:rFonts w:ascii="標楷體" w:eastAsia="標楷體" w:hAnsi="標楷體"/>
                                      <w:b/>
                                      <w:bCs/>
                                      <w:sz w:val="20"/>
                                      <w:szCs w:val="20"/>
                                    </w:rPr>
                                    <w:t>83</w:t>
                                  </w:r>
                                </w:p>
                              </w:tc>
                              <w:tc>
                                <w:tcPr>
                                  <w:tcW w:w="737" w:type="dxa"/>
                                  <w:tcBorders>
                                    <w:top w:val="single" w:sz="4" w:space="0" w:color="auto"/>
                                    <w:left w:val="single" w:sz="4" w:space="0" w:color="auto"/>
                                    <w:bottom w:val="single" w:sz="4" w:space="0" w:color="auto"/>
                                    <w:right w:val="single" w:sz="4" w:space="0" w:color="auto"/>
                                  </w:tcBorders>
                                  <w:vAlign w:val="center"/>
                                </w:tcPr>
                                <w:p w14:paraId="11440F6C" w14:textId="77777777" w:rsidR="00503229" w:rsidRPr="008329C4" w:rsidRDefault="00503229" w:rsidP="00CE693E">
                                  <w:pPr>
                                    <w:spacing w:line="240" w:lineRule="exact"/>
                                    <w:jc w:val="right"/>
                                    <w:rPr>
                                      <w:rFonts w:ascii="標楷體" w:eastAsia="標楷體" w:hAnsi="標楷體"/>
                                      <w:b/>
                                      <w:bCs/>
                                      <w:sz w:val="20"/>
                                      <w:szCs w:val="20"/>
                                    </w:rPr>
                                  </w:pPr>
                                  <w:r w:rsidRPr="008329C4">
                                    <w:rPr>
                                      <w:rFonts w:ascii="標楷體" w:eastAsia="標楷體" w:hAnsi="標楷體" w:hint="eastAsia"/>
                                      <w:b/>
                                      <w:bCs/>
                                      <w:sz w:val="20"/>
                                      <w:szCs w:val="20"/>
                                    </w:rPr>
                                    <w:t>3</w:t>
                                  </w:r>
                                  <w:r w:rsidRPr="008329C4">
                                    <w:rPr>
                                      <w:rFonts w:ascii="標楷體" w:eastAsia="標楷體" w:hAnsi="標楷體"/>
                                      <w:b/>
                                      <w:bCs/>
                                      <w:sz w:val="20"/>
                                      <w:szCs w:val="20"/>
                                    </w:rPr>
                                    <w:t>33</w:t>
                                  </w:r>
                                </w:p>
                              </w:tc>
                              <w:tc>
                                <w:tcPr>
                                  <w:tcW w:w="706" w:type="dxa"/>
                                  <w:tcBorders>
                                    <w:top w:val="single" w:sz="4" w:space="0" w:color="auto"/>
                                    <w:left w:val="single" w:sz="4" w:space="0" w:color="auto"/>
                                    <w:bottom w:val="single" w:sz="4" w:space="0" w:color="auto"/>
                                    <w:right w:val="single" w:sz="4" w:space="0" w:color="auto"/>
                                  </w:tcBorders>
                                  <w:noWrap/>
                                  <w:vAlign w:val="center"/>
                                </w:tcPr>
                                <w:p w14:paraId="7B1051E3"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9</w:t>
                                  </w:r>
                                  <w:r w:rsidRPr="0045253A">
                                    <w:rPr>
                                      <w:rFonts w:ascii="標楷體" w:eastAsia="標楷體" w:hAnsi="標楷體"/>
                                      <w:sz w:val="20"/>
                                      <w:szCs w:val="20"/>
                                    </w:rPr>
                                    <w:t>4</w:t>
                                  </w:r>
                                </w:p>
                              </w:tc>
                              <w:tc>
                                <w:tcPr>
                                  <w:tcW w:w="726" w:type="dxa"/>
                                  <w:tcBorders>
                                    <w:top w:val="single" w:sz="4" w:space="0" w:color="auto"/>
                                    <w:left w:val="single" w:sz="4" w:space="0" w:color="auto"/>
                                    <w:bottom w:val="single" w:sz="4" w:space="0" w:color="auto"/>
                                    <w:right w:val="single" w:sz="4" w:space="0" w:color="auto"/>
                                  </w:tcBorders>
                                  <w:vAlign w:val="center"/>
                                </w:tcPr>
                                <w:p w14:paraId="3C225F63"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1</w:t>
                                  </w:r>
                                  <w:r w:rsidRPr="0045253A">
                                    <w:rPr>
                                      <w:rFonts w:ascii="標楷體" w:eastAsia="標楷體" w:hAnsi="標楷體"/>
                                      <w:sz w:val="20"/>
                                      <w:szCs w:val="20"/>
                                    </w:rPr>
                                    <w:t>11</w:t>
                                  </w:r>
                                </w:p>
                              </w:tc>
                              <w:tc>
                                <w:tcPr>
                                  <w:tcW w:w="649" w:type="dxa"/>
                                  <w:tcBorders>
                                    <w:top w:val="single" w:sz="4" w:space="0" w:color="auto"/>
                                    <w:left w:val="single" w:sz="4" w:space="0" w:color="auto"/>
                                    <w:bottom w:val="single" w:sz="4" w:space="0" w:color="auto"/>
                                    <w:right w:val="single" w:sz="4" w:space="0" w:color="auto"/>
                                  </w:tcBorders>
                                  <w:vAlign w:val="center"/>
                                </w:tcPr>
                                <w:p w14:paraId="0DB21E6D"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82</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0545FDB0" w14:textId="2C58385E" w:rsidR="00503229" w:rsidRPr="0045253A" w:rsidRDefault="00C2685E" w:rsidP="00126B51">
                                  <w:pPr>
                                    <w:spacing w:line="240" w:lineRule="exact"/>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6922045A"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97</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590DF278"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105</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071BD684"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52012F2A"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120</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127B345B"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96</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1B942F39"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w:t>
                                  </w:r>
                                </w:p>
                              </w:tc>
                              <w:tc>
                                <w:tcPr>
                                  <w:tcW w:w="649" w:type="dxa"/>
                                  <w:tcBorders>
                                    <w:top w:val="single" w:sz="4" w:space="0" w:color="auto"/>
                                    <w:left w:val="single" w:sz="4" w:space="0" w:color="auto"/>
                                    <w:bottom w:val="single" w:sz="4" w:space="0" w:color="auto"/>
                                  </w:tcBorders>
                                  <w:noWrap/>
                                  <w:vAlign w:val="center"/>
                                  <w:hideMark/>
                                </w:tcPr>
                                <w:p w14:paraId="1EE45EF9"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114</w:t>
                                  </w:r>
                                </w:p>
                              </w:tc>
                            </w:tr>
                            <w:tr w:rsidR="00503229" w:rsidRPr="00973833" w14:paraId="564BECE4" w14:textId="77777777" w:rsidTr="00CE693E">
                              <w:trPr>
                                <w:trHeight w:val="340"/>
                                <w:jc w:val="center"/>
                              </w:trPr>
                              <w:tc>
                                <w:tcPr>
                                  <w:tcW w:w="1034" w:type="dxa"/>
                                  <w:tcBorders>
                                    <w:top w:val="single" w:sz="4" w:space="0" w:color="auto"/>
                                    <w:bottom w:val="single" w:sz="4" w:space="0" w:color="auto"/>
                                    <w:right w:val="single" w:sz="4" w:space="0" w:color="auto"/>
                                  </w:tcBorders>
                                  <w:noWrap/>
                                  <w:vAlign w:val="center"/>
                                  <w:hideMark/>
                                </w:tcPr>
                                <w:p w14:paraId="66B519A8" w14:textId="77777777" w:rsidR="00503229" w:rsidRPr="0045253A" w:rsidRDefault="00503229" w:rsidP="00CE693E">
                                  <w:pPr>
                                    <w:spacing w:line="240" w:lineRule="exact"/>
                                    <w:jc w:val="center"/>
                                    <w:rPr>
                                      <w:rFonts w:ascii="標楷體" w:eastAsia="標楷體" w:hAnsi="標楷體"/>
                                      <w:spacing w:val="-20"/>
                                      <w:sz w:val="20"/>
                                      <w:szCs w:val="20"/>
                                    </w:rPr>
                                  </w:pPr>
                                  <w:r w:rsidRPr="0045253A">
                                    <w:rPr>
                                      <w:rFonts w:ascii="標楷體" w:eastAsia="標楷體" w:hAnsi="標楷體"/>
                                      <w:spacing w:val="-20"/>
                                      <w:sz w:val="20"/>
                                      <w:szCs w:val="20"/>
                                    </w:rPr>
                                    <w:t>高雄港</w:t>
                                  </w:r>
                                </w:p>
                              </w:tc>
                              <w:tc>
                                <w:tcPr>
                                  <w:tcW w:w="712" w:type="dxa"/>
                                  <w:tcBorders>
                                    <w:top w:val="single" w:sz="4" w:space="0" w:color="auto"/>
                                    <w:left w:val="single" w:sz="4" w:space="0" w:color="auto"/>
                                    <w:bottom w:val="single" w:sz="4" w:space="0" w:color="auto"/>
                                    <w:right w:val="single" w:sz="4" w:space="0" w:color="auto"/>
                                  </w:tcBorders>
                                  <w:vAlign w:val="center"/>
                                </w:tcPr>
                                <w:p w14:paraId="4CA62ED4" w14:textId="77777777" w:rsidR="00503229" w:rsidRPr="008329C4" w:rsidRDefault="00503229" w:rsidP="00CE693E">
                                  <w:pPr>
                                    <w:spacing w:line="240" w:lineRule="exact"/>
                                    <w:jc w:val="right"/>
                                    <w:rPr>
                                      <w:rFonts w:ascii="標楷體" w:eastAsia="標楷體" w:hAnsi="標楷體"/>
                                      <w:b/>
                                      <w:bCs/>
                                      <w:sz w:val="20"/>
                                      <w:szCs w:val="20"/>
                                    </w:rPr>
                                  </w:pPr>
                                  <w:r w:rsidRPr="008329C4">
                                    <w:rPr>
                                      <w:rFonts w:ascii="標楷體" w:eastAsia="標楷體" w:hAnsi="標楷體" w:hint="eastAsia"/>
                                      <w:b/>
                                      <w:bCs/>
                                      <w:sz w:val="20"/>
                                      <w:szCs w:val="20"/>
                                    </w:rPr>
                                    <w:t>2</w:t>
                                  </w:r>
                                  <w:r w:rsidRPr="008329C4">
                                    <w:rPr>
                                      <w:rFonts w:ascii="標楷體" w:eastAsia="標楷體" w:hAnsi="標楷體"/>
                                      <w:b/>
                                      <w:bCs/>
                                      <w:sz w:val="20"/>
                                      <w:szCs w:val="20"/>
                                    </w:rPr>
                                    <w:t>16</w:t>
                                  </w:r>
                                </w:p>
                              </w:tc>
                              <w:tc>
                                <w:tcPr>
                                  <w:tcW w:w="737" w:type="dxa"/>
                                  <w:tcBorders>
                                    <w:top w:val="single" w:sz="4" w:space="0" w:color="auto"/>
                                    <w:left w:val="single" w:sz="4" w:space="0" w:color="auto"/>
                                    <w:bottom w:val="single" w:sz="4" w:space="0" w:color="auto"/>
                                    <w:right w:val="single" w:sz="4" w:space="0" w:color="auto"/>
                                  </w:tcBorders>
                                  <w:vAlign w:val="center"/>
                                </w:tcPr>
                                <w:p w14:paraId="1E5F4AF7" w14:textId="77777777" w:rsidR="00503229" w:rsidRPr="008329C4" w:rsidRDefault="00503229" w:rsidP="00CE693E">
                                  <w:pPr>
                                    <w:spacing w:line="240" w:lineRule="exact"/>
                                    <w:jc w:val="right"/>
                                    <w:rPr>
                                      <w:rFonts w:ascii="標楷體" w:eastAsia="標楷體" w:hAnsi="標楷體"/>
                                      <w:b/>
                                      <w:bCs/>
                                      <w:sz w:val="20"/>
                                      <w:szCs w:val="20"/>
                                    </w:rPr>
                                  </w:pPr>
                                  <w:r w:rsidRPr="008329C4">
                                    <w:rPr>
                                      <w:rFonts w:ascii="標楷體" w:eastAsia="標楷體" w:hAnsi="標楷體" w:hint="eastAsia"/>
                                      <w:b/>
                                      <w:bCs/>
                                      <w:sz w:val="20"/>
                                      <w:szCs w:val="20"/>
                                    </w:rPr>
                                    <w:t>2</w:t>
                                  </w:r>
                                  <w:r w:rsidRPr="008329C4">
                                    <w:rPr>
                                      <w:rFonts w:ascii="標楷體" w:eastAsia="標楷體" w:hAnsi="標楷體"/>
                                      <w:b/>
                                      <w:bCs/>
                                      <w:sz w:val="20"/>
                                      <w:szCs w:val="20"/>
                                    </w:rPr>
                                    <w:t>85</w:t>
                                  </w:r>
                                </w:p>
                              </w:tc>
                              <w:tc>
                                <w:tcPr>
                                  <w:tcW w:w="706" w:type="dxa"/>
                                  <w:tcBorders>
                                    <w:top w:val="single" w:sz="4" w:space="0" w:color="auto"/>
                                    <w:left w:val="single" w:sz="4" w:space="0" w:color="auto"/>
                                    <w:bottom w:val="single" w:sz="4" w:space="0" w:color="auto"/>
                                    <w:right w:val="single" w:sz="4" w:space="0" w:color="auto"/>
                                  </w:tcBorders>
                                  <w:noWrap/>
                                  <w:vAlign w:val="center"/>
                                </w:tcPr>
                                <w:p w14:paraId="48CBB84D"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7</w:t>
                                  </w:r>
                                  <w:r w:rsidRPr="0045253A">
                                    <w:rPr>
                                      <w:rFonts w:ascii="標楷體" w:eastAsia="標楷體" w:hAnsi="標楷體"/>
                                      <w:sz w:val="20"/>
                                      <w:szCs w:val="20"/>
                                    </w:rPr>
                                    <w:t>2</w:t>
                                  </w:r>
                                </w:p>
                              </w:tc>
                              <w:tc>
                                <w:tcPr>
                                  <w:tcW w:w="726" w:type="dxa"/>
                                  <w:tcBorders>
                                    <w:top w:val="single" w:sz="4" w:space="0" w:color="auto"/>
                                    <w:left w:val="single" w:sz="4" w:space="0" w:color="auto"/>
                                    <w:bottom w:val="single" w:sz="4" w:space="0" w:color="auto"/>
                                    <w:right w:val="single" w:sz="4" w:space="0" w:color="auto"/>
                                  </w:tcBorders>
                                  <w:vAlign w:val="center"/>
                                </w:tcPr>
                                <w:p w14:paraId="4A6A4241"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9</w:t>
                                  </w:r>
                                  <w:r w:rsidRPr="0045253A">
                                    <w:rPr>
                                      <w:rFonts w:ascii="標楷體" w:eastAsia="標楷體" w:hAnsi="標楷體"/>
                                      <w:sz w:val="20"/>
                                      <w:szCs w:val="20"/>
                                    </w:rPr>
                                    <w:t>5</w:t>
                                  </w:r>
                                </w:p>
                              </w:tc>
                              <w:tc>
                                <w:tcPr>
                                  <w:tcW w:w="649" w:type="dxa"/>
                                  <w:tcBorders>
                                    <w:top w:val="single" w:sz="4" w:space="0" w:color="auto"/>
                                    <w:left w:val="single" w:sz="4" w:space="0" w:color="auto"/>
                                    <w:bottom w:val="single" w:sz="4" w:space="0" w:color="auto"/>
                                    <w:right w:val="single" w:sz="4" w:space="0" w:color="auto"/>
                                  </w:tcBorders>
                                  <w:vAlign w:val="center"/>
                                </w:tcPr>
                                <w:p w14:paraId="697CA11C"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79</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6D3DA5C8" w14:textId="5D27ED88" w:rsidR="00503229" w:rsidRPr="0045253A" w:rsidRDefault="00C2685E" w:rsidP="00126B51">
                                  <w:pPr>
                                    <w:spacing w:line="240" w:lineRule="exact"/>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710DD819"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103</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3B282D65"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71</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0F624E57"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2</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4964207E"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93</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213F6727"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66</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186513CB"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2</w:t>
                                  </w:r>
                                </w:p>
                              </w:tc>
                              <w:tc>
                                <w:tcPr>
                                  <w:tcW w:w="649" w:type="dxa"/>
                                  <w:tcBorders>
                                    <w:top w:val="single" w:sz="4" w:space="0" w:color="auto"/>
                                    <w:left w:val="single" w:sz="4" w:space="0" w:color="auto"/>
                                    <w:bottom w:val="single" w:sz="4" w:space="0" w:color="auto"/>
                                  </w:tcBorders>
                                  <w:noWrap/>
                                  <w:vAlign w:val="center"/>
                                  <w:hideMark/>
                                </w:tcPr>
                                <w:p w14:paraId="78B5174D"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85</w:t>
                                  </w:r>
                                </w:p>
                              </w:tc>
                            </w:tr>
                            <w:tr w:rsidR="00503229" w:rsidRPr="00973833" w14:paraId="5B8B10AF" w14:textId="77777777" w:rsidTr="00CE693E">
                              <w:trPr>
                                <w:trHeight w:val="292"/>
                                <w:jc w:val="center"/>
                              </w:trPr>
                              <w:tc>
                                <w:tcPr>
                                  <w:tcW w:w="9756" w:type="dxa"/>
                                  <w:gridSpan w:val="14"/>
                                  <w:tcBorders>
                                    <w:top w:val="single" w:sz="4" w:space="0" w:color="auto"/>
                                    <w:left w:val="nil"/>
                                    <w:bottom w:val="nil"/>
                                    <w:right w:val="nil"/>
                                  </w:tcBorders>
                                  <w:noWrap/>
                                  <w:vAlign w:val="center"/>
                                </w:tcPr>
                                <w:p w14:paraId="39CBD3D9" w14:textId="77777777" w:rsidR="00503229" w:rsidRPr="00973833" w:rsidRDefault="00503229" w:rsidP="00940B5C">
                                  <w:pPr>
                                    <w:spacing w:line="240" w:lineRule="exact"/>
                                    <w:rPr>
                                      <w:rFonts w:ascii="標楷體" w:eastAsia="標楷體" w:hAnsi="標楷體"/>
                                      <w:sz w:val="18"/>
                                      <w:szCs w:val="18"/>
                                    </w:rPr>
                                  </w:pPr>
                                  <w:r w:rsidRPr="00973833">
                                    <w:rPr>
                                      <w:rFonts w:ascii="標楷體" w:eastAsia="標楷體" w:hAnsi="標楷體" w:hint="eastAsia"/>
                                      <w:sz w:val="18"/>
                                      <w:szCs w:val="18"/>
                                    </w:rPr>
                                    <w:t>資料來源：整理自交通部提供資料。</w:t>
                                  </w:r>
                                </w:p>
                              </w:tc>
                            </w:tr>
                          </w:tbl>
                          <w:p w14:paraId="010BF626" w14:textId="77777777" w:rsidR="00503229" w:rsidRPr="00940B5C" w:rsidRDefault="00503229" w:rsidP="00503229">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F7DAD3" id="_x0000_t202" coordsize="21600,21600" o:spt="202" path="m,l,21600r21600,l21600,xe">
                <v:stroke joinstyle="miter"/>
                <v:path gradientshapeok="t" o:connecttype="rect"/>
              </v:shapetype>
              <v:shape id="文字方塊 10" o:spid="_x0000_s1026" type="#_x0000_t202" style="position:absolute;left:0;text-align:left;margin-left:0;margin-top:140.35pt;width:492.25pt;height:153.2pt;z-index:-2511825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" filled="f" stroked="f" strokeweight=".5pt">
                <v:textbox>
                  <w:txbxContent>
                    <w:tbl>
                      <w:tblPr>
                        <w:tblStyle w:val="18"/>
                        <w:tblW w:w="9756" w:type="dxa"/>
                        <w:jc w:val="center"/>
                        <w:tblLayout w:type="fixed"/>
                        <w:tblLook w:val="04A0" w:firstRow="1" w:lastRow="0" w:firstColumn="1" w:lastColumn="0" w:noHBand="0" w:noVBand="1"/>
                      </w:tblPr>
                      <w:tblGrid>
                        <w:gridCol w:w="1034"/>
                        <w:gridCol w:w="712"/>
                        <w:gridCol w:w="737"/>
                        <w:gridCol w:w="706"/>
                        <w:gridCol w:w="726"/>
                        <w:gridCol w:w="649"/>
                        <w:gridCol w:w="649"/>
                        <w:gridCol w:w="649"/>
                        <w:gridCol w:w="649"/>
                        <w:gridCol w:w="649"/>
                        <w:gridCol w:w="649"/>
                        <w:gridCol w:w="649"/>
                        <w:gridCol w:w="649"/>
                        <w:gridCol w:w="649"/>
                      </w:tblGrid>
                      <w:tr w:rsidR="00503229" w:rsidRPr="00973833" w14:paraId="55862398" w14:textId="77777777" w:rsidTr="00CE693E">
                        <w:trPr>
                          <w:trHeight w:val="57"/>
                          <w:jc w:val="center"/>
                        </w:trPr>
                        <w:tc>
                          <w:tcPr>
                            <w:tcW w:w="9756" w:type="dxa"/>
                            <w:gridSpan w:val="14"/>
                            <w:tcBorders>
                              <w:top w:val="nil"/>
                              <w:left w:val="nil"/>
                              <w:bottom w:val="nil"/>
                              <w:right w:val="nil"/>
                            </w:tcBorders>
                            <w:noWrap/>
                            <w:vAlign w:val="center"/>
                          </w:tcPr>
                          <w:p w14:paraId="07E0C8DB" w14:textId="77BA5C25" w:rsidR="00503229" w:rsidRPr="00973833" w:rsidRDefault="00503229" w:rsidP="00651E17">
                            <w:pPr>
                              <w:spacing w:line="240" w:lineRule="atLeast"/>
                              <w:jc w:val="center"/>
                              <w:rPr>
                                <w:rFonts w:ascii="標楷體" w:eastAsia="標楷體" w:hAnsi="標楷體"/>
                                <w:b/>
                                <w:bCs/>
                                <w:sz w:val="20"/>
                                <w:szCs w:val="20"/>
                              </w:rPr>
                            </w:pPr>
                            <w:r w:rsidRPr="00973833">
                              <w:rPr>
                                <w:rFonts w:ascii="標楷體" w:eastAsia="標楷體" w:hAnsi="標楷體" w:hint="eastAsia"/>
                                <w:b/>
                                <w:bCs/>
                              </w:rPr>
                              <w:t>表</w:t>
                            </w:r>
                            <w:r w:rsidR="00CD1E51">
                              <w:rPr>
                                <w:rFonts w:ascii="標楷體" w:eastAsia="標楷體" w:hAnsi="標楷體"/>
                                <w:b/>
                                <w:bCs/>
                              </w:rPr>
                              <w:t>1</w:t>
                            </w:r>
                            <w:r w:rsidRPr="00973833">
                              <w:rPr>
                                <w:rFonts w:ascii="標楷體" w:eastAsia="標楷體" w:hAnsi="標楷體"/>
                                <w:b/>
                                <w:bCs/>
                              </w:rPr>
                              <w:t xml:space="preserve">  </w:t>
                            </w:r>
                            <w:r w:rsidRPr="005E1232">
                              <w:rPr>
                                <w:rFonts w:ascii="標楷體" w:eastAsia="標楷體" w:hAnsi="標楷體" w:hint="eastAsia"/>
                                <w:b/>
                                <w:bCs/>
                              </w:rPr>
                              <w:t>基隆、臺中及高雄港區</w:t>
                            </w:r>
                            <w:r w:rsidRPr="00973833">
                              <w:rPr>
                                <w:rFonts w:ascii="標楷體" w:eastAsia="標楷體" w:hAnsi="標楷體" w:hint="eastAsia"/>
                                <w:b/>
                                <w:bCs/>
                              </w:rPr>
                              <w:t>交通事故數情形</w:t>
                            </w:r>
                          </w:p>
                        </w:tc>
                      </w:tr>
                      <w:tr w:rsidR="00503229" w:rsidRPr="00973833" w14:paraId="0B7C6FB8" w14:textId="77777777" w:rsidTr="00CE693E">
                        <w:trPr>
                          <w:trHeight w:val="57"/>
                          <w:jc w:val="center"/>
                        </w:trPr>
                        <w:tc>
                          <w:tcPr>
                            <w:tcW w:w="9756" w:type="dxa"/>
                            <w:gridSpan w:val="14"/>
                            <w:tcBorders>
                              <w:top w:val="nil"/>
                              <w:left w:val="nil"/>
                              <w:bottom w:val="single" w:sz="4" w:space="0" w:color="auto"/>
                              <w:right w:val="nil"/>
                            </w:tcBorders>
                            <w:noWrap/>
                            <w:vAlign w:val="center"/>
                          </w:tcPr>
                          <w:p w14:paraId="1610543D" w14:textId="77777777" w:rsidR="00503229" w:rsidRPr="00973833" w:rsidRDefault="00503229" w:rsidP="005E1232">
                            <w:pPr>
                              <w:spacing w:line="240" w:lineRule="atLeast"/>
                              <w:jc w:val="right"/>
                              <w:rPr>
                                <w:rFonts w:ascii="標楷體" w:eastAsia="標楷體" w:hAnsi="標楷體"/>
                                <w:sz w:val="20"/>
                                <w:szCs w:val="20"/>
                              </w:rPr>
                            </w:pPr>
                            <w:r w:rsidRPr="00C56B1F">
                              <w:rPr>
                                <w:rFonts w:ascii="標楷體" w:eastAsia="標楷體" w:hAnsi="標楷體" w:hint="eastAsia"/>
                                <w:sz w:val="20"/>
                                <w:szCs w:val="20"/>
                              </w:rPr>
                              <w:t>單位：</w:t>
                            </w:r>
                            <w:r w:rsidRPr="00973833">
                              <w:rPr>
                                <w:rFonts w:ascii="標楷體" w:eastAsia="標楷體" w:hAnsi="標楷體" w:hint="eastAsia"/>
                                <w:sz w:val="20"/>
                                <w:szCs w:val="20"/>
                              </w:rPr>
                              <w:t>件、人</w:t>
                            </w:r>
                          </w:p>
                        </w:tc>
                      </w:tr>
                      <w:tr w:rsidR="00503229" w:rsidRPr="00973833" w14:paraId="2E7D7FC1" w14:textId="77777777" w:rsidTr="00CE693E">
                        <w:trPr>
                          <w:trHeight w:val="340"/>
                          <w:jc w:val="center"/>
                        </w:trPr>
                        <w:tc>
                          <w:tcPr>
                            <w:tcW w:w="1034"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tcPr>
                          <w:p w14:paraId="3FD6AB3A" w14:textId="0E7DF303"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項目</w:t>
                            </w:r>
                          </w:p>
                          <w:p w14:paraId="41F3AD67" w14:textId="77777777" w:rsidR="00CE693E" w:rsidRPr="0045253A" w:rsidRDefault="00CE693E" w:rsidP="00CE693E">
                            <w:pPr>
                              <w:spacing w:line="240" w:lineRule="exact"/>
                              <w:jc w:val="center"/>
                              <w:rPr>
                                <w:rFonts w:ascii="標楷體" w:eastAsia="標楷體" w:hAnsi="標楷體"/>
                                <w:sz w:val="20"/>
                                <w:szCs w:val="20"/>
                              </w:rPr>
                            </w:pPr>
                          </w:p>
                          <w:p w14:paraId="2973B18E" w14:textId="10E07476" w:rsidR="00503229" w:rsidRPr="0045253A" w:rsidRDefault="00503229" w:rsidP="00CE693E">
                            <w:pPr>
                              <w:spacing w:line="240" w:lineRule="exact"/>
                              <w:rPr>
                                <w:rFonts w:ascii="標楷體" w:eastAsia="標楷體" w:hAnsi="標楷體"/>
                                <w:sz w:val="20"/>
                                <w:szCs w:val="20"/>
                              </w:rPr>
                            </w:pPr>
                            <w:r w:rsidRPr="0045253A">
                              <w:rPr>
                                <w:rFonts w:ascii="標楷體" w:eastAsia="標楷體" w:hAnsi="標楷體" w:hint="eastAsia"/>
                                <w:sz w:val="20"/>
                                <w:szCs w:val="20"/>
                              </w:rPr>
                              <w:t>港區</w:t>
                            </w:r>
                          </w:p>
                        </w:tc>
                        <w:tc>
                          <w:tcPr>
                            <w:tcW w:w="1449" w:type="dxa"/>
                            <w:gridSpan w:val="2"/>
                            <w:tcBorders>
                              <w:top w:val="single" w:sz="4" w:space="0" w:color="auto"/>
                              <w:left w:val="single" w:sz="4" w:space="0" w:color="auto"/>
                              <w:bottom w:val="single" w:sz="4" w:space="0" w:color="auto"/>
                              <w:right w:val="single" w:sz="4" w:space="0" w:color="auto"/>
                            </w:tcBorders>
                            <w:vAlign w:val="center"/>
                          </w:tcPr>
                          <w:p w14:paraId="566F5420" w14:textId="77777777" w:rsidR="00503229" w:rsidRPr="008329C4" w:rsidRDefault="00503229" w:rsidP="00CE693E">
                            <w:pPr>
                              <w:spacing w:line="240" w:lineRule="exact"/>
                              <w:jc w:val="center"/>
                              <w:rPr>
                                <w:rFonts w:ascii="標楷體" w:eastAsia="標楷體" w:hAnsi="標楷體"/>
                                <w:sz w:val="20"/>
                                <w:szCs w:val="20"/>
                              </w:rPr>
                            </w:pPr>
                            <w:r w:rsidRPr="008329C4">
                              <w:rPr>
                                <w:rFonts w:ascii="標楷體" w:eastAsia="標楷體" w:hAnsi="標楷體" w:hint="eastAsia"/>
                                <w:sz w:val="20"/>
                                <w:szCs w:val="20"/>
                              </w:rPr>
                              <w:t>合計</w:t>
                            </w:r>
                          </w:p>
                        </w:tc>
                        <w:tc>
                          <w:tcPr>
                            <w:tcW w:w="1432" w:type="dxa"/>
                            <w:gridSpan w:val="2"/>
                            <w:tcBorders>
                              <w:top w:val="single" w:sz="4" w:space="0" w:color="auto"/>
                              <w:left w:val="single" w:sz="4" w:space="0" w:color="auto"/>
                              <w:bottom w:val="single" w:sz="4" w:space="0" w:color="auto"/>
                              <w:right w:val="single" w:sz="4" w:space="0" w:color="auto"/>
                            </w:tcBorders>
                            <w:noWrap/>
                            <w:vAlign w:val="center"/>
                            <w:hideMark/>
                          </w:tcPr>
                          <w:p w14:paraId="07FB2AAB" w14:textId="50989E5B"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hint="eastAsia"/>
                                <w:sz w:val="20"/>
                                <w:szCs w:val="20"/>
                              </w:rPr>
                              <w:t>3年</w:t>
                            </w:r>
                            <w:r w:rsidR="00472890">
                              <w:rPr>
                                <w:rFonts w:ascii="標楷體" w:eastAsia="標楷體" w:hAnsi="標楷體" w:hint="eastAsia"/>
                                <w:sz w:val="20"/>
                                <w:szCs w:val="20"/>
                              </w:rPr>
                              <w:t>度</w:t>
                            </w:r>
                            <w:r w:rsidRPr="0045253A">
                              <w:rPr>
                                <w:rFonts w:ascii="標楷體" w:eastAsia="標楷體" w:hAnsi="標楷體" w:hint="eastAsia"/>
                                <w:sz w:val="20"/>
                                <w:szCs w:val="20"/>
                              </w:rPr>
                              <w:t>平均</w:t>
                            </w:r>
                          </w:p>
                        </w:tc>
                        <w:tc>
                          <w:tcPr>
                            <w:tcW w:w="1947" w:type="dxa"/>
                            <w:gridSpan w:val="3"/>
                            <w:tcBorders>
                              <w:top w:val="single" w:sz="4" w:space="0" w:color="auto"/>
                              <w:left w:val="single" w:sz="4" w:space="0" w:color="auto"/>
                              <w:bottom w:val="single" w:sz="4" w:space="0" w:color="auto"/>
                              <w:right w:val="single" w:sz="4" w:space="0" w:color="auto"/>
                            </w:tcBorders>
                            <w:vAlign w:val="center"/>
                          </w:tcPr>
                          <w:p w14:paraId="49A089D5" w14:textId="7313C9E1"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112年</w:t>
                            </w:r>
                            <w:r w:rsidR="003D0DDA">
                              <w:rPr>
                                <w:rFonts w:ascii="標楷體" w:eastAsia="標楷體" w:hAnsi="標楷體" w:hint="eastAsia"/>
                                <w:sz w:val="20"/>
                                <w:szCs w:val="20"/>
                              </w:rPr>
                              <w:t>度</w:t>
                            </w:r>
                          </w:p>
                        </w:tc>
                        <w:tc>
                          <w:tcPr>
                            <w:tcW w:w="1947" w:type="dxa"/>
                            <w:gridSpan w:val="3"/>
                            <w:tcBorders>
                              <w:top w:val="single" w:sz="4" w:space="0" w:color="auto"/>
                              <w:left w:val="single" w:sz="4" w:space="0" w:color="auto"/>
                              <w:bottom w:val="single" w:sz="4" w:space="0" w:color="auto"/>
                              <w:right w:val="single" w:sz="4" w:space="0" w:color="auto"/>
                            </w:tcBorders>
                            <w:noWrap/>
                            <w:vAlign w:val="center"/>
                            <w:hideMark/>
                          </w:tcPr>
                          <w:p w14:paraId="2ED4948F" w14:textId="50BF596D"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113年</w:t>
                            </w:r>
                            <w:r w:rsidR="003D0DDA">
                              <w:rPr>
                                <w:rFonts w:ascii="標楷體" w:eastAsia="標楷體" w:hAnsi="標楷體" w:hint="eastAsia"/>
                                <w:sz w:val="20"/>
                                <w:szCs w:val="20"/>
                              </w:rPr>
                              <w:t>度</w:t>
                            </w:r>
                          </w:p>
                        </w:tc>
                        <w:tc>
                          <w:tcPr>
                            <w:tcW w:w="1947" w:type="dxa"/>
                            <w:gridSpan w:val="3"/>
                            <w:tcBorders>
                              <w:top w:val="single" w:sz="4" w:space="0" w:color="auto"/>
                              <w:left w:val="single" w:sz="4" w:space="0" w:color="auto"/>
                              <w:bottom w:val="single" w:sz="4" w:space="0" w:color="auto"/>
                            </w:tcBorders>
                            <w:noWrap/>
                            <w:vAlign w:val="center"/>
                            <w:hideMark/>
                          </w:tcPr>
                          <w:p w14:paraId="2C54062C" w14:textId="728984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114年</w:t>
                            </w:r>
                            <w:r w:rsidR="003D0DDA">
                              <w:rPr>
                                <w:rFonts w:ascii="標楷體" w:eastAsia="標楷體" w:hAnsi="標楷體" w:hint="eastAsia"/>
                                <w:sz w:val="20"/>
                                <w:szCs w:val="20"/>
                              </w:rPr>
                              <w:t>度</w:t>
                            </w:r>
                          </w:p>
                        </w:tc>
                      </w:tr>
                      <w:tr w:rsidR="00503229" w:rsidRPr="00973833" w14:paraId="28D1ADAE" w14:textId="77777777" w:rsidTr="00CE693E">
                        <w:trPr>
                          <w:trHeight w:val="340"/>
                          <w:jc w:val="center"/>
                        </w:trPr>
                        <w:tc>
                          <w:tcPr>
                            <w:tcW w:w="1034" w:type="dxa"/>
                            <w:vMerge/>
                            <w:tcBorders>
                              <w:top w:val="single" w:sz="4" w:space="0" w:color="auto"/>
                              <w:left w:val="single" w:sz="4" w:space="0" w:color="auto"/>
                              <w:bottom w:val="single" w:sz="4" w:space="0" w:color="auto"/>
                              <w:right w:val="single" w:sz="4" w:space="0" w:color="auto"/>
                              <w:tl2br w:val="single" w:sz="4" w:space="0" w:color="auto"/>
                            </w:tcBorders>
                            <w:noWrap/>
                            <w:vAlign w:val="center"/>
                          </w:tcPr>
                          <w:p w14:paraId="1F9AEAAE" w14:textId="77777777" w:rsidR="00503229" w:rsidRPr="0045253A" w:rsidRDefault="00503229" w:rsidP="00CE693E">
                            <w:pPr>
                              <w:spacing w:line="240" w:lineRule="exact"/>
                              <w:jc w:val="center"/>
                              <w:rPr>
                                <w:rFonts w:ascii="標楷體" w:eastAsia="標楷體" w:hAnsi="標楷體"/>
                                <w:sz w:val="20"/>
                                <w:szCs w:val="20"/>
                              </w:rPr>
                            </w:pPr>
                          </w:p>
                        </w:tc>
                        <w:tc>
                          <w:tcPr>
                            <w:tcW w:w="712" w:type="dxa"/>
                            <w:tcBorders>
                              <w:top w:val="single" w:sz="4" w:space="0" w:color="auto"/>
                              <w:left w:val="single" w:sz="4" w:space="0" w:color="auto"/>
                              <w:bottom w:val="single" w:sz="4" w:space="0" w:color="auto"/>
                              <w:right w:val="single" w:sz="4" w:space="0" w:color="auto"/>
                            </w:tcBorders>
                            <w:vAlign w:val="center"/>
                          </w:tcPr>
                          <w:p w14:paraId="1529C757" w14:textId="77777777" w:rsidR="00503229" w:rsidRPr="008329C4" w:rsidRDefault="00503229" w:rsidP="00CE693E">
                            <w:pPr>
                              <w:spacing w:line="240" w:lineRule="exact"/>
                              <w:jc w:val="center"/>
                              <w:rPr>
                                <w:rFonts w:ascii="標楷體" w:eastAsia="標楷體" w:hAnsi="標楷體"/>
                                <w:sz w:val="20"/>
                                <w:szCs w:val="20"/>
                              </w:rPr>
                            </w:pPr>
                            <w:r w:rsidRPr="008329C4">
                              <w:rPr>
                                <w:rFonts w:ascii="標楷體" w:eastAsia="標楷體" w:hAnsi="標楷體" w:hint="eastAsia"/>
                                <w:sz w:val="20"/>
                                <w:szCs w:val="20"/>
                              </w:rPr>
                              <w:t>件數</w:t>
                            </w:r>
                          </w:p>
                        </w:tc>
                        <w:tc>
                          <w:tcPr>
                            <w:tcW w:w="737" w:type="dxa"/>
                            <w:tcBorders>
                              <w:top w:val="single" w:sz="4" w:space="0" w:color="auto"/>
                              <w:left w:val="single" w:sz="4" w:space="0" w:color="auto"/>
                              <w:bottom w:val="single" w:sz="4" w:space="0" w:color="auto"/>
                              <w:right w:val="single" w:sz="4" w:space="0" w:color="auto"/>
                            </w:tcBorders>
                            <w:vAlign w:val="center"/>
                          </w:tcPr>
                          <w:p w14:paraId="7ED11BEF" w14:textId="77777777" w:rsidR="00503229" w:rsidRPr="008329C4" w:rsidRDefault="00503229" w:rsidP="00CE693E">
                            <w:pPr>
                              <w:spacing w:line="240" w:lineRule="exact"/>
                              <w:jc w:val="center"/>
                              <w:rPr>
                                <w:rFonts w:ascii="標楷體" w:eastAsia="標楷體" w:hAnsi="標楷體"/>
                                <w:sz w:val="20"/>
                                <w:szCs w:val="20"/>
                              </w:rPr>
                            </w:pPr>
                            <w:r w:rsidRPr="008329C4">
                              <w:rPr>
                                <w:rFonts w:ascii="標楷體" w:eastAsia="標楷體" w:hAnsi="標楷體" w:hint="eastAsia"/>
                                <w:sz w:val="20"/>
                                <w:szCs w:val="20"/>
                              </w:rPr>
                              <w:t>死傷人數</w:t>
                            </w:r>
                          </w:p>
                        </w:tc>
                        <w:tc>
                          <w:tcPr>
                            <w:tcW w:w="706" w:type="dxa"/>
                            <w:tcBorders>
                              <w:top w:val="single" w:sz="4" w:space="0" w:color="auto"/>
                              <w:left w:val="single" w:sz="4" w:space="0" w:color="auto"/>
                              <w:bottom w:val="single" w:sz="4" w:space="0" w:color="auto"/>
                              <w:right w:val="single" w:sz="4" w:space="0" w:color="auto"/>
                            </w:tcBorders>
                            <w:noWrap/>
                            <w:vAlign w:val="center"/>
                          </w:tcPr>
                          <w:p w14:paraId="37299D08" w14:textId="77777777" w:rsidR="00503229" w:rsidRPr="0045253A" w:rsidRDefault="00503229" w:rsidP="00CE693E">
                            <w:pPr>
                              <w:spacing w:line="240" w:lineRule="exact"/>
                              <w:ind w:leftChars="-92" w:left="-221" w:rightChars="-75" w:right="-180"/>
                              <w:jc w:val="center"/>
                              <w:rPr>
                                <w:rFonts w:ascii="標楷體" w:eastAsia="標楷體" w:hAnsi="標楷體"/>
                                <w:sz w:val="20"/>
                                <w:szCs w:val="20"/>
                              </w:rPr>
                            </w:pPr>
                            <w:r w:rsidRPr="0045253A">
                              <w:rPr>
                                <w:rFonts w:ascii="標楷體" w:eastAsia="標楷體" w:hAnsi="標楷體" w:hint="eastAsia"/>
                                <w:sz w:val="20"/>
                                <w:szCs w:val="20"/>
                              </w:rPr>
                              <w:t>件數</w:t>
                            </w:r>
                          </w:p>
                        </w:tc>
                        <w:tc>
                          <w:tcPr>
                            <w:tcW w:w="726" w:type="dxa"/>
                            <w:tcBorders>
                              <w:top w:val="single" w:sz="4" w:space="0" w:color="auto"/>
                              <w:left w:val="single" w:sz="4" w:space="0" w:color="auto"/>
                              <w:bottom w:val="single" w:sz="4" w:space="0" w:color="auto"/>
                              <w:right w:val="single" w:sz="4" w:space="0" w:color="auto"/>
                            </w:tcBorders>
                            <w:vAlign w:val="center"/>
                          </w:tcPr>
                          <w:p w14:paraId="527A0376"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hint="eastAsia"/>
                                <w:sz w:val="20"/>
                                <w:szCs w:val="20"/>
                              </w:rPr>
                              <w:t>死傷人數</w:t>
                            </w:r>
                          </w:p>
                        </w:tc>
                        <w:tc>
                          <w:tcPr>
                            <w:tcW w:w="649" w:type="dxa"/>
                            <w:tcBorders>
                              <w:top w:val="single" w:sz="4" w:space="0" w:color="auto"/>
                              <w:left w:val="single" w:sz="4" w:space="0" w:color="auto"/>
                              <w:bottom w:val="single" w:sz="4" w:space="0" w:color="auto"/>
                              <w:right w:val="single" w:sz="4" w:space="0" w:color="auto"/>
                            </w:tcBorders>
                            <w:vAlign w:val="center"/>
                          </w:tcPr>
                          <w:p w14:paraId="2DE3B19E"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件數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1321B585"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死亡人數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0F3D6EDC"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受傷人數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42D2A299"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件數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25B495A9"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死亡人數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1BDE3237"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受傷人數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363915D6"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件數</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470792E0"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死亡人數</w:t>
                            </w:r>
                          </w:p>
                        </w:tc>
                        <w:tc>
                          <w:tcPr>
                            <w:tcW w:w="649" w:type="dxa"/>
                            <w:tcBorders>
                              <w:top w:val="single" w:sz="4" w:space="0" w:color="auto"/>
                              <w:left w:val="single" w:sz="4" w:space="0" w:color="auto"/>
                              <w:bottom w:val="single" w:sz="4" w:space="0" w:color="auto"/>
                            </w:tcBorders>
                            <w:noWrap/>
                            <w:vAlign w:val="center"/>
                            <w:hideMark/>
                          </w:tcPr>
                          <w:p w14:paraId="089A76F1" w14:textId="77777777" w:rsidR="00503229" w:rsidRPr="0045253A" w:rsidRDefault="00503229" w:rsidP="00CE693E">
                            <w:pPr>
                              <w:spacing w:line="240" w:lineRule="exact"/>
                              <w:jc w:val="center"/>
                              <w:rPr>
                                <w:rFonts w:ascii="標楷體" w:eastAsia="標楷體" w:hAnsi="標楷體"/>
                                <w:sz w:val="20"/>
                                <w:szCs w:val="20"/>
                              </w:rPr>
                            </w:pPr>
                            <w:r w:rsidRPr="0045253A">
                              <w:rPr>
                                <w:rFonts w:ascii="標楷體" w:eastAsia="標楷體" w:hAnsi="標楷體"/>
                                <w:sz w:val="20"/>
                                <w:szCs w:val="20"/>
                              </w:rPr>
                              <w:t>受傷人數</w:t>
                            </w:r>
                          </w:p>
                        </w:tc>
                      </w:tr>
                      <w:tr w:rsidR="00503229" w:rsidRPr="00973833" w14:paraId="13F43B86" w14:textId="77777777" w:rsidTr="00CE693E">
                        <w:trPr>
                          <w:trHeight w:val="340"/>
                          <w:jc w:val="center"/>
                        </w:trPr>
                        <w:tc>
                          <w:tcPr>
                            <w:tcW w:w="1034" w:type="dxa"/>
                            <w:tcBorders>
                              <w:top w:val="single" w:sz="4" w:space="0" w:color="auto"/>
                              <w:bottom w:val="single" w:sz="4" w:space="0" w:color="auto"/>
                              <w:right w:val="single" w:sz="4" w:space="0" w:color="auto"/>
                            </w:tcBorders>
                            <w:noWrap/>
                            <w:vAlign w:val="center"/>
                            <w:hideMark/>
                          </w:tcPr>
                          <w:p w14:paraId="0F00B38C" w14:textId="77777777" w:rsidR="00503229" w:rsidRPr="0045253A" w:rsidRDefault="00503229" w:rsidP="00CE693E">
                            <w:pPr>
                              <w:spacing w:line="240" w:lineRule="exact"/>
                              <w:jc w:val="center"/>
                              <w:rPr>
                                <w:rFonts w:ascii="標楷體" w:eastAsia="標楷體" w:hAnsi="標楷體"/>
                                <w:spacing w:val="-20"/>
                                <w:sz w:val="20"/>
                                <w:szCs w:val="20"/>
                              </w:rPr>
                            </w:pPr>
                            <w:r w:rsidRPr="0045253A">
                              <w:rPr>
                                <w:rFonts w:ascii="標楷體" w:eastAsia="標楷體" w:hAnsi="標楷體"/>
                                <w:spacing w:val="-20"/>
                                <w:sz w:val="20"/>
                                <w:szCs w:val="20"/>
                              </w:rPr>
                              <w:t>基隆港</w:t>
                            </w:r>
                          </w:p>
                        </w:tc>
                        <w:tc>
                          <w:tcPr>
                            <w:tcW w:w="712" w:type="dxa"/>
                            <w:tcBorders>
                              <w:top w:val="single" w:sz="4" w:space="0" w:color="auto"/>
                              <w:left w:val="single" w:sz="4" w:space="0" w:color="auto"/>
                              <w:bottom w:val="single" w:sz="4" w:space="0" w:color="auto"/>
                              <w:right w:val="single" w:sz="4" w:space="0" w:color="auto"/>
                            </w:tcBorders>
                            <w:vAlign w:val="center"/>
                          </w:tcPr>
                          <w:p w14:paraId="28F4B257" w14:textId="77777777" w:rsidR="00503229" w:rsidRPr="008329C4" w:rsidRDefault="00503229" w:rsidP="00CE693E">
                            <w:pPr>
                              <w:spacing w:line="240" w:lineRule="exact"/>
                              <w:jc w:val="right"/>
                              <w:rPr>
                                <w:rFonts w:ascii="標楷體" w:eastAsia="標楷體" w:hAnsi="標楷體"/>
                                <w:b/>
                                <w:bCs/>
                                <w:sz w:val="20"/>
                                <w:szCs w:val="20"/>
                              </w:rPr>
                            </w:pPr>
                            <w:r w:rsidRPr="008329C4">
                              <w:rPr>
                                <w:rFonts w:ascii="標楷體" w:eastAsia="標楷體" w:hAnsi="標楷體" w:hint="eastAsia"/>
                                <w:b/>
                                <w:bCs/>
                                <w:sz w:val="20"/>
                                <w:szCs w:val="20"/>
                              </w:rPr>
                              <w:t>2</w:t>
                            </w:r>
                            <w:r w:rsidRPr="008329C4">
                              <w:rPr>
                                <w:rFonts w:ascii="標楷體" w:eastAsia="標楷體" w:hAnsi="標楷體"/>
                                <w:b/>
                                <w:bCs/>
                                <w:sz w:val="20"/>
                                <w:szCs w:val="20"/>
                              </w:rPr>
                              <w:t>6</w:t>
                            </w:r>
                          </w:p>
                        </w:tc>
                        <w:tc>
                          <w:tcPr>
                            <w:tcW w:w="737" w:type="dxa"/>
                            <w:tcBorders>
                              <w:top w:val="single" w:sz="4" w:space="0" w:color="auto"/>
                              <w:left w:val="single" w:sz="4" w:space="0" w:color="auto"/>
                              <w:bottom w:val="single" w:sz="4" w:space="0" w:color="auto"/>
                              <w:right w:val="single" w:sz="4" w:space="0" w:color="auto"/>
                            </w:tcBorders>
                            <w:vAlign w:val="center"/>
                          </w:tcPr>
                          <w:p w14:paraId="4E6A7B16" w14:textId="77777777" w:rsidR="00503229" w:rsidRPr="008329C4" w:rsidRDefault="00503229" w:rsidP="00CE693E">
                            <w:pPr>
                              <w:spacing w:line="240" w:lineRule="exact"/>
                              <w:jc w:val="right"/>
                              <w:rPr>
                                <w:rFonts w:ascii="標楷體" w:eastAsia="標楷體" w:hAnsi="標楷體"/>
                                <w:b/>
                                <w:bCs/>
                                <w:sz w:val="20"/>
                                <w:szCs w:val="20"/>
                              </w:rPr>
                            </w:pPr>
                            <w:r w:rsidRPr="008329C4">
                              <w:rPr>
                                <w:rFonts w:ascii="標楷體" w:eastAsia="標楷體" w:hAnsi="標楷體"/>
                                <w:b/>
                                <w:bCs/>
                                <w:sz w:val="20"/>
                                <w:szCs w:val="20"/>
                              </w:rPr>
                              <w:t>32</w:t>
                            </w:r>
                          </w:p>
                        </w:tc>
                        <w:tc>
                          <w:tcPr>
                            <w:tcW w:w="706" w:type="dxa"/>
                            <w:tcBorders>
                              <w:top w:val="single" w:sz="4" w:space="0" w:color="auto"/>
                              <w:left w:val="single" w:sz="4" w:space="0" w:color="auto"/>
                              <w:bottom w:val="single" w:sz="4" w:space="0" w:color="auto"/>
                              <w:right w:val="single" w:sz="4" w:space="0" w:color="auto"/>
                            </w:tcBorders>
                            <w:noWrap/>
                            <w:vAlign w:val="center"/>
                          </w:tcPr>
                          <w:p w14:paraId="6600DFC5"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8</w:t>
                            </w:r>
                          </w:p>
                        </w:tc>
                        <w:tc>
                          <w:tcPr>
                            <w:tcW w:w="726" w:type="dxa"/>
                            <w:tcBorders>
                              <w:top w:val="single" w:sz="4" w:space="0" w:color="auto"/>
                              <w:left w:val="single" w:sz="4" w:space="0" w:color="auto"/>
                              <w:bottom w:val="single" w:sz="4" w:space="0" w:color="auto"/>
                              <w:right w:val="single" w:sz="4" w:space="0" w:color="auto"/>
                            </w:tcBorders>
                            <w:vAlign w:val="center"/>
                          </w:tcPr>
                          <w:p w14:paraId="4A956E2B"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1</w:t>
                            </w:r>
                            <w:r w:rsidRPr="0045253A">
                              <w:rPr>
                                <w:rFonts w:ascii="標楷體" w:eastAsia="標楷體" w:hAnsi="標楷體"/>
                                <w:sz w:val="20"/>
                                <w:szCs w:val="20"/>
                              </w:rPr>
                              <w:t>0</w:t>
                            </w:r>
                          </w:p>
                        </w:tc>
                        <w:tc>
                          <w:tcPr>
                            <w:tcW w:w="649" w:type="dxa"/>
                            <w:tcBorders>
                              <w:top w:val="single" w:sz="4" w:space="0" w:color="auto"/>
                              <w:left w:val="single" w:sz="4" w:space="0" w:color="auto"/>
                              <w:bottom w:val="single" w:sz="4" w:space="0" w:color="auto"/>
                              <w:right w:val="single" w:sz="4" w:space="0" w:color="auto"/>
                            </w:tcBorders>
                            <w:vAlign w:val="center"/>
                          </w:tcPr>
                          <w:p w14:paraId="61B04D26"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9</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438C895D"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017E9778"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8</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70859289"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9</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4F537799"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50200844"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12</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77E9F0D1"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8</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64C87324" w14:textId="577EB813" w:rsidR="00503229" w:rsidRPr="0045253A" w:rsidRDefault="00C2685E" w:rsidP="00126B51">
                            <w:pPr>
                              <w:spacing w:line="240" w:lineRule="exact"/>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649" w:type="dxa"/>
                            <w:tcBorders>
                              <w:top w:val="single" w:sz="4" w:space="0" w:color="auto"/>
                              <w:left w:val="single" w:sz="4" w:space="0" w:color="auto"/>
                              <w:bottom w:val="single" w:sz="4" w:space="0" w:color="auto"/>
                            </w:tcBorders>
                            <w:noWrap/>
                            <w:vAlign w:val="center"/>
                            <w:hideMark/>
                          </w:tcPr>
                          <w:p w14:paraId="78F61799"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10</w:t>
                            </w:r>
                          </w:p>
                        </w:tc>
                      </w:tr>
                      <w:tr w:rsidR="00503229" w:rsidRPr="00973833" w14:paraId="3A1C31F3" w14:textId="77777777" w:rsidTr="00CE693E">
                        <w:trPr>
                          <w:trHeight w:val="340"/>
                          <w:jc w:val="center"/>
                        </w:trPr>
                        <w:tc>
                          <w:tcPr>
                            <w:tcW w:w="1034" w:type="dxa"/>
                            <w:tcBorders>
                              <w:top w:val="single" w:sz="4" w:space="0" w:color="auto"/>
                              <w:bottom w:val="single" w:sz="4" w:space="0" w:color="auto"/>
                              <w:right w:val="single" w:sz="4" w:space="0" w:color="auto"/>
                            </w:tcBorders>
                            <w:noWrap/>
                            <w:vAlign w:val="center"/>
                            <w:hideMark/>
                          </w:tcPr>
                          <w:p w14:paraId="1B9C4FBC" w14:textId="77777777" w:rsidR="00503229" w:rsidRPr="0045253A" w:rsidRDefault="00503229" w:rsidP="00CE693E">
                            <w:pPr>
                              <w:spacing w:line="240" w:lineRule="exact"/>
                              <w:jc w:val="center"/>
                              <w:rPr>
                                <w:rFonts w:ascii="標楷體" w:eastAsia="標楷體" w:hAnsi="標楷體"/>
                                <w:spacing w:val="-20"/>
                                <w:sz w:val="20"/>
                                <w:szCs w:val="20"/>
                              </w:rPr>
                            </w:pPr>
                            <w:r w:rsidRPr="0045253A">
                              <w:rPr>
                                <w:rFonts w:ascii="標楷體" w:eastAsia="標楷體" w:hAnsi="標楷體"/>
                                <w:spacing w:val="-20"/>
                                <w:sz w:val="20"/>
                                <w:szCs w:val="20"/>
                              </w:rPr>
                              <w:t>臺中港</w:t>
                            </w:r>
                          </w:p>
                        </w:tc>
                        <w:tc>
                          <w:tcPr>
                            <w:tcW w:w="712" w:type="dxa"/>
                            <w:tcBorders>
                              <w:top w:val="single" w:sz="4" w:space="0" w:color="auto"/>
                              <w:left w:val="single" w:sz="4" w:space="0" w:color="auto"/>
                              <w:bottom w:val="single" w:sz="4" w:space="0" w:color="auto"/>
                              <w:right w:val="single" w:sz="4" w:space="0" w:color="auto"/>
                            </w:tcBorders>
                            <w:vAlign w:val="center"/>
                          </w:tcPr>
                          <w:p w14:paraId="56ABA0C8" w14:textId="77777777" w:rsidR="00503229" w:rsidRPr="008329C4" w:rsidRDefault="00503229" w:rsidP="00CE693E">
                            <w:pPr>
                              <w:spacing w:line="240" w:lineRule="exact"/>
                              <w:jc w:val="right"/>
                              <w:rPr>
                                <w:rFonts w:ascii="標楷體" w:eastAsia="標楷體" w:hAnsi="標楷體"/>
                                <w:b/>
                                <w:bCs/>
                                <w:sz w:val="20"/>
                                <w:szCs w:val="20"/>
                              </w:rPr>
                            </w:pPr>
                            <w:r w:rsidRPr="008329C4">
                              <w:rPr>
                                <w:rFonts w:ascii="標楷體" w:eastAsia="標楷體" w:hAnsi="標楷體" w:hint="eastAsia"/>
                                <w:b/>
                                <w:bCs/>
                                <w:sz w:val="20"/>
                                <w:szCs w:val="20"/>
                              </w:rPr>
                              <w:t>2</w:t>
                            </w:r>
                            <w:r w:rsidRPr="008329C4">
                              <w:rPr>
                                <w:rFonts w:ascii="標楷體" w:eastAsia="標楷體" w:hAnsi="標楷體"/>
                                <w:b/>
                                <w:bCs/>
                                <w:sz w:val="20"/>
                                <w:szCs w:val="20"/>
                              </w:rPr>
                              <w:t>83</w:t>
                            </w:r>
                          </w:p>
                        </w:tc>
                        <w:tc>
                          <w:tcPr>
                            <w:tcW w:w="737" w:type="dxa"/>
                            <w:tcBorders>
                              <w:top w:val="single" w:sz="4" w:space="0" w:color="auto"/>
                              <w:left w:val="single" w:sz="4" w:space="0" w:color="auto"/>
                              <w:bottom w:val="single" w:sz="4" w:space="0" w:color="auto"/>
                              <w:right w:val="single" w:sz="4" w:space="0" w:color="auto"/>
                            </w:tcBorders>
                            <w:vAlign w:val="center"/>
                          </w:tcPr>
                          <w:p w14:paraId="11440F6C" w14:textId="77777777" w:rsidR="00503229" w:rsidRPr="008329C4" w:rsidRDefault="00503229" w:rsidP="00CE693E">
                            <w:pPr>
                              <w:spacing w:line="240" w:lineRule="exact"/>
                              <w:jc w:val="right"/>
                              <w:rPr>
                                <w:rFonts w:ascii="標楷體" w:eastAsia="標楷體" w:hAnsi="標楷體"/>
                                <w:b/>
                                <w:bCs/>
                                <w:sz w:val="20"/>
                                <w:szCs w:val="20"/>
                              </w:rPr>
                            </w:pPr>
                            <w:r w:rsidRPr="008329C4">
                              <w:rPr>
                                <w:rFonts w:ascii="標楷體" w:eastAsia="標楷體" w:hAnsi="標楷體" w:hint="eastAsia"/>
                                <w:b/>
                                <w:bCs/>
                                <w:sz w:val="20"/>
                                <w:szCs w:val="20"/>
                              </w:rPr>
                              <w:t>3</w:t>
                            </w:r>
                            <w:r w:rsidRPr="008329C4">
                              <w:rPr>
                                <w:rFonts w:ascii="標楷體" w:eastAsia="標楷體" w:hAnsi="標楷體"/>
                                <w:b/>
                                <w:bCs/>
                                <w:sz w:val="20"/>
                                <w:szCs w:val="20"/>
                              </w:rPr>
                              <w:t>33</w:t>
                            </w:r>
                          </w:p>
                        </w:tc>
                        <w:tc>
                          <w:tcPr>
                            <w:tcW w:w="706" w:type="dxa"/>
                            <w:tcBorders>
                              <w:top w:val="single" w:sz="4" w:space="0" w:color="auto"/>
                              <w:left w:val="single" w:sz="4" w:space="0" w:color="auto"/>
                              <w:bottom w:val="single" w:sz="4" w:space="0" w:color="auto"/>
                              <w:right w:val="single" w:sz="4" w:space="0" w:color="auto"/>
                            </w:tcBorders>
                            <w:noWrap/>
                            <w:vAlign w:val="center"/>
                          </w:tcPr>
                          <w:p w14:paraId="7B1051E3"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9</w:t>
                            </w:r>
                            <w:r w:rsidRPr="0045253A">
                              <w:rPr>
                                <w:rFonts w:ascii="標楷體" w:eastAsia="標楷體" w:hAnsi="標楷體"/>
                                <w:sz w:val="20"/>
                                <w:szCs w:val="20"/>
                              </w:rPr>
                              <w:t>4</w:t>
                            </w:r>
                          </w:p>
                        </w:tc>
                        <w:tc>
                          <w:tcPr>
                            <w:tcW w:w="726" w:type="dxa"/>
                            <w:tcBorders>
                              <w:top w:val="single" w:sz="4" w:space="0" w:color="auto"/>
                              <w:left w:val="single" w:sz="4" w:space="0" w:color="auto"/>
                              <w:bottom w:val="single" w:sz="4" w:space="0" w:color="auto"/>
                              <w:right w:val="single" w:sz="4" w:space="0" w:color="auto"/>
                            </w:tcBorders>
                            <w:vAlign w:val="center"/>
                          </w:tcPr>
                          <w:p w14:paraId="3C225F63"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1</w:t>
                            </w:r>
                            <w:r w:rsidRPr="0045253A">
                              <w:rPr>
                                <w:rFonts w:ascii="標楷體" w:eastAsia="標楷體" w:hAnsi="標楷體"/>
                                <w:sz w:val="20"/>
                                <w:szCs w:val="20"/>
                              </w:rPr>
                              <w:t>11</w:t>
                            </w:r>
                          </w:p>
                        </w:tc>
                        <w:tc>
                          <w:tcPr>
                            <w:tcW w:w="649" w:type="dxa"/>
                            <w:tcBorders>
                              <w:top w:val="single" w:sz="4" w:space="0" w:color="auto"/>
                              <w:left w:val="single" w:sz="4" w:space="0" w:color="auto"/>
                              <w:bottom w:val="single" w:sz="4" w:space="0" w:color="auto"/>
                              <w:right w:val="single" w:sz="4" w:space="0" w:color="auto"/>
                            </w:tcBorders>
                            <w:vAlign w:val="center"/>
                          </w:tcPr>
                          <w:p w14:paraId="0DB21E6D"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82</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0545FDB0" w14:textId="2C58385E" w:rsidR="00503229" w:rsidRPr="0045253A" w:rsidRDefault="00C2685E" w:rsidP="00126B51">
                            <w:pPr>
                              <w:spacing w:line="240" w:lineRule="exact"/>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6922045A"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97</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590DF278"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105</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071BD684"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52012F2A"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120</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127B345B"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96</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1B942F39"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w:t>
                            </w:r>
                          </w:p>
                        </w:tc>
                        <w:tc>
                          <w:tcPr>
                            <w:tcW w:w="649" w:type="dxa"/>
                            <w:tcBorders>
                              <w:top w:val="single" w:sz="4" w:space="0" w:color="auto"/>
                              <w:left w:val="single" w:sz="4" w:space="0" w:color="auto"/>
                              <w:bottom w:val="single" w:sz="4" w:space="0" w:color="auto"/>
                            </w:tcBorders>
                            <w:noWrap/>
                            <w:vAlign w:val="center"/>
                            <w:hideMark/>
                          </w:tcPr>
                          <w:p w14:paraId="1EE45EF9"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114</w:t>
                            </w:r>
                          </w:p>
                        </w:tc>
                      </w:tr>
                      <w:tr w:rsidR="00503229" w:rsidRPr="00973833" w14:paraId="564BECE4" w14:textId="77777777" w:rsidTr="00CE693E">
                        <w:trPr>
                          <w:trHeight w:val="340"/>
                          <w:jc w:val="center"/>
                        </w:trPr>
                        <w:tc>
                          <w:tcPr>
                            <w:tcW w:w="1034" w:type="dxa"/>
                            <w:tcBorders>
                              <w:top w:val="single" w:sz="4" w:space="0" w:color="auto"/>
                              <w:bottom w:val="single" w:sz="4" w:space="0" w:color="auto"/>
                              <w:right w:val="single" w:sz="4" w:space="0" w:color="auto"/>
                            </w:tcBorders>
                            <w:noWrap/>
                            <w:vAlign w:val="center"/>
                            <w:hideMark/>
                          </w:tcPr>
                          <w:p w14:paraId="66B519A8" w14:textId="77777777" w:rsidR="00503229" w:rsidRPr="0045253A" w:rsidRDefault="00503229" w:rsidP="00CE693E">
                            <w:pPr>
                              <w:spacing w:line="240" w:lineRule="exact"/>
                              <w:jc w:val="center"/>
                              <w:rPr>
                                <w:rFonts w:ascii="標楷體" w:eastAsia="標楷體" w:hAnsi="標楷體"/>
                                <w:spacing w:val="-20"/>
                                <w:sz w:val="20"/>
                                <w:szCs w:val="20"/>
                              </w:rPr>
                            </w:pPr>
                            <w:r w:rsidRPr="0045253A">
                              <w:rPr>
                                <w:rFonts w:ascii="標楷體" w:eastAsia="標楷體" w:hAnsi="標楷體"/>
                                <w:spacing w:val="-20"/>
                                <w:sz w:val="20"/>
                                <w:szCs w:val="20"/>
                              </w:rPr>
                              <w:t>高雄港</w:t>
                            </w:r>
                          </w:p>
                        </w:tc>
                        <w:tc>
                          <w:tcPr>
                            <w:tcW w:w="712" w:type="dxa"/>
                            <w:tcBorders>
                              <w:top w:val="single" w:sz="4" w:space="0" w:color="auto"/>
                              <w:left w:val="single" w:sz="4" w:space="0" w:color="auto"/>
                              <w:bottom w:val="single" w:sz="4" w:space="0" w:color="auto"/>
                              <w:right w:val="single" w:sz="4" w:space="0" w:color="auto"/>
                            </w:tcBorders>
                            <w:vAlign w:val="center"/>
                          </w:tcPr>
                          <w:p w14:paraId="4CA62ED4" w14:textId="77777777" w:rsidR="00503229" w:rsidRPr="008329C4" w:rsidRDefault="00503229" w:rsidP="00CE693E">
                            <w:pPr>
                              <w:spacing w:line="240" w:lineRule="exact"/>
                              <w:jc w:val="right"/>
                              <w:rPr>
                                <w:rFonts w:ascii="標楷體" w:eastAsia="標楷體" w:hAnsi="標楷體"/>
                                <w:b/>
                                <w:bCs/>
                                <w:sz w:val="20"/>
                                <w:szCs w:val="20"/>
                              </w:rPr>
                            </w:pPr>
                            <w:r w:rsidRPr="008329C4">
                              <w:rPr>
                                <w:rFonts w:ascii="標楷體" w:eastAsia="標楷體" w:hAnsi="標楷體" w:hint="eastAsia"/>
                                <w:b/>
                                <w:bCs/>
                                <w:sz w:val="20"/>
                                <w:szCs w:val="20"/>
                              </w:rPr>
                              <w:t>2</w:t>
                            </w:r>
                            <w:r w:rsidRPr="008329C4">
                              <w:rPr>
                                <w:rFonts w:ascii="標楷體" w:eastAsia="標楷體" w:hAnsi="標楷體"/>
                                <w:b/>
                                <w:bCs/>
                                <w:sz w:val="20"/>
                                <w:szCs w:val="20"/>
                              </w:rPr>
                              <w:t>16</w:t>
                            </w:r>
                          </w:p>
                        </w:tc>
                        <w:tc>
                          <w:tcPr>
                            <w:tcW w:w="737" w:type="dxa"/>
                            <w:tcBorders>
                              <w:top w:val="single" w:sz="4" w:space="0" w:color="auto"/>
                              <w:left w:val="single" w:sz="4" w:space="0" w:color="auto"/>
                              <w:bottom w:val="single" w:sz="4" w:space="0" w:color="auto"/>
                              <w:right w:val="single" w:sz="4" w:space="0" w:color="auto"/>
                            </w:tcBorders>
                            <w:vAlign w:val="center"/>
                          </w:tcPr>
                          <w:p w14:paraId="1E5F4AF7" w14:textId="77777777" w:rsidR="00503229" w:rsidRPr="008329C4" w:rsidRDefault="00503229" w:rsidP="00CE693E">
                            <w:pPr>
                              <w:spacing w:line="240" w:lineRule="exact"/>
                              <w:jc w:val="right"/>
                              <w:rPr>
                                <w:rFonts w:ascii="標楷體" w:eastAsia="標楷體" w:hAnsi="標楷體"/>
                                <w:b/>
                                <w:bCs/>
                                <w:sz w:val="20"/>
                                <w:szCs w:val="20"/>
                              </w:rPr>
                            </w:pPr>
                            <w:r w:rsidRPr="008329C4">
                              <w:rPr>
                                <w:rFonts w:ascii="標楷體" w:eastAsia="標楷體" w:hAnsi="標楷體" w:hint="eastAsia"/>
                                <w:b/>
                                <w:bCs/>
                                <w:sz w:val="20"/>
                                <w:szCs w:val="20"/>
                              </w:rPr>
                              <w:t>2</w:t>
                            </w:r>
                            <w:r w:rsidRPr="008329C4">
                              <w:rPr>
                                <w:rFonts w:ascii="標楷體" w:eastAsia="標楷體" w:hAnsi="標楷體"/>
                                <w:b/>
                                <w:bCs/>
                                <w:sz w:val="20"/>
                                <w:szCs w:val="20"/>
                              </w:rPr>
                              <w:t>85</w:t>
                            </w:r>
                          </w:p>
                        </w:tc>
                        <w:tc>
                          <w:tcPr>
                            <w:tcW w:w="706" w:type="dxa"/>
                            <w:tcBorders>
                              <w:top w:val="single" w:sz="4" w:space="0" w:color="auto"/>
                              <w:left w:val="single" w:sz="4" w:space="0" w:color="auto"/>
                              <w:bottom w:val="single" w:sz="4" w:space="0" w:color="auto"/>
                              <w:right w:val="single" w:sz="4" w:space="0" w:color="auto"/>
                            </w:tcBorders>
                            <w:noWrap/>
                            <w:vAlign w:val="center"/>
                          </w:tcPr>
                          <w:p w14:paraId="48CBB84D"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7</w:t>
                            </w:r>
                            <w:r w:rsidRPr="0045253A">
                              <w:rPr>
                                <w:rFonts w:ascii="標楷體" w:eastAsia="標楷體" w:hAnsi="標楷體"/>
                                <w:sz w:val="20"/>
                                <w:szCs w:val="20"/>
                              </w:rPr>
                              <w:t>2</w:t>
                            </w:r>
                          </w:p>
                        </w:tc>
                        <w:tc>
                          <w:tcPr>
                            <w:tcW w:w="726" w:type="dxa"/>
                            <w:tcBorders>
                              <w:top w:val="single" w:sz="4" w:space="0" w:color="auto"/>
                              <w:left w:val="single" w:sz="4" w:space="0" w:color="auto"/>
                              <w:bottom w:val="single" w:sz="4" w:space="0" w:color="auto"/>
                              <w:right w:val="single" w:sz="4" w:space="0" w:color="auto"/>
                            </w:tcBorders>
                            <w:vAlign w:val="center"/>
                          </w:tcPr>
                          <w:p w14:paraId="4A6A4241"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hint="eastAsia"/>
                                <w:sz w:val="20"/>
                                <w:szCs w:val="20"/>
                              </w:rPr>
                              <w:t>9</w:t>
                            </w:r>
                            <w:r w:rsidRPr="0045253A">
                              <w:rPr>
                                <w:rFonts w:ascii="標楷體" w:eastAsia="標楷體" w:hAnsi="標楷體"/>
                                <w:sz w:val="20"/>
                                <w:szCs w:val="20"/>
                              </w:rPr>
                              <w:t>5</w:t>
                            </w:r>
                          </w:p>
                        </w:tc>
                        <w:tc>
                          <w:tcPr>
                            <w:tcW w:w="649" w:type="dxa"/>
                            <w:tcBorders>
                              <w:top w:val="single" w:sz="4" w:space="0" w:color="auto"/>
                              <w:left w:val="single" w:sz="4" w:space="0" w:color="auto"/>
                              <w:bottom w:val="single" w:sz="4" w:space="0" w:color="auto"/>
                              <w:right w:val="single" w:sz="4" w:space="0" w:color="auto"/>
                            </w:tcBorders>
                            <w:vAlign w:val="center"/>
                          </w:tcPr>
                          <w:p w14:paraId="697CA11C"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79</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6D3DA5C8" w14:textId="5D27ED88" w:rsidR="00503229" w:rsidRPr="0045253A" w:rsidRDefault="00C2685E" w:rsidP="00126B51">
                            <w:pPr>
                              <w:spacing w:line="240" w:lineRule="exact"/>
                              <w:ind w:rightChars="-30" w:right="-72"/>
                              <w:jc w:val="right"/>
                              <w:rPr>
                                <w:rFonts w:ascii="標楷體" w:eastAsia="標楷體" w:hAnsi="標楷體"/>
                                <w:sz w:val="20"/>
                                <w:szCs w:val="20"/>
                              </w:rPr>
                            </w:pPr>
                            <w:r>
                              <w:rPr>
                                <w:rFonts w:ascii="標楷體" w:eastAsia="標楷體" w:hAnsi="標楷體" w:hint="eastAsia"/>
                                <w:sz w:val="20"/>
                                <w:szCs w:val="20"/>
                              </w:rPr>
                              <w:t>－</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710DD819"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103</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3B282D65"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71</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0F624E57"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2</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4964207E"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93</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213F6727"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66</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186513CB"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2</w:t>
                            </w:r>
                          </w:p>
                        </w:tc>
                        <w:tc>
                          <w:tcPr>
                            <w:tcW w:w="649" w:type="dxa"/>
                            <w:tcBorders>
                              <w:top w:val="single" w:sz="4" w:space="0" w:color="auto"/>
                              <w:left w:val="single" w:sz="4" w:space="0" w:color="auto"/>
                              <w:bottom w:val="single" w:sz="4" w:space="0" w:color="auto"/>
                            </w:tcBorders>
                            <w:noWrap/>
                            <w:vAlign w:val="center"/>
                            <w:hideMark/>
                          </w:tcPr>
                          <w:p w14:paraId="78B5174D" w14:textId="77777777" w:rsidR="00503229" w:rsidRPr="0045253A" w:rsidRDefault="00503229" w:rsidP="00CE693E">
                            <w:pPr>
                              <w:spacing w:line="240" w:lineRule="exact"/>
                              <w:jc w:val="right"/>
                              <w:rPr>
                                <w:rFonts w:ascii="標楷體" w:eastAsia="標楷體" w:hAnsi="標楷體"/>
                                <w:sz w:val="20"/>
                                <w:szCs w:val="20"/>
                              </w:rPr>
                            </w:pPr>
                            <w:r w:rsidRPr="0045253A">
                              <w:rPr>
                                <w:rFonts w:ascii="標楷體" w:eastAsia="標楷體" w:hAnsi="標楷體"/>
                                <w:sz w:val="20"/>
                                <w:szCs w:val="20"/>
                              </w:rPr>
                              <w:t>85</w:t>
                            </w:r>
                          </w:p>
                        </w:tc>
                      </w:tr>
                      <w:tr w:rsidR="00503229" w:rsidRPr="00973833" w14:paraId="5B8B10AF" w14:textId="77777777" w:rsidTr="00CE693E">
                        <w:trPr>
                          <w:trHeight w:val="292"/>
                          <w:jc w:val="center"/>
                        </w:trPr>
                        <w:tc>
                          <w:tcPr>
                            <w:tcW w:w="9756" w:type="dxa"/>
                            <w:gridSpan w:val="14"/>
                            <w:tcBorders>
                              <w:top w:val="single" w:sz="4" w:space="0" w:color="auto"/>
                              <w:left w:val="nil"/>
                              <w:bottom w:val="nil"/>
                              <w:right w:val="nil"/>
                            </w:tcBorders>
                            <w:noWrap/>
                            <w:vAlign w:val="center"/>
                          </w:tcPr>
                          <w:p w14:paraId="39CBD3D9" w14:textId="77777777" w:rsidR="00503229" w:rsidRPr="00973833" w:rsidRDefault="00503229" w:rsidP="00940B5C">
                            <w:pPr>
                              <w:spacing w:line="240" w:lineRule="exact"/>
                              <w:rPr>
                                <w:rFonts w:ascii="標楷體" w:eastAsia="標楷體" w:hAnsi="標楷體"/>
                                <w:sz w:val="18"/>
                                <w:szCs w:val="18"/>
                              </w:rPr>
                            </w:pPr>
                            <w:r w:rsidRPr="00973833">
                              <w:rPr>
                                <w:rFonts w:ascii="標楷體" w:eastAsia="標楷體" w:hAnsi="標楷體" w:hint="eastAsia"/>
                                <w:sz w:val="18"/>
                                <w:szCs w:val="18"/>
                              </w:rPr>
                              <w:t>資料來源：整理自交通部提供資料。</w:t>
                            </w:r>
                          </w:p>
                        </w:tc>
                      </w:tr>
                    </w:tbl>
                    <w:p w14:paraId="010BF626" w14:textId="77777777" w:rsidR="00503229" w:rsidRPr="00940B5C" w:rsidRDefault="00503229" w:rsidP="00503229">
                      <w:pPr>
                        <w:rPr>
                          <w:sz w:val="18"/>
                          <w:szCs w:val="18"/>
                        </w:rPr>
                      </w:pPr>
                    </w:p>
                  </w:txbxContent>
                </v:textbox>
                <w10:wrap type="tight" anchorx="margin"/>
              </v:shape>
            </w:pict>
          </mc:Fallback>
        </mc:AlternateContent>
      </w:r>
      <w:r w:rsidRPr="00143EBA">
        <w:rPr>
          <w:rFonts w:ascii="標楷體" w:eastAsia="標楷體" w:hAnsi="標楷體" w:cs="新細明體" w:hint="eastAsia"/>
          <w:bCs/>
          <w:color w:val="000000" w:themeColor="text1"/>
        </w:rPr>
        <w:t>道路及公共區域安全管理須知訂定作業，期能改善港區交通道路安全。</w:t>
      </w:r>
    </w:p>
    <w:p w14:paraId="5BB90DF0" w14:textId="341FBB3F"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七）　</w:t>
      </w:r>
      <w:r w:rsidR="006A6139" w:rsidRPr="00143EBA">
        <w:rPr>
          <w:rFonts w:ascii="標楷體" w:hAnsi="標楷體" w:cs="DFKaiShu-SB-Estd-BF" w:hint="eastAsia"/>
          <w:color w:val="000000" w:themeColor="text1"/>
          <w:kern w:val="0"/>
          <w:sz w:val="28"/>
          <w:szCs w:val="28"/>
        </w:rPr>
        <w:t>辦理維生基礎設施領域氣候變遷調適行動方案，惟尚待滾動檢討納入與維生基礎設施攸關之調適行動計畫，並傾聽公聽會各界意見，允宜研謀改善，以完備調適行動方案。</w:t>
      </w:r>
    </w:p>
    <w:p w14:paraId="532A9441" w14:textId="1AEB713C" w:rsidR="000E070F" w:rsidRPr="00143EBA" w:rsidRDefault="006A6139" w:rsidP="001A1B8B">
      <w:pPr>
        <w:pStyle w:val="aff"/>
        <w:kinsoku w:val="0"/>
        <w:overflowPunct w:val="0"/>
        <w:spacing w:line="460" w:lineRule="exact"/>
        <w:ind w:leftChars="0" w:left="0" w:firstLineChars="200" w:firstLine="480"/>
        <w:jc w:val="both"/>
        <w:rPr>
          <w:rFonts w:ascii="標楷體" w:eastAsia="標楷體" w:hAnsi="標楷體"/>
          <w:b/>
          <w:color w:val="000000" w:themeColor="text1"/>
          <w:sz w:val="28"/>
        </w:rPr>
      </w:pPr>
      <w:r w:rsidRPr="00143EBA">
        <w:rPr>
          <w:rFonts w:ascii="標楷體" w:eastAsia="標楷體" w:hAnsi="標楷體" w:cs="新細明體" w:hint="eastAsia"/>
          <w:bCs/>
          <w:color w:val="000000" w:themeColor="text1"/>
        </w:rPr>
        <w:t>我國為因應氣候變遷，已陸續訂定相關調適政策綱領及行動計畫，並於112 年 2 月 15 日將溫室氣體減量及管理法，公布修正為氣候變遷因應法（下稱氣候法），逐漸完備氣候變遷因應法制作業。氣候法明定，中央主管機關應依我國經濟、能源、環境狀況、參酌國際現況，擬訂國家因應氣候變遷行動綱領（下稱行動綱領），中央目的事業主管機關並應就易受氣候變遷衝擊之權責領域，訂定4年為一期之該領域調適行動方案，又中央主管機關並應依行動綱領，整合調適行動方案，擬訂國家氣候變遷調適行動計畫。依國家氣候變遷調適行動計畫（112－115年）所載，該計畫係以維生基礎設施、水資源、土地利用、海岸及海洋、能源供給及產業、農業生產及生物多樣性及健康等7大領域進行推動，期透過跨部會橫向整合機制，提升整體因應氣候變遷之基礎能力，強化調適工作推動效益，其中維生基礎設施領域之主辦機關為交通部，該部並配合訂定維生基礎設施領域氣候變遷調適行動方案（112－115年）」（下稱112－115年維生設施領域調適行動方案）。經查，112－115年維生設施領域調適行動方案業依不同調適目標及策略，訂定不同行動計畫，明列行動計畫主辦機關、所需經費及辦理期程等項目，惟該行動方案所列行動計畫僅12項計畫，尚待滾動檢討依計畫優先順序，納入維生設施領域調適行動方案中。又查，依氣候法第19條第</w:t>
      </w:r>
      <w:r w:rsidR="00314395">
        <w:rPr>
          <w:rFonts w:ascii="標楷體" w:eastAsia="標楷體" w:hAnsi="標楷體" w:cs="新細明體"/>
          <w:bCs/>
          <w:color w:val="000000" w:themeColor="text1"/>
        </w:rPr>
        <w:t>2</w:t>
      </w:r>
      <w:r w:rsidRPr="00143EBA">
        <w:rPr>
          <w:rFonts w:ascii="標楷體" w:eastAsia="標楷體" w:hAnsi="標楷體" w:cs="新細明體" w:hint="eastAsia"/>
          <w:bCs/>
          <w:color w:val="000000" w:themeColor="text1"/>
        </w:rPr>
        <w:t>項規定，中央目的事業主管機關擬訂調適行動方案及調適目標時，應邀集</w:t>
      </w:r>
      <w:r w:rsidRPr="00143EBA">
        <w:rPr>
          <w:rFonts w:ascii="標楷體" w:eastAsia="標楷體" w:hAnsi="標楷體" w:cs="新細明體" w:hint="eastAsia"/>
          <w:bCs/>
          <w:color w:val="000000" w:themeColor="text1"/>
        </w:rPr>
        <w:lastRenderedPageBreak/>
        <w:t>中央及地方有關機關、學者、專家、民間團體經召開公聽會程序後訂修該領域調適行動方案。交通部為辦理112－115年維生設施領域調適行動方案，雖已</w:t>
      </w:r>
      <w:r w:rsidRPr="00143EBA">
        <w:rPr>
          <w:rFonts w:ascii="標楷體" w:eastAsia="標楷體" w:hAnsi="標楷體" w:hint="eastAsia"/>
          <w:color w:val="000000" w:themeColor="text1"/>
        </w:rPr>
        <w:t>函請該領域協辦機關及該部所屬機關提報該領域相關調適行動計畫，並召開公聽會蒐集各界意見，惟仍間有部分產學界與民眾所提建議，包含</w:t>
      </w:r>
      <w:r w:rsidRPr="00143EBA">
        <w:rPr>
          <w:rFonts w:ascii="標楷體" w:eastAsia="標楷體" w:hAnsi="標楷體" w:cs="新細明體" w:hint="eastAsia"/>
          <w:bCs/>
          <w:color w:val="000000" w:themeColor="text1"/>
        </w:rPr>
        <w:t>調適行動方案</w:t>
      </w:r>
      <w:r w:rsidRPr="00143EBA">
        <w:rPr>
          <w:rFonts w:ascii="標楷體" w:eastAsia="標楷體" w:hAnsi="標楷體" w:hint="eastAsia"/>
          <w:color w:val="000000" w:themeColor="text1"/>
        </w:rPr>
        <w:t>內容無具體能力建構事項、於脆弱度分析上未全面盤點受衝擊之族群等</w:t>
      </w:r>
      <w:r w:rsidR="009949BE">
        <w:rPr>
          <w:rFonts w:ascii="標楷體" w:eastAsia="標楷體" w:hAnsi="標楷體" w:hint="eastAsia"/>
          <w:color w:val="000000" w:themeColor="text1"/>
        </w:rPr>
        <w:t>意見</w:t>
      </w:r>
      <w:r w:rsidRPr="00143EBA">
        <w:rPr>
          <w:rFonts w:ascii="標楷體" w:eastAsia="標楷體" w:hAnsi="標楷體" w:hint="eastAsia"/>
          <w:color w:val="000000" w:themeColor="text1"/>
        </w:rPr>
        <w:t>，未妥適調整納入</w:t>
      </w:r>
      <w:r w:rsidRPr="00143EBA">
        <w:rPr>
          <w:rFonts w:ascii="標楷體" w:eastAsia="標楷體" w:hAnsi="標楷體" w:cs="新細明體" w:hint="eastAsia"/>
          <w:bCs/>
          <w:color w:val="000000" w:themeColor="text1"/>
        </w:rPr>
        <w:t>112－115年維生設施領域調適行動方案中。為</w:t>
      </w:r>
      <w:bookmarkStart w:id="10" w:name="_Hlk234315552"/>
      <w:r w:rsidRPr="00143EBA">
        <w:rPr>
          <w:rFonts w:ascii="標楷體" w:eastAsia="標楷體" w:hAnsi="標楷體" w:cs="新細明體" w:hint="eastAsia"/>
          <w:bCs/>
          <w:color w:val="000000" w:themeColor="text1"/>
        </w:rPr>
        <w:t>完</w:t>
      </w:r>
      <w:bookmarkStart w:id="11" w:name="_Hlk234315298"/>
      <w:r w:rsidRPr="00143EBA">
        <w:rPr>
          <w:rFonts w:ascii="標楷體" w:eastAsia="標楷體" w:hAnsi="標楷體" w:cs="新細明體" w:hint="eastAsia"/>
          <w:bCs/>
          <w:color w:val="000000" w:themeColor="text1"/>
        </w:rPr>
        <w:t>備維生基礎設施領域氣候變遷調適行動方案</w:t>
      </w:r>
      <w:bookmarkEnd w:id="10"/>
      <w:bookmarkEnd w:id="11"/>
      <w:r w:rsidRPr="00143EBA">
        <w:rPr>
          <w:rFonts w:ascii="標楷體" w:eastAsia="標楷體" w:hAnsi="標楷體" w:cs="新細明體" w:hint="eastAsia"/>
          <w:bCs/>
          <w:color w:val="000000" w:themeColor="text1"/>
        </w:rPr>
        <w:t>，</w:t>
      </w:r>
      <w:r w:rsidRPr="00143EBA">
        <w:rPr>
          <w:rFonts w:ascii="標楷體" w:eastAsia="標楷體" w:hAnsi="標楷體" w:cstheme="majorBidi" w:hint="eastAsia"/>
          <w:bCs/>
          <w:color w:val="000000" w:themeColor="text1"/>
        </w:rPr>
        <w:t>經函請交通部研謀改善。據復：</w:t>
      </w:r>
      <w:r w:rsidRPr="00143EBA">
        <w:rPr>
          <w:rFonts w:ascii="標楷體" w:eastAsia="標楷體" w:hAnsi="標楷體" w:hint="eastAsia"/>
          <w:color w:val="000000" w:themeColor="text1"/>
        </w:rPr>
        <w:t>已</w:t>
      </w:r>
      <w:r w:rsidRPr="00143EBA">
        <w:rPr>
          <w:rFonts w:ascii="標楷體" w:eastAsia="標楷體" w:hAnsi="標楷體" w:cstheme="majorBidi" w:hint="eastAsia"/>
          <w:bCs/>
          <w:color w:val="000000" w:themeColor="text1"/>
        </w:rPr>
        <w:t>請所屬機關（構）依據氣候變遷風險評估作業準則，研提包含鐵、公、海、空等整體運輸系統之調適行動計畫，並</w:t>
      </w:r>
      <w:r w:rsidRPr="00143EBA">
        <w:rPr>
          <w:rFonts w:ascii="標楷體" w:eastAsia="標楷體" w:hAnsi="標楷體" w:hint="eastAsia"/>
          <w:color w:val="000000" w:themeColor="text1"/>
        </w:rPr>
        <w:t>召開交通部永續長會議及國家氣候變遷調適行動計畫（116至119年）－維生基礎設施領域調適行動方案研商會議，盤點所轄設施於現況與未來所面臨之氣候風險，滾動</w:t>
      </w:r>
      <w:r w:rsidRPr="00143EBA">
        <w:rPr>
          <w:rFonts w:ascii="標楷體" w:eastAsia="標楷體" w:hAnsi="標楷體" w:cstheme="majorBidi" w:hint="eastAsia"/>
          <w:bCs/>
          <w:color w:val="000000" w:themeColor="text1"/>
        </w:rPr>
        <w:t>納入下期</w:t>
      </w:r>
      <w:r w:rsidRPr="00143EBA">
        <w:rPr>
          <w:rFonts w:ascii="標楷體" w:eastAsia="標楷體" w:hAnsi="標楷體" w:cs="新細明體" w:hint="eastAsia"/>
          <w:bCs/>
          <w:color w:val="000000" w:themeColor="text1"/>
        </w:rPr>
        <w:t>維生基礎設施領域調適行動方案</w:t>
      </w:r>
      <w:r w:rsidRPr="00143EBA">
        <w:rPr>
          <w:rFonts w:ascii="標楷體" w:eastAsia="標楷體" w:hAnsi="標楷體" w:cstheme="majorBidi" w:hint="eastAsia"/>
          <w:bCs/>
          <w:color w:val="000000" w:themeColor="text1"/>
        </w:rPr>
        <w:t>（116－119年）。</w:t>
      </w:r>
      <w:r w:rsidRPr="00143EBA">
        <w:rPr>
          <w:rFonts w:ascii="標楷體" w:eastAsia="標楷體" w:hAnsi="標楷體" w:hint="eastAsia"/>
          <w:color w:val="000000" w:themeColor="text1"/>
        </w:rPr>
        <w:t>未來並將於公聽會上傾聽有關機關、學者、專家、民間團體等意見，藉以凝聚社會共識，以完備調適行動方案</w:t>
      </w:r>
      <w:r w:rsidRPr="00143EBA">
        <w:rPr>
          <w:rFonts w:ascii="標楷體" w:eastAsia="標楷體" w:hAnsi="標楷體" w:cstheme="majorBidi" w:hint="eastAsia"/>
          <w:bCs/>
          <w:color w:val="000000" w:themeColor="text1"/>
        </w:rPr>
        <w:t>。</w:t>
      </w:r>
    </w:p>
    <w:p w14:paraId="23865503" w14:textId="49064B31"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八）</w:t>
      </w:r>
      <w:r w:rsidR="00821557" w:rsidRPr="00143EBA">
        <w:rPr>
          <w:rFonts w:ascii="標楷體" w:hAnsi="標楷體" w:hint="eastAsia"/>
          <w:color w:val="000000" w:themeColor="text1"/>
        </w:rPr>
        <w:t xml:space="preserve">　</w:t>
      </w:r>
      <w:r w:rsidR="006A6139" w:rsidRPr="00143EBA">
        <w:rPr>
          <w:rFonts w:ascii="標楷體" w:hAnsi="標楷體" w:hint="eastAsia"/>
          <w:color w:val="000000" w:themeColor="text1"/>
          <w:sz w:val="28"/>
          <w:szCs w:val="28"/>
        </w:rPr>
        <w:t>政府</w:t>
      </w:r>
      <w:r w:rsidR="006A6139" w:rsidRPr="00143EBA">
        <w:rPr>
          <w:rFonts w:ascii="標楷體" w:hAnsi="標楷體" w:cs="DFKaiShu-SB-Estd-BF" w:hint="eastAsia"/>
          <w:color w:val="000000" w:themeColor="text1"/>
          <w:kern w:val="0"/>
          <w:sz w:val="28"/>
          <w:szCs w:val="28"/>
        </w:rPr>
        <w:t>為維護汽車運輸業市場秩序與保障乘客安全，持續加強取締白牌車違規載客，惟白牌車違法載客事件頻仍，又裁罰機關就相同違規案件之處罰不一致，允宜研謀改善，以確保乘客安全並保障合法汽車運輸業者權益。</w:t>
      </w:r>
    </w:p>
    <w:p w14:paraId="73780DEF" w14:textId="7D703DFA" w:rsidR="00821557" w:rsidRPr="00143EBA" w:rsidRDefault="006A6139" w:rsidP="00821557">
      <w:pPr>
        <w:overflowPunct w:val="0"/>
        <w:spacing w:line="460" w:lineRule="exact"/>
        <w:ind w:firstLineChars="200" w:firstLine="480"/>
        <w:jc w:val="both"/>
        <w:rPr>
          <w:rFonts w:ascii="標楷體" w:eastAsia="標楷體" w:hAnsi="標楷體" w:cs="新細明體"/>
          <w:bCs/>
          <w:noProof/>
          <w:color w:val="000000" w:themeColor="text1"/>
        </w:rPr>
      </w:pPr>
      <w:r w:rsidRPr="00143EBA">
        <w:rPr>
          <w:rFonts w:ascii="標楷體" w:eastAsia="標楷體" w:hAnsi="標楷體" w:cs="新細明體" w:hint="eastAsia"/>
          <w:bCs/>
          <w:noProof/>
          <w:color w:val="000000" w:themeColor="text1"/>
        </w:rPr>
        <w:t>政府為維護汽車運輸業之營運秩序及交通安全，並保障乘客權益，於公路法第34條第1項規定，營業汽車應依規定分類營運。同法第37條第1項及汽車運輸業管理規則第4條規定，經營「小客車租賃業」及「計程車客運業」等汽車運輸業，應向公路主管機關申請核准。另公路法第77條第2項規定，未依公路法申請核准，而經營汽車或電車運輸業者，得依其違反情節輕重，處10萬元以上2,500萬元以下罰鍰，並勒令其歇業，其非法營業之車輛牌照及汽車駕駛人駕駛執照，並得吊扣4個月至1年，或吊銷之，非滿2年不得再請領或考領。經查未經合法申請核准經營汽車運輸業而違規載客營業車輛（下稱白牌車）之裁罰與管理情形，核有下列事項：</w:t>
      </w:r>
    </w:p>
    <w:p w14:paraId="5FBB6C5A" w14:textId="01EED69F" w:rsidR="00B95135" w:rsidRPr="00143EBA" w:rsidRDefault="00B95135" w:rsidP="00963F81">
      <w:pPr>
        <w:overflowPunct w:val="0"/>
        <w:spacing w:line="460" w:lineRule="exact"/>
        <w:ind w:firstLineChars="450" w:firstLine="1081"/>
        <w:jc w:val="both"/>
        <w:rPr>
          <w:rFonts w:ascii="標楷體" w:eastAsia="標楷體" w:hAnsi="標楷體" w:cstheme="majorBidi"/>
          <w:bCs/>
          <w:color w:val="000000" w:themeColor="text1"/>
        </w:rPr>
      </w:pPr>
      <w:r w:rsidRPr="00143EBA">
        <w:rPr>
          <w:rFonts w:ascii="標楷體" w:eastAsia="標楷體" w:hAnsi="標楷體" w:cstheme="majorBidi" w:hint="eastAsia"/>
          <w:b/>
          <w:bCs/>
          <w:color w:val="000000" w:themeColor="text1"/>
        </w:rPr>
        <w:t>1.</w:t>
      </w:r>
      <w:r w:rsidR="00F87092" w:rsidRPr="00143EBA">
        <w:rPr>
          <w:rFonts w:ascii="標楷體" w:hAnsi="標楷體" w:cs="DFKaiShu-SB-Estd-BF" w:hint="eastAsia"/>
          <w:b/>
          <w:color w:val="000000" w:themeColor="text1"/>
          <w:kern w:val="0"/>
        </w:rPr>
        <w:t xml:space="preserve">　</w:t>
      </w:r>
      <w:r w:rsidR="006A6139" w:rsidRPr="00143EBA">
        <w:rPr>
          <w:rFonts w:ascii="標楷體" w:eastAsia="標楷體" w:hAnsi="標楷體" w:cstheme="majorBidi" w:hint="eastAsia"/>
          <w:b/>
          <w:bCs/>
          <w:color w:val="000000" w:themeColor="text1"/>
        </w:rPr>
        <w:t>白牌車違法載客事件頻仍，影響乘客安全保障及合法汽車運輸業者權益：</w:t>
      </w:r>
      <w:r w:rsidR="006A6139" w:rsidRPr="00143EBA">
        <w:rPr>
          <w:rFonts w:ascii="標楷體" w:eastAsia="標楷體" w:hAnsi="標楷體" w:cstheme="majorBidi" w:hint="eastAsia"/>
          <w:bCs/>
          <w:color w:val="000000" w:themeColor="text1"/>
          <w:spacing w:val="-2"/>
        </w:rPr>
        <w:t>近</w:t>
      </w:r>
      <w:r w:rsidR="0024185E">
        <w:rPr>
          <w:rFonts w:ascii="標楷體" w:eastAsia="標楷體" w:hAnsi="標楷體" w:cstheme="majorBidi" w:hint="eastAsia"/>
          <w:bCs/>
          <w:color w:val="000000" w:themeColor="text1"/>
          <w:spacing w:val="-2"/>
        </w:rPr>
        <w:t>年</w:t>
      </w:r>
      <w:r w:rsidR="006A6139" w:rsidRPr="00143EBA">
        <w:rPr>
          <w:rFonts w:ascii="標楷體" w:eastAsia="標楷體" w:hAnsi="標楷體" w:cstheme="majorBidi" w:hint="eastAsia"/>
          <w:bCs/>
          <w:color w:val="000000" w:themeColor="text1"/>
          <w:spacing w:val="-2"/>
        </w:rPr>
        <w:t>政府為強化對汽車運輸業之管理，業於公路法及</w:t>
      </w:r>
      <w:r w:rsidR="006A6139" w:rsidRPr="00143EBA">
        <w:rPr>
          <w:rFonts w:ascii="標楷體" w:eastAsia="標楷體" w:hAnsi="標楷體" w:cs="新細明體" w:hint="eastAsia"/>
          <w:bCs/>
          <w:noProof/>
          <w:color w:val="000000" w:themeColor="text1"/>
        </w:rPr>
        <w:t>汽車運輸業管理規則中規定，經營「小客車租賃業」及「計程車客運業」等汽車運輸業，須向公路主管機關申請核准始得營業。經查，依</w:t>
      </w:r>
      <w:r w:rsidR="006A6139" w:rsidRPr="00143EBA">
        <w:rPr>
          <w:rFonts w:ascii="標楷體" w:eastAsia="標楷體" w:hAnsi="標楷體" w:cstheme="majorBidi" w:hint="eastAsia"/>
          <w:bCs/>
          <w:color w:val="000000" w:themeColor="text1"/>
          <w:spacing w:val="-2"/>
        </w:rPr>
        <w:t>公路局統計，近年駕駛人駕駛白牌車違法載客，</w:t>
      </w:r>
      <w:r w:rsidR="006A6139" w:rsidRPr="00143EBA">
        <w:rPr>
          <w:rFonts w:ascii="標楷體" w:eastAsia="標楷體" w:hAnsi="標楷體" w:cs="新細明體" w:hint="eastAsia"/>
          <w:bCs/>
          <w:noProof/>
          <w:color w:val="000000" w:themeColor="text1"/>
        </w:rPr>
        <w:t>依</w:t>
      </w:r>
      <w:r w:rsidR="006A6139" w:rsidRPr="00143EBA">
        <w:rPr>
          <w:rFonts w:ascii="標楷體" w:eastAsia="標楷體" w:hAnsi="標楷體" w:cstheme="majorBidi" w:hint="eastAsia"/>
          <w:bCs/>
          <w:color w:val="000000" w:themeColor="text1"/>
          <w:spacing w:val="-2"/>
        </w:rPr>
        <w:t>違反公路法第77條第2項規定而遭裁罰案件，已自111年度之138件，增加至113年度之386件，增幅達179.71％，顯示近年白牌車違法載客事件頻仍。鑑於白牌車屬一般自用車，其駕駛資格、車輛安全檢驗及投保旅客責任保險等，未若合法營業車輛有嚴格規範，為確保乘客安全並保障合法汽車運輸業者權益，經函請交通部督促檢討改善。據復：將督促公路局持續與警方合作，針對違規熱點加強稽查頻次，並完備相關稽查程序及蒐證，改善白牌車違規情形。</w:t>
      </w:r>
    </w:p>
    <w:p w14:paraId="375867E4" w14:textId="50B4DD9D" w:rsidR="000E0055" w:rsidRPr="00143EBA" w:rsidRDefault="00B95135" w:rsidP="00963F81">
      <w:pPr>
        <w:overflowPunct w:val="0"/>
        <w:spacing w:line="460" w:lineRule="exact"/>
        <w:ind w:firstLineChars="450" w:firstLine="1081"/>
        <w:jc w:val="both"/>
        <w:rPr>
          <w:rFonts w:ascii="標楷體" w:eastAsia="標楷體" w:hAnsi="標楷體" w:cs="新細明體"/>
          <w:bCs/>
          <w:color w:val="000000" w:themeColor="text1"/>
        </w:rPr>
      </w:pPr>
      <w:r w:rsidRPr="00143EBA">
        <w:rPr>
          <w:rFonts w:ascii="標楷體" w:eastAsia="標楷體" w:hAnsi="標楷體" w:cstheme="majorBidi" w:hint="eastAsia"/>
          <w:b/>
          <w:bCs/>
          <w:color w:val="000000" w:themeColor="text1"/>
        </w:rPr>
        <w:lastRenderedPageBreak/>
        <w:t>2.</w:t>
      </w:r>
      <w:r w:rsidR="00F87092" w:rsidRPr="00143EBA">
        <w:rPr>
          <w:rFonts w:ascii="標楷體" w:eastAsia="標楷體" w:hAnsi="標楷體" w:cstheme="majorBidi" w:hint="eastAsia"/>
          <w:b/>
          <w:bCs/>
          <w:color w:val="000000" w:themeColor="text1"/>
        </w:rPr>
        <w:t xml:space="preserve">　</w:t>
      </w:r>
      <w:r w:rsidR="006A6139" w:rsidRPr="00143EBA">
        <w:rPr>
          <w:rFonts w:ascii="標楷體" w:eastAsia="標楷體" w:hAnsi="標楷體" w:cstheme="majorBidi" w:hint="eastAsia"/>
          <w:b/>
          <w:bCs/>
          <w:color w:val="000000" w:themeColor="text1"/>
        </w:rPr>
        <w:t>裁罰機關就違反公路法第77條第2項規定之裁罰案件，間有處罰不一致情事：</w:t>
      </w:r>
      <w:r w:rsidR="006A6139" w:rsidRPr="00143EBA">
        <w:rPr>
          <w:rFonts w:ascii="標楷體" w:eastAsia="標楷體" w:hAnsi="標楷體" w:hint="eastAsia"/>
          <w:color w:val="000000" w:themeColor="text1"/>
        </w:rPr>
        <w:t>依公路局說明，現行對白牌車違法載客之裁罰，係於發現違規行為時，由舉發機關製作「舉發違反汽車運輸業管理事件通知單」，告知違規行為人涉嫌違規之事實，並指定於一定期限內前往應到案處所接受裁處或聲明異議，再由裁罰機關開立「違反汽車運輸業管理事件處分書」，載明受處分事項，並依行政程序法規定送達被處分人。經抽查白牌車違法載客之裁罰案件，發現裁罰機關就相同違規行為之處罰不一致，部分僅吊扣非法營業汽車駕駛人駕駛執照，部分除吊扣非法營業汽車駕駛人駕駛執照外，亦同時吊扣非法營業之車輛牌照。鑑於公路法第77條第2項規定，其立法意旨係期透過吊扣或吊銷牌照，防止未經依法申請核准之車輛繼續違法營業，以保障合法業者生存空間，並有效打擊非法競爭，惟現行不同裁罰機關就白牌車違法載客之裁罰，仍存有上述處罰不一致情事，經函請交通部督促檢討改善。據復：公路局於115年5月15日函各區監理所，明確規範車輛所有人因違反公路法第77條第2項規定而將車輛過戶予新車主者，仍可依公路法規定，執行吊扣</w:t>
      </w:r>
      <w:r w:rsidR="003A3017" w:rsidRPr="00143EBA">
        <w:rPr>
          <w:rFonts w:ascii="標楷體" w:eastAsia="標楷體" w:hAnsi="標楷體" w:hint="eastAsia"/>
          <w:color w:val="000000" w:themeColor="text1"/>
        </w:rPr>
        <w:t>（</w:t>
      </w:r>
      <w:r w:rsidR="006A6139" w:rsidRPr="00143EBA">
        <w:rPr>
          <w:rFonts w:ascii="標楷體" w:eastAsia="標楷體" w:hAnsi="標楷體" w:hint="eastAsia"/>
          <w:color w:val="000000" w:themeColor="text1"/>
        </w:rPr>
        <w:t>銷</w:t>
      </w:r>
      <w:r w:rsidR="003A3017" w:rsidRPr="00143EBA">
        <w:rPr>
          <w:rFonts w:ascii="標楷體" w:eastAsia="標楷體" w:hAnsi="標楷體" w:hint="eastAsia"/>
          <w:color w:val="000000" w:themeColor="text1"/>
        </w:rPr>
        <w:t>）</w:t>
      </w:r>
      <w:r w:rsidR="006A6139" w:rsidRPr="00143EBA">
        <w:rPr>
          <w:rFonts w:ascii="標楷體" w:eastAsia="標楷體" w:hAnsi="標楷體" w:hint="eastAsia"/>
          <w:color w:val="000000" w:themeColor="text1"/>
        </w:rPr>
        <w:t>違法營業車輛牌照之處分，以健全執法機制。</w:t>
      </w:r>
    </w:p>
    <w:p w14:paraId="24ABBF56" w14:textId="4D518170" w:rsidR="00821557" w:rsidRPr="00143EBA" w:rsidRDefault="006E7D9A" w:rsidP="008E52A4">
      <w:pPr>
        <w:pStyle w:val="a5"/>
        <w:overflowPunct w:val="0"/>
        <w:spacing w:beforeLines="20" w:before="72" w:afterLines="20" w:after="72" w:line="460" w:lineRule="exact"/>
        <w:ind w:firstLineChars="200" w:firstLine="561"/>
        <w:outlineLvl w:val="3"/>
        <w:rPr>
          <w:rFonts w:ascii="新細明體" w:eastAsia="新細明體" w:hAnsi="新細明體"/>
          <w:b w:val="0"/>
          <w:color w:val="000000" w:themeColor="text1"/>
          <w:sz w:val="32"/>
          <w:szCs w:val="23"/>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九）　</w:t>
      </w:r>
      <w:r w:rsidR="00262E32" w:rsidRPr="00143EBA">
        <w:rPr>
          <w:rFonts w:ascii="標楷體" w:hAnsi="標楷體" w:cs="DFKaiShu-SB-Estd-BF" w:hint="eastAsia"/>
          <w:color w:val="000000" w:themeColor="text1"/>
          <w:kern w:val="0"/>
          <w:sz w:val="28"/>
          <w:szCs w:val="28"/>
        </w:rPr>
        <w:t>為落實智慧運輸政策，建置運輸資料流通服務平臺，提供跨領域運輸資料服務，惟平臺資料間有未完整，又交叉路口設置主動式風險感知警示系統尚未普及，允宜研謀改善。</w:t>
      </w:r>
    </w:p>
    <w:p w14:paraId="6BD7F991" w14:textId="27EBD3AC" w:rsidR="00821557" w:rsidRPr="00143EBA" w:rsidRDefault="00262E32" w:rsidP="002421CC">
      <w:pPr>
        <w:overflowPunct w:val="0"/>
        <w:spacing w:line="460" w:lineRule="exact"/>
        <w:ind w:firstLineChars="200" w:firstLine="480"/>
        <w:jc w:val="both"/>
        <w:rPr>
          <w:rFonts w:ascii="標楷體" w:eastAsia="標楷體" w:hAnsi="標楷體" w:cs="新細明體"/>
          <w:bCs/>
          <w:noProof/>
          <w:color w:val="000000" w:themeColor="text1"/>
        </w:rPr>
      </w:pPr>
      <w:r w:rsidRPr="00143EBA">
        <w:rPr>
          <w:rFonts w:ascii="標楷體" w:eastAsia="標楷體" w:hAnsi="標楷體" w:cs="新細明體" w:hint="eastAsia"/>
          <w:bCs/>
          <w:noProof/>
          <w:color w:val="000000" w:themeColor="text1"/>
        </w:rPr>
        <w:t>為營造智慧交通生活環境，交通部於106年啟動智慧運輸系統發展建設計畫</w:t>
      </w:r>
      <w:r w:rsidR="006E7D9A" w:rsidRPr="00143EBA">
        <w:rPr>
          <w:rFonts w:ascii="標楷體" w:eastAsia="標楷體" w:hAnsi="標楷體" w:cs="新細明體" w:hint="eastAsia"/>
          <w:bCs/>
          <w:noProof/>
          <w:color w:val="000000" w:themeColor="text1"/>
        </w:rPr>
        <w:t>（</w:t>
      </w:r>
      <w:r w:rsidRPr="00143EBA">
        <w:rPr>
          <w:rFonts w:ascii="標楷體" w:eastAsia="標楷體" w:hAnsi="標楷體" w:cs="新細明體" w:hint="eastAsia"/>
          <w:bCs/>
          <w:noProof/>
          <w:color w:val="000000" w:themeColor="text1"/>
        </w:rPr>
        <w:t>Intelligent Transportation System，下稱ITS計畫），透過整合資通訊數據、人工智慧與物聯網技術，將「人、車、路」連結，以改善交通安全、紓解壅塞、促進偏鄉交通便捷與運輸資源共享，打造智慧化、安全、綠能之現代化交通環境。ITS計畫為推動公共運輸、即時路況、交通路網圖資等運輸資料整合與流通開放，建置運輸資料流通服務平臺</w:t>
      </w:r>
      <w:r w:rsidR="006E7D9A" w:rsidRPr="00143EBA">
        <w:rPr>
          <w:rFonts w:ascii="標楷體" w:eastAsia="標楷體" w:hAnsi="標楷體" w:cs="新細明體" w:hint="eastAsia"/>
          <w:bCs/>
          <w:noProof/>
          <w:color w:val="000000" w:themeColor="text1"/>
        </w:rPr>
        <w:t>（</w:t>
      </w:r>
      <w:r w:rsidRPr="00143EBA">
        <w:rPr>
          <w:rFonts w:ascii="標楷體" w:eastAsia="標楷體" w:hAnsi="標楷體" w:cs="新細明體" w:hint="eastAsia"/>
          <w:bCs/>
          <w:noProof/>
          <w:color w:val="000000" w:themeColor="text1"/>
        </w:rPr>
        <w:t>Transport Data eXchange，下稱TDX平臺），作為一站式交通開放資料整合平臺，彙整跨運具公共運輸動態、即時路況與停車資訊，並提供標準化應用程式介面，協助產官學研進行加值應用與數位治理，為智慧運輸服務與交通數據應用之重要基礎；另為降低交通事故，運用ITS計畫經費補助地方政府於高風險路口建置車輛偵測器</w:t>
      </w:r>
      <w:r w:rsidR="006E7D9A" w:rsidRPr="00143EBA">
        <w:rPr>
          <w:rFonts w:ascii="標楷體" w:eastAsia="標楷體" w:hAnsi="標楷體" w:cs="新細明體" w:hint="eastAsia"/>
          <w:bCs/>
          <w:noProof/>
          <w:color w:val="000000" w:themeColor="text1"/>
        </w:rPr>
        <w:t>（</w:t>
      </w:r>
      <w:r w:rsidRPr="00143EBA">
        <w:rPr>
          <w:rFonts w:ascii="標楷體" w:eastAsia="標楷體" w:hAnsi="標楷體" w:cs="新細明體" w:hint="eastAsia"/>
          <w:bCs/>
          <w:noProof/>
          <w:color w:val="000000" w:themeColor="text1"/>
        </w:rPr>
        <w:t>VD）、監控攝影機</w:t>
      </w:r>
      <w:r w:rsidR="006E7D9A" w:rsidRPr="00143EBA">
        <w:rPr>
          <w:rFonts w:ascii="標楷體" w:eastAsia="標楷體" w:hAnsi="標楷體" w:cs="新細明體" w:hint="eastAsia"/>
          <w:bCs/>
          <w:noProof/>
          <w:color w:val="000000" w:themeColor="text1"/>
        </w:rPr>
        <w:t>（</w:t>
      </w:r>
      <w:r w:rsidRPr="00143EBA">
        <w:rPr>
          <w:rFonts w:ascii="標楷體" w:eastAsia="標楷體" w:hAnsi="標楷體" w:cs="新細明體" w:hint="eastAsia"/>
          <w:bCs/>
          <w:noProof/>
          <w:color w:val="000000" w:themeColor="text1"/>
        </w:rPr>
        <w:t>CCTV）、資訊可變標誌</w:t>
      </w:r>
      <w:r w:rsidR="006E7D9A" w:rsidRPr="00143EBA">
        <w:rPr>
          <w:rFonts w:ascii="標楷體" w:eastAsia="標楷體" w:hAnsi="標楷體" w:cs="新細明體" w:hint="eastAsia"/>
          <w:bCs/>
          <w:noProof/>
          <w:color w:val="000000" w:themeColor="text1"/>
        </w:rPr>
        <w:t>（</w:t>
      </w:r>
      <w:r w:rsidRPr="00143EBA">
        <w:rPr>
          <w:rFonts w:ascii="標楷體" w:eastAsia="標楷體" w:hAnsi="標楷體" w:cs="新細明體" w:hint="eastAsia"/>
          <w:bCs/>
          <w:noProof/>
          <w:color w:val="000000" w:themeColor="text1"/>
        </w:rPr>
        <w:t>CMS）、雷達</w:t>
      </w:r>
      <w:r w:rsidR="006E7D9A" w:rsidRPr="00143EBA">
        <w:rPr>
          <w:rFonts w:ascii="標楷體" w:eastAsia="標楷體" w:hAnsi="標楷體" w:cs="新細明體" w:hint="eastAsia"/>
          <w:bCs/>
          <w:noProof/>
          <w:color w:val="000000" w:themeColor="text1"/>
        </w:rPr>
        <w:t>（</w:t>
      </w:r>
      <w:r w:rsidRPr="00143EBA">
        <w:rPr>
          <w:rFonts w:ascii="標楷體" w:eastAsia="標楷體" w:hAnsi="標楷體" w:cs="新細明體" w:hint="eastAsia"/>
          <w:bCs/>
          <w:noProof/>
          <w:color w:val="000000" w:themeColor="text1"/>
        </w:rPr>
        <w:t>Radar）與光學雷達</w:t>
      </w:r>
      <w:r w:rsidR="006E7D9A" w:rsidRPr="00143EBA">
        <w:rPr>
          <w:rFonts w:ascii="標楷體" w:eastAsia="標楷體" w:hAnsi="標楷體" w:cs="新細明體" w:hint="eastAsia"/>
          <w:bCs/>
          <w:noProof/>
          <w:color w:val="000000" w:themeColor="text1"/>
        </w:rPr>
        <w:t>（</w:t>
      </w:r>
      <w:r w:rsidRPr="00143EBA">
        <w:rPr>
          <w:rFonts w:ascii="標楷體" w:eastAsia="標楷體" w:hAnsi="標楷體" w:cs="新細明體" w:hint="eastAsia"/>
          <w:bCs/>
          <w:noProof/>
          <w:color w:val="000000" w:themeColor="text1"/>
        </w:rPr>
        <w:t>LiDAR）等路側設備，並導入資訊技術，偵測行人穿越、車輛違規轉向或軌道異物入侵等潛在危險。隨著人工智慧、大數據、物聯網及雲端技術快速發展，交通部持續辦理第2期及第3期ITS計畫，其中第3期計畫於113年3月26日經行政院核定，計畫期程114至117年度，總經費54億元，截至114年底止，累計編列預算6億8,884萬餘元，累計實現數2億7,304萬餘元，實現率39.64％。經查執行情形，核有下列事項：</w:t>
      </w:r>
    </w:p>
    <w:p w14:paraId="6B41E2E7" w14:textId="77E2AE77" w:rsidR="000E0055" w:rsidRPr="00143EBA" w:rsidRDefault="000E0055" w:rsidP="00963F81">
      <w:pPr>
        <w:overflowPunct w:val="0"/>
        <w:spacing w:line="460" w:lineRule="exact"/>
        <w:ind w:firstLineChars="450" w:firstLine="1081"/>
        <w:jc w:val="both"/>
        <w:rPr>
          <w:rFonts w:ascii="標楷體" w:eastAsia="標楷體" w:hAnsi="標楷體"/>
          <w:color w:val="000000" w:themeColor="text1"/>
        </w:rPr>
      </w:pPr>
      <w:r w:rsidRPr="00143EBA">
        <w:rPr>
          <w:rFonts w:ascii="標楷體" w:eastAsia="標楷體" w:hAnsi="標楷體" w:cstheme="majorBidi" w:hint="eastAsia"/>
          <w:b/>
          <w:bCs/>
          <w:color w:val="000000" w:themeColor="text1"/>
        </w:rPr>
        <w:t>1.</w:t>
      </w:r>
      <w:r w:rsidR="00F87092" w:rsidRPr="00143EBA">
        <w:rPr>
          <w:rFonts w:ascii="標楷體" w:eastAsia="標楷體" w:hAnsi="標楷體" w:cstheme="majorBidi" w:hint="eastAsia"/>
          <w:b/>
          <w:bCs/>
          <w:color w:val="000000" w:themeColor="text1"/>
        </w:rPr>
        <w:t xml:space="preserve">　</w:t>
      </w:r>
      <w:r w:rsidR="00262E32" w:rsidRPr="00143EBA">
        <w:rPr>
          <w:rFonts w:ascii="標楷體" w:eastAsia="標楷體" w:hAnsi="標楷體" w:cstheme="majorBidi" w:hint="eastAsia"/>
          <w:b/>
          <w:bCs/>
          <w:color w:val="000000" w:themeColor="text1"/>
        </w:rPr>
        <w:t>TDX平臺整合之路側設備交通資料，間有介接設備回傳率未達8成，或回傳資料</w:t>
      </w:r>
      <w:r w:rsidR="00262E32" w:rsidRPr="00143EBA">
        <w:rPr>
          <w:rFonts w:ascii="標楷體" w:eastAsia="標楷體" w:hAnsi="標楷體" w:cstheme="majorBidi" w:hint="eastAsia"/>
          <w:b/>
          <w:bCs/>
          <w:color w:val="000000" w:themeColor="text1"/>
        </w:rPr>
        <w:lastRenderedPageBreak/>
        <w:t>缺漏不完整等情形：</w:t>
      </w:r>
      <w:r w:rsidR="00262E32" w:rsidRPr="00143EBA">
        <w:rPr>
          <w:rFonts w:ascii="標楷體" w:eastAsia="標楷體" w:hAnsi="標楷體" w:hint="eastAsia"/>
          <w:color w:val="000000" w:themeColor="text1"/>
        </w:rPr>
        <w:t>截至115年3月底止，TDX平臺已整合臺鐵、高鐵、捷運、市區公車及公路客運、航運、航空、即時路況、停車、充電站</w:t>
      </w:r>
      <w:r w:rsidR="006E7D9A" w:rsidRPr="00143EBA">
        <w:rPr>
          <w:rFonts w:ascii="標楷體" w:eastAsia="標楷體" w:hAnsi="標楷體" w:hint="eastAsia"/>
          <w:color w:val="000000" w:themeColor="text1"/>
        </w:rPr>
        <w:t>（</w:t>
      </w:r>
      <w:r w:rsidR="00262E32" w:rsidRPr="00143EBA">
        <w:rPr>
          <w:rFonts w:ascii="標楷體" w:eastAsia="標楷體" w:hAnsi="標楷體" w:hint="eastAsia"/>
          <w:color w:val="000000" w:themeColor="text1"/>
        </w:rPr>
        <w:t>樁）、道路交通事件、旅運票證、基礎路段編碼、交通路網圖資、觀光及氣象等動靜態資料，累積收納4千8百餘資料集。經查據交通部提供資料分析，發現TDX平臺整合之路側設備交通資料，間有部分路側設備回傳資料介接率未達8成、回傳資料缺漏不完整等情形，為確保資料之完整性及正確性，經函請交通部檢討改善。據復：將持續透過TDX</w:t>
      </w:r>
      <w:r w:rsidR="00541283" w:rsidRPr="00143EBA">
        <w:rPr>
          <w:rFonts w:ascii="標楷體" w:eastAsia="標楷體" w:hAnsi="標楷體" w:hint="eastAsia"/>
          <w:color w:val="000000" w:themeColor="text1"/>
        </w:rPr>
        <w:t>平臺</w:t>
      </w:r>
      <w:r w:rsidR="00262E32" w:rsidRPr="00143EBA">
        <w:rPr>
          <w:rFonts w:ascii="標楷體" w:eastAsia="標楷體" w:hAnsi="標楷體" w:hint="eastAsia"/>
          <w:color w:val="000000" w:themeColor="text1"/>
        </w:rPr>
        <w:t>資料品質檢核、回饋及輔導機制，協助資料來源單位改善資料介接作業，並修訂TDX</w:t>
      </w:r>
      <w:r w:rsidR="00541283" w:rsidRPr="00143EBA">
        <w:rPr>
          <w:rFonts w:ascii="標楷體" w:eastAsia="標楷體" w:hAnsi="標楷體" w:hint="eastAsia"/>
          <w:color w:val="000000" w:themeColor="text1"/>
        </w:rPr>
        <w:t>平臺</w:t>
      </w:r>
      <w:r w:rsidR="00262E32" w:rsidRPr="00143EBA">
        <w:rPr>
          <w:rFonts w:ascii="標楷體" w:eastAsia="標楷體" w:hAnsi="標楷體" w:hint="eastAsia"/>
          <w:color w:val="000000" w:themeColor="text1"/>
        </w:rPr>
        <w:t>即時路況資料標準，俾利資料上傳，以提升</w:t>
      </w:r>
      <w:r w:rsidR="00D13FA4" w:rsidRPr="00143EBA">
        <w:rPr>
          <w:rFonts w:ascii="標楷體" w:eastAsia="標楷體" w:hAnsi="標楷體" w:hint="eastAsia"/>
          <w:color w:val="000000" w:themeColor="text1"/>
        </w:rPr>
        <w:t>TDX</w:t>
      </w:r>
      <w:r w:rsidR="00541283" w:rsidRPr="00143EBA">
        <w:rPr>
          <w:rFonts w:ascii="標楷體" w:eastAsia="標楷體" w:hAnsi="標楷體" w:hint="eastAsia"/>
          <w:color w:val="000000" w:themeColor="text1"/>
        </w:rPr>
        <w:t>平臺</w:t>
      </w:r>
      <w:r w:rsidR="00262E32" w:rsidRPr="00143EBA">
        <w:rPr>
          <w:rFonts w:ascii="標楷體" w:eastAsia="標楷體" w:hAnsi="標楷體" w:hint="eastAsia"/>
          <w:color w:val="000000" w:themeColor="text1"/>
        </w:rPr>
        <w:t>建置效益。</w:t>
      </w:r>
    </w:p>
    <w:p w14:paraId="2FEF7CFA" w14:textId="6AD79B7D" w:rsidR="00D57755" w:rsidRPr="00143EBA" w:rsidRDefault="00D57755" w:rsidP="000E0055">
      <w:pPr>
        <w:overflowPunct w:val="0"/>
        <w:spacing w:line="460" w:lineRule="exact"/>
        <w:ind w:firstLineChars="450" w:firstLine="1081"/>
        <w:jc w:val="both"/>
        <w:rPr>
          <w:rFonts w:ascii="標楷體" w:eastAsia="標楷體" w:hAnsi="標楷體" w:cs="新細明體"/>
          <w:bCs/>
          <w:color w:val="000000" w:themeColor="text1"/>
        </w:rPr>
      </w:pPr>
      <w:r w:rsidRPr="00143EBA">
        <w:rPr>
          <w:rFonts w:ascii="標楷體" w:eastAsia="標楷體" w:hAnsi="標楷體" w:cstheme="majorBidi" w:hint="eastAsia"/>
          <w:b/>
          <w:bCs/>
          <w:color w:val="000000" w:themeColor="text1"/>
        </w:rPr>
        <w:t>2</w:t>
      </w:r>
      <w:r w:rsidR="000E0055" w:rsidRPr="00143EBA">
        <w:rPr>
          <w:rFonts w:ascii="標楷體" w:eastAsia="標楷體" w:hAnsi="標楷體" w:cstheme="majorBidi" w:hint="eastAsia"/>
          <w:b/>
          <w:bCs/>
          <w:color w:val="000000" w:themeColor="text1"/>
        </w:rPr>
        <w:t>.</w:t>
      </w:r>
      <w:r w:rsidR="00F87092" w:rsidRPr="00143EBA">
        <w:rPr>
          <w:rFonts w:ascii="標楷體" w:eastAsia="標楷體" w:hAnsi="標楷體" w:cstheme="majorBidi" w:hint="eastAsia"/>
          <w:b/>
          <w:bCs/>
          <w:color w:val="000000" w:themeColor="text1"/>
        </w:rPr>
        <w:t xml:space="preserve">　</w:t>
      </w:r>
      <w:r w:rsidR="00262E32" w:rsidRPr="00143EBA">
        <w:rPr>
          <w:rFonts w:ascii="標楷體" w:eastAsia="標楷體" w:hAnsi="標楷體" w:cstheme="majorBidi" w:hint="eastAsia"/>
          <w:b/>
          <w:bCs/>
          <w:color w:val="000000" w:themeColor="text1"/>
        </w:rPr>
        <w:t>交叉路口設置主動式風險感知警示系統尚未普及：</w:t>
      </w:r>
      <w:r w:rsidR="00262E32" w:rsidRPr="00143EBA">
        <w:rPr>
          <w:rFonts w:ascii="標楷體" w:eastAsia="標楷體" w:hAnsi="標楷體" w:hint="eastAsia"/>
          <w:color w:val="000000" w:themeColor="text1"/>
        </w:rPr>
        <w:t>交通部於113年2月訂定「非號誌化路口主動式風險感知警示系統設置指引」，鼓勵地方政府結合ITS計畫補助，設置主動式風險感知與警示系統。經抽選</w:t>
      </w:r>
      <w:r w:rsidR="00F90059" w:rsidRPr="00143EBA">
        <w:rPr>
          <w:rFonts w:ascii="標楷體" w:eastAsia="標楷體" w:hAnsi="標楷體" w:hint="eastAsia"/>
          <w:color w:val="000000" w:themeColor="text1"/>
        </w:rPr>
        <w:t>6</w:t>
      </w:r>
      <w:r w:rsidR="00262E32" w:rsidRPr="00143EBA">
        <w:rPr>
          <w:rFonts w:ascii="標楷體" w:eastAsia="標楷體" w:hAnsi="標楷體" w:hint="eastAsia"/>
          <w:color w:val="000000" w:themeColor="text1"/>
        </w:rPr>
        <w:t>都及彰化縣、雲林縣等8個市縣，檢視截至115年3月底止路側設備設置地點及目的等，並分析112至114年度A1、A2事故與熱點結果，發現事故發生於交叉路口者，案件數及死傷人數約占各該市縣全部事故件數</w:t>
      </w:r>
      <w:r w:rsidR="006E7D9A" w:rsidRPr="00143EBA">
        <w:rPr>
          <w:rFonts w:ascii="標楷體" w:eastAsia="標楷體" w:hAnsi="標楷體" w:hint="eastAsia"/>
          <w:color w:val="000000" w:themeColor="text1"/>
        </w:rPr>
        <w:t>（</w:t>
      </w:r>
      <w:r w:rsidR="00262E32" w:rsidRPr="00143EBA">
        <w:rPr>
          <w:rFonts w:ascii="標楷體" w:eastAsia="標楷體" w:hAnsi="標楷體" w:hint="eastAsia"/>
          <w:color w:val="000000" w:themeColor="text1"/>
        </w:rPr>
        <w:t>死傷人數）5至6成，其中交叉路口為無號誌或閃光號誌者，約占4至6成，顯示交叉路口、非號誌化路口具一定事故風險。鑑於於非號誌化路口設置主動式風險感知警示系統，利用路側雷達或人工智慧影像辨識設備，可感應各向接近路口之車輛與行人，發揮主動示警減少意外事故功能，惟現行多數市縣政府運作中之路側設備，仍多以蒐集車流量及車速資料、發布即時路況資訊、蒐集車輛旅行時間資料等為主，較少運用於事故預警，經函請交通部評估ITS計畫補助路側設備設置成效，結合該部推廣非號誌化路口設置指引等規劃，引導地方政府於高風險熱點或行人穿越地點，包含號誌化或非號誌化路段，評估設置相關警示系統設備，以降低潛在行車事故風險，減少人員傷亡，提升交通安全。據復：已參採相關建議，並將持續透過ITS計畫補助地方政府，於高風險路口、通學區及行人活動熱區等場域導入智慧路口安全警示系統，並持續追蹤其設置及應用成效。</w:t>
      </w:r>
    </w:p>
    <w:p w14:paraId="578E19C6" w14:textId="223786D4" w:rsidR="00821557" w:rsidRPr="00143EBA" w:rsidRDefault="006E7D9A" w:rsidP="008E52A4">
      <w:pPr>
        <w:pStyle w:val="a5"/>
        <w:overflowPunct w:val="0"/>
        <w:adjustRightInd w:val="0"/>
        <w:snapToGrid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十</w:t>
      </w:r>
      <w:r w:rsidR="00821557" w:rsidRPr="00143EBA">
        <w:rPr>
          <w:rFonts w:ascii="標楷體" w:hAnsi="標楷體" w:cs="DFKaiShu-SB-Estd-BF"/>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　</w:t>
      </w:r>
      <w:r w:rsidR="0037361D" w:rsidRPr="00143EBA">
        <w:rPr>
          <w:rFonts w:ascii="標楷體" w:hAnsi="標楷體" w:cs="DFKaiShu-SB-Estd-BF" w:hint="eastAsia"/>
          <w:color w:val="000000" w:themeColor="text1"/>
          <w:kern w:val="0"/>
          <w:sz w:val="28"/>
          <w:szCs w:val="28"/>
        </w:rPr>
        <w:t>交通部對所屬國營事業業訂定相關監督考核機制，惟</w:t>
      </w:r>
      <w:r w:rsidR="001A64F9">
        <w:rPr>
          <w:rFonts w:ascii="標楷體" w:hAnsi="標楷體" w:cs="DFKaiShu-SB-Estd-BF" w:hint="eastAsia"/>
          <w:color w:val="000000" w:themeColor="text1"/>
          <w:kern w:val="0"/>
          <w:sz w:val="28"/>
          <w:szCs w:val="28"/>
        </w:rPr>
        <w:t>就</w:t>
      </w:r>
      <w:r w:rsidR="0037361D" w:rsidRPr="00143EBA">
        <w:rPr>
          <w:rFonts w:ascii="標楷體" w:hAnsi="標楷體" w:cs="DFKaiShu-SB-Estd-BF" w:hint="eastAsia"/>
          <w:color w:val="000000" w:themeColor="text1"/>
          <w:kern w:val="0"/>
          <w:sz w:val="28"/>
          <w:szCs w:val="28"/>
        </w:rPr>
        <w:t>資產管理情形之監督考核作為尚待強化，另所屬國營事業土地及房（宿）舍閒置或被占用情形尚未能有效排除，且未落實辦理文化資產管理維護作業，允宜督促研謀改善。</w:t>
      </w:r>
    </w:p>
    <w:p w14:paraId="7796279F" w14:textId="5F2E9C17" w:rsidR="00B17FA1" w:rsidRPr="00143EBA" w:rsidRDefault="0037361D" w:rsidP="00B04ACC">
      <w:pPr>
        <w:pStyle w:val="a5"/>
        <w:overflowPunct w:val="0"/>
        <w:spacing w:line="440" w:lineRule="exact"/>
        <w:ind w:firstLineChars="200" w:firstLine="480"/>
        <w:outlineLvl w:val="3"/>
        <w:rPr>
          <w:rFonts w:ascii="標楷體" w:hAnsi="標楷體"/>
          <w:b w:val="0"/>
          <w:noProof/>
          <w:color w:val="000000" w:themeColor="text1"/>
          <w:sz w:val="24"/>
          <w:szCs w:val="24"/>
        </w:rPr>
      </w:pPr>
      <w:r w:rsidRPr="00143EBA">
        <w:rPr>
          <w:rFonts w:ascii="標楷體" w:hAnsi="標楷體" w:hint="eastAsia"/>
          <w:b w:val="0"/>
          <w:noProof/>
          <w:color w:val="000000" w:themeColor="text1"/>
          <w:sz w:val="24"/>
          <w:szCs w:val="24"/>
        </w:rPr>
        <w:t>依國營事業管理法第8條規定，主管機關之職權包含所管國營事業辦理業務計劃及方針之核定、管理制度之訂定、業務之檢查及考核等。交通部所屬國營事業包含郵政、鐵路、港務及機場四大領域，經管資產龐鉅且性質複雜，截至114年底止，交通部所屬4家國營事業總資產合計高達9兆9,361億餘元。各國營事業為配合國家整體經濟發展及交通建設等政策目標、強化國營事業競爭力及因應永續經營需求，每年投入大量經費及人力管理運用土地、房屋及建築物等資產，同時挹注鉅額資金辦理設施興建及擴充工程，固定資產規模持續增加。經查該部所屬國</w:t>
      </w:r>
      <w:r w:rsidRPr="00143EBA">
        <w:rPr>
          <w:rFonts w:ascii="標楷體" w:hAnsi="標楷體" w:hint="eastAsia"/>
          <w:b w:val="0"/>
          <w:noProof/>
          <w:color w:val="000000" w:themeColor="text1"/>
          <w:sz w:val="24"/>
          <w:szCs w:val="24"/>
        </w:rPr>
        <w:lastRenderedPageBreak/>
        <w:t>營事業資產管理及運用效益情形，核有下列情事：</w:t>
      </w:r>
    </w:p>
    <w:p w14:paraId="38CB818B" w14:textId="5370E12D" w:rsidR="00B17FA1" w:rsidRPr="00143EBA" w:rsidRDefault="00B17FA1" w:rsidP="00963F81">
      <w:pPr>
        <w:pStyle w:val="a5"/>
        <w:overflowPunct w:val="0"/>
        <w:spacing w:line="460" w:lineRule="exact"/>
        <w:ind w:firstLineChars="450" w:firstLine="1081"/>
        <w:outlineLvl w:val="3"/>
        <w:rPr>
          <w:rFonts w:ascii="標楷體" w:hAnsi="標楷體" w:cstheme="majorBidi"/>
          <w:b w:val="0"/>
          <w:bCs w:val="0"/>
          <w:color w:val="000000" w:themeColor="text1"/>
          <w:sz w:val="24"/>
          <w:szCs w:val="24"/>
        </w:rPr>
      </w:pPr>
      <w:r w:rsidRPr="00143EBA">
        <w:rPr>
          <w:rFonts w:ascii="標楷體" w:hAnsi="標楷體" w:cstheme="majorBidi" w:hint="eastAsia"/>
          <w:color w:val="000000" w:themeColor="text1"/>
          <w:sz w:val="24"/>
          <w:szCs w:val="24"/>
        </w:rPr>
        <w:t>1.</w:t>
      </w:r>
      <w:r w:rsidR="00F87092" w:rsidRPr="00143EBA">
        <w:rPr>
          <w:rFonts w:ascii="標楷體" w:hAnsi="標楷體" w:cstheme="majorBidi" w:hint="eastAsia"/>
          <w:color w:val="000000" w:themeColor="text1"/>
          <w:sz w:val="24"/>
          <w:szCs w:val="24"/>
        </w:rPr>
        <w:t xml:space="preserve">　</w:t>
      </w:r>
      <w:r w:rsidR="0037361D" w:rsidRPr="00143EBA">
        <w:rPr>
          <w:rFonts w:ascii="標楷體" w:hAnsi="標楷體" w:cstheme="majorBidi" w:hint="eastAsia"/>
          <w:color w:val="000000" w:themeColor="text1"/>
          <w:sz w:val="24"/>
          <w:szCs w:val="24"/>
        </w:rPr>
        <w:t>對所屬國營事業資產管理情形之監督考核作為尚待強化：</w:t>
      </w:r>
      <w:r w:rsidR="0037361D" w:rsidRPr="00143EBA">
        <w:rPr>
          <w:rFonts w:ascii="標楷體" w:hAnsi="標楷體" w:cstheme="majorBidi" w:hint="eastAsia"/>
          <w:b w:val="0"/>
          <w:bCs w:val="0"/>
          <w:color w:val="000000" w:themeColor="text1"/>
          <w:sz w:val="24"/>
          <w:szCs w:val="24"/>
        </w:rPr>
        <w:t>交通部依所屬國營事業業務特性訂定相關內部管理規定與作業流程，並依循公司法相關規定，由該部代表董事及監察人參與所屬國營事業董事會議之機制，就相關報告事項及討論事項予以督導，另資產管理缺失之改善情形，亦依循上開公股代表機制予以追蹤及督導。經查，交通部對所屬國營事業之監理，分由該部交通產業發展及國際事務司、公共運輸及監理司、路政及道安司、航政司負責，其中航政司為加強對</w:t>
      </w:r>
      <w:r w:rsidR="00F81895" w:rsidRPr="00F81895">
        <w:rPr>
          <w:rFonts w:ascii="標楷體" w:hAnsi="標楷體" w:cstheme="majorBidi" w:hint="eastAsia"/>
          <w:b w:val="0"/>
          <w:bCs w:val="0"/>
          <w:color w:val="000000" w:themeColor="text1"/>
          <w:sz w:val="24"/>
          <w:szCs w:val="24"/>
        </w:rPr>
        <w:t>臺灣港務股份有限公司</w:t>
      </w:r>
      <w:r w:rsidR="0037361D" w:rsidRPr="00143EBA">
        <w:rPr>
          <w:rFonts w:ascii="標楷體" w:hAnsi="標楷體" w:cstheme="majorBidi" w:hint="eastAsia"/>
          <w:b w:val="0"/>
          <w:bCs w:val="0"/>
          <w:color w:val="000000" w:themeColor="text1"/>
          <w:sz w:val="24"/>
          <w:szCs w:val="24"/>
        </w:rPr>
        <w:t>各項設施及作業辦理情形之監督，訂定「交通部督導考核港務公司設施及作業實施計畫」，包含例行性業務考核及年度重點考核，其中針對財產運管、不動產土地運用等設施及作業項目進行書面預審及實地考核；至於其他事業，該部相關司處則無類似機制，該部僅納入公股代表機制不定期追蹤及督導，或透過書面報告檢視相關缺失及改善情形，未持續掌控各事業資產運用效能。鑑於該部所屬部分事業仍存有閒置或被占用土地及房（宿）舍仍待活化及排除等情事，亟待強化就所屬事業之督導考核作為，經函請交通部研謀改善。據復：將依各事業之資產數量、範圍及性質，研議辦理例行性及年度重點考核、年度工作考成查證及實地考核各項設施實際管理與運用情形，並請相關事業針對督導缺失研提因應作為報部列管，以促進各事業健全經營。</w:t>
      </w:r>
    </w:p>
    <w:p w14:paraId="2D823954" w14:textId="6FB3C1D1" w:rsidR="00B17FA1" w:rsidRPr="00143EBA" w:rsidRDefault="00F81895" w:rsidP="00963F81">
      <w:pPr>
        <w:pStyle w:val="a5"/>
        <w:overflowPunct w:val="0"/>
        <w:spacing w:line="460" w:lineRule="exact"/>
        <w:ind w:firstLineChars="450" w:firstLine="1081"/>
        <w:outlineLvl w:val="3"/>
        <w:rPr>
          <w:rFonts w:ascii="標楷體" w:hAnsi="標楷體" w:cstheme="majorBidi"/>
          <w:b w:val="0"/>
          <w:bCs w:val="0"/>
          <w:color w:val="000000" w:themeColor="text1"/>
          <w:sz w:val="24"/>
          <w:szCs w:val="24"/>
        </w:rPr>
      </w:pPr>
      <w:r w:rsidRPr="00143EBA">
        <w:rPr>
          <w:rFonts w:ascii="新細明體" w:eastAsia="新細明體" w:hAnsi="新細明體"/>
          <w:noProof/>
          <w:color w:val="000000" w:themeColor="text1"/>
          <w:kern w:val="0"/>
          <w:sz w:val="24"/>
          <w:szCs w:val="24"/>
        </w:rPr>
        <mc:AlternateContent>
          <mc:Choice Requires="wps">
            <w:drawing>
              <wp:anchor distT="45720" distB="45720" distL="114300" distR="114300" simplePos="0" relativeHeight="252142080" behindDoc="0" locked="0" layoutInCell="1" allowOverlap="1" wp14:anchorId="2C76DF58" wp14:editId="715A1A19">
                <wp:simplePos x="0" y="0"/>
                <wp:positionH relativeFrom="margin">
                  <wp:align>right</wp:align>
                </wp:positionH>
                <wp:positionV relativeFrom="margin">
                  <wp:posOffset>5682615</wp:posOffset>
                </wp:positionV>
                <wp:extent cx="3669665" cy="1821180"/>
                <wp:effectExtent l="0" t="0" r="6985" b="7620"/>
                <wp:wrapSquare wrapText="bothSides"/>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9665" cy="1821180"/>
                        </a:xfrm>
                        <a:prstGeom prst="rect">
                          <a:avLst/>
                        </a:prstGeom>
                        <a:solidFill>
                          <a:srgbClr val="FFFFFF"/>
                        </a:solidFill>
                        <a:ln w="9525">
                          <a:noFill/>
                          <a:miter lim="800000"/>
                          <a:headEnd/>
                          <a:tailEnd/>
                        </a:ln>
                      </wps:spPr>
                      <wps:txbx>
                        <w:txbxContent>
                          <w:p w14:paraId="6762FAF9" w14:textId="6BB6F2CA" w:rsidR="00503229" w:rsidRPr="00A15A00" w:rsidRDefault="00503229" w:rsidP="00C56B1F">
                            <w:pPr>
                              <w:widowControl/>
                              <w:overflowPunct w:val="0"/>
                              <w:spacing w:line="280" w:lineRule="exact"/>
                              <w:jc w:val="center"/>
                              <w:rPr>
                                <w:rFonts w:ascii="標楷體" w:eastAsia="標楷體" w:hAnsi="標楷體"/>
                                <w:b/>
                              </w:rPr>
                            </w:pPr>
                            <w:r w:rsidRPr="00A15A00">
                              <w:rPr>
                                <w:rFonts w:ascii="標楷體" w:eastAsia="標楷體" w:hAnsi="標楷體" w:hint="eastAsia"/>
                                <w:b/>
                              </w:rPr>
                              <w:t>表</w:t>
                            </w:r>
                            <w:r w:rsidR="00CD1E51">
                              <w:rPr>
                                <w:rFonts w:ascii="標楷體" w:eastAsia="標楷體" w:hAnsi="標楷體"/>
                                <w:b/>
                              </w:rPr>
                              <w:t>2</w:t>
                            </w:r>
                            <w:r w:rsidRPr="00A15A00">
                              <w:rPr>
                                <w:rFonts w:ascii="標楷體" w:eastAsia="標楷體" w:hAnsi="標楷體" w:hint="eastAsia"/>
                                <w:b/>
                              </w:rPr>
                              <w:t xml:space="preserve">  土地及房（宿）舍閒置或被占用概況</w:t>
                            </w:r>
                          </w:p>
                          <w:p w14:paraId="5B4311A6" w14:textId="77777777" w:rsidR="00503229" w:rsidRDefault="00503229" w:rsidP="00503229">
                            <w:pPr>
                              <w:overflowPunct w:val="0"/>
                              <w:adjustRightInd w:val="0"/>
                              <w:snapToGrid w:val="0"/>
                              <w:ind w:leftChars="25" w:left="102" w:hangingChars="21" w:hanging="42"/>
                              <w:jc w:val="right"/>
                              <w:rPr>
                                <w:rFonts w:ascii="標楷體" w:eastAsia="標楷體" w:hAnsi="標楷體"/>
                                <w:sz w:val="20"/>
                                <w:szCs w:val="20"/>
                              </w:rPr>
                            </w:pPr>
                            <w:r>
                              <w:rPr>
                                <w:rFonts w:ascii="標楷體" w:eastAsia="標楷體" w:hAnsi="標楷體" w:hint="eastAsia"/>
                                <w:sz w:val="20"/>
                                <w:szCs w:val="20"/>
                              </w:rPr>
                              <w:t>單位：筆、平方公尺、新臺幣千元</w:t>
                            </w:r>
                          </w:p>
                          <w:tbl>
                            <w:tblPr>
                              <w:tblW w:w="5000" w:type="pct"/>
                              <w:jc w:val="center"/>
                              <w:tblCellMar>
                                <w:left w:w="28" w:type="dxa"/>
                                <w:right w:w="28" w:type="dxa"/>
                              </w:tblCellMar>
                              <w:tblLook w:val="04A0" w:firstRow="1" w:lastRow="0" w:firstColumn="1" w:lastColumn="0" w:noHBand="0" w:noVBand="1"/>
                            </w:tblPr>
                            <w:tblGrid>
                              <w:gridCol w:w="1166"/>
                              <w:gridCol w:w="1442"/>
                              <w:gridCol w:w="1437"/>
                              <w:gridCol w:w="1437"/>
                            </w:tblGrid>
                            <w:tr w:rsidR="00503229" w14:paraId="6D2AB391" w14:textId="77777777" w:rsidTr="006A6139">
                              <w:trPr>
                                <w:trHeight w:val="397"/>
                                <w:jc w:val="center"/>
                              </w:trPr>
                              <w:tc>
                                <w:tcPr>
                                  <w:tcW w:w="1063" w:type="pct"/>
                                  <w:tcBorders>
                                    <w:top w:val="single" w:sz="4" w:space="0" w:color="auto"/>
                                    <w:left w:val="single" w:sz="4" w:space="0" w:color="auto"/>
                                    <w:bottom w:val="single" w:sz="4" w:space="0" w:color="auto"/>
                                    <w:right w:val="single" w:sz="4" w:space="0" w:color="auto"/>
                                  </w:tcBorders>
                                  <w:noWrap/>
                                  <w:vAlign w:val="center"/>
                                  <w:hideMark/>
                                </w:tcPr>
                                <w:p w14:paraId="3708FC6D"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建物狀態</w:t>
                                  </w:r>
                                </w:p>
                              </w:tc>
                              <w:tc>
                                <w:tcPr>
                                  <w:tcW w:w="1314" w:type="pct"/>
                                  <w:tcBorders>
                                    <w:top w:val="single" w:sz="4" w:space="0" w:color="auto"/>
                                    <w:left w:val="nil"/>
                                    <w:bottom w:val="single" w:sz="4" w:space="0" w:color="auto"/>
                                    <w:right w:val="single" w:sz="4" w:space="0" w:color="auto"/>
                                  </w:tcBorders>
                                  <w:noWrap/>
                                  <w:vAlign w:val="center"/>
                                  <w:hideMark/>
                                </w:tcPr>
                                <w:p w14:paraId="6EC8A362"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合計</w:t>
                                  </w:r>
                                </w:p>
                              </w:tc>
                              <w:tc>
                                <w:tcPr>
                                  <w:tcW w:w="1311" w:type="pct"/>
                                  <w:tcBorders>
                                    <w:top w:val="single" w:sz="4" w:space="0" w:color="auto"/>
                                    <w:left w:val="nil"/>
                                    <w:bottom w:val="single" w:sz="4" w:space="0" w:color="auto"/>
                                    <w:right w:val="single" w:sz="4" w:space="0" w:color="auto"/>
                                  </w:tcBorders>
                                  <w:vAlign w:val="center"/>
                                  <w:hideMark/>
                                </w:tcPr>
                                <w:p w14:paraId="2230D2E0"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閒置</w:t>
                                  </w:r>
                                </w:p>
                              </w:tc>
                              <w:tc>
                                <w:tcPr>
                                  <w:tcW w:w="1311" w:type="pct"/>
                                  <w:tcBorders>
                                    <w:top w:val="single" w:sz="4" w:space="0" w:color="auto"/>
                                    <w:left w:val="nil"/>
                                    <w:bottom w:val="single" w:sz="4" w:space="0" w:color="auto"/>
                                    <w:right w:val="single" w:sz="4" w:space="0" w:color="auto"/>
                                  </w:tcBorders>
                                  <w:noWrap/>
                                  <w:vAlign w:val="center"/>
                                  <w:hideMark/>
                                </w:tcPr>
                                <w:p w14:paraId="4616A0FC"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被占用</w:t>
                                  </w:r>
                                </w:p>
                              </w:tc>
                            </w:tr>
                            <w:tr w:rsidR="00503229" w14:paraId="2444111E" w14:textId="77777777" w:rsidTr="006A6139">
                              <w:trPr>
                                <w:trHeight w:val="397"/>
                                <w:jc w:val="center"/>
                              </w:trPr>
                              <w:tc>
                                <w:tcPr>
                                  <w:tcW w:w="1063" w:type="pct"/>
                                  <w:tcBorders>
                                    <w:top w:val="nil"/>
                                    <w:left w:val="single" w:sz="4" w:space="0" w:color="auto"/>
                                    <w:bottom w:val="single" w:sz="4" w:space="0" w:color="auto"/>
                                    <w:right w:val="single" w:sz="4" w:space="0" w:color="auto"/>
                                  </w:tcBorders>
                                  <w:noWrap/>
                                  <w:vAlign w:val="center"/>
                                  <w:hideMark/>
                                </w:tcPr>
                                <w:p w14:paraId="1A37C195"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筆數</w:t>
                                  </w:r>
                                </w:p>
                              </w:tc>
                              <w:tc>
                                <w:tcPr>
                                  <w:tcW w:w="1314" w:type="pct"/>
                                  <w:tcBorders>
                                    <w:top w:val="nil"/>
                                    <w:left w:val="nil"/>
                                    <w:bottom w:val="single" w:sz="4" w:space="0" w:color="auto"/>
                                    <w:right w:val="single" w:sz="4" w:space="0" w:color="auto"/>
                                  </w:tcBorders>
                                  <w:noWrap/>
                                  <w:vAlign w:val="center"/>
                                  <w:hideMark/>
                                </w:tcPr>
                                <w:p w14:paraId="680A2700" w14:textId="77777777" w:rsidR="00503229" w:rsidRPr="00503229" w:rsidRDefault="00503229" w:rsidP="00651E17">
                                  <w:pPr>
                                    <w:widowControl/>
                                    <w:spacing w:line="280" w:lineRule="exact"/>
                                    <w:jc w:val="right"/>
                                    <w:rPr>
                                      <w:rFonts w:ascii="標楷體" w:eastAsia="標楷體" w:hAnsi="標楷體" w:cs="新細明體"/>
                                      <w:b/>
                                      <w:bCs/>
                                      <w:color w:val="000000"/>
                                      <w:kern w:val="0"/>
                                      <w:sz w:val="20"/>
                                      <w:szCs w:val="20"/>
                                    </w:rPr>
                                  </w:pPr>
                                  <w:r w:rsidRPr="00503229">
                                    <w:rPr>
                                      <w:rFonts w:ascii="標楷體" w:eastAsia="標楷體" w:hAnsi="標楷體" w:cs="新細明體" w:hint="eastAsia"/>
                                      <w:b/>
                                      <w:bCs/>
                                      <w:color w:val="000000"/>
                                      <w:kern w:val="0"/>
                                      <w:sz w:val="20"/>
                                      <w:szCs w:val="20"/>
                                    </w:rPr>
                                    <w:t>722</w:t>
                                  </w:r>
                                </w:p>
                              </w:tc>
                              <w:tc>
                                <w:tcPr>
                                  <w:tcW w:w="1311" w:type="pct"/>
                                  <w:tcBorders>
                                    <w:top w:val="nil"/>
                                    <w:left w:val="nil"/>
                                    <w:bottom w:val="single" w:sz="4" w:space="0" w:color="auto"/>
                                    <w:right w:val="single" w:sz="4" w:space="0" w:color="auto"/>
                                  </w:tcBorders>
                                  <w:noWrap/>
                                  <w:vAlign w:val="center"/>
                                  <w:hideMark/>
                                </w:tcPr>
                                <w:p w14:paraId="68871BD7" w14:textId="77777777" w:rsidR="00503229" w:rsidRPr="00503229" w:rsidRDefault="00503229" w:rsidP="00651E17">
                                  <w:pPr>
                                    <w:widowControl/>
                                    <w:spacing w:line="280" w:lineRule="exact"/>
                                    <w:jc w:val="right"/>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137</w:t>
                                  </w:r>
                                </w:p>
                              </w:tc>
                              <w:tc>
                                <w:tcPr>
                                  <w:tcW w:w="1311" w:type="pct"/>
                                  <w:tcBorders>
                                    <w:top w:val="nil"/>
                                    <w:left w:val="nil"/>
                                    <w:bottom w:val="single" w:sz="4" w:space="0" w:color="auto"/>
                                    <w:right w:val="single" w:sz="4" w:space="0" w:color="auto"/>
                                  </w:tcBorders>
                                  <w:noWrap/>
                                  <w:vAlign w:val="center"/>
                                  <w:hideMark/>
                                </w:tcPr>
                                <w:p w14:paraId="2243F614" w14:textId="77777777" w:rsidR="00503229" w:rsidRPr="00503229" w:rsidRDefault="00503229" w:rsidP="00651E17">
                                  <w:pPr>
                                    <w:widowControl/>
                                    <w:spacing w:line="280" w:lineRule="exact"/>
                                    <w:jc w:val="right"/>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585</w:t>
                                  </w:r>
                                </w:p>
                              </w:tc>
                            </w:tr>
                            <w:tr w:rsidR="00503229" w14:paraId="75CE4B6F" w14:textId="77777777" w:rsidTr="006A6139">
                              <w:trPr>
                                <w:trHeight w:val="397"/>
                                <w:jc w:val="center"/>
                              </w:trPr>
                              <w:tc>
                                <w:tcPr>
                                  <w:tcW w:w="1063" w:type="pct"/>
                                  <w:tcBorders>
                                    <w:top w:val="nil"/>
                                    <w:left w:val="single" w:sz="4" w:space="0" w:color="auto"/>
                                    <w:bottom w:val="single" w:sz="4" w:space="0" w:color="auto"/>
                                    <w:right w:val="single" w:sz="4" w:space="0" w:color="auto"/>
                                  </w:tcBorders>
                                  <w:noWrap/>
                                  <w:vAlign w:val="center"/>
                                  <w:hideMark/>
                                </w:tcPr>
                                <w:p w14:paraId="62517A0C"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面積</w:t>
                                  </w:r>
                                </w:p>
                              </w:tc>
                              <w:tc>
                                <w:tcPr>
                                  <w:tcW w:w="1314" w:type="pct"/>
                                  <w:tcBorders>
                                    <w:top w:val="nil"/>
                                    <w:left w:val="nil"/>
                                    <w:bottom w:val="single" w:sz="4" w:space="0" w:color="auto"/>
                                    <w:right w:val="single" w:sz="4" w:space="0" w:color="auto"/>
                                  </w:tcBorders>
                                  <w:noWrap/>
                                  <w:vAlign w:val="center"/>
                                  <w:hideMark/>
                                </w:tcPr>
                                <w:p w14:paraId="6AC40981" w14:textId="77777777" w:rsidR="00503229" w:rsidRPr="00503229" w:rsidRDefault="00503229" w:rsidP="00651E17">
                                  <w:pPr>
                                    <w:widowControl/>
                                    <w:spacing w:line="280" w:lineRule="exact"/>
                                    <w:jc w:val="right"/>
                                    <w:rPr>
                                      <w:rFonts w:ascii="標楷體" w:eastAsia="標楷體" w:hAnsi="標楷體" w:cs="新細明體"/>
                                      <w:b/>
                                      <w:bCs/>
                                      <w:color w:val="000000"/>
                                      <w:kern w:val="0"/>
                                      <w:sz w:val="20"/>
                                      <w:szCs w:val="20"/>
                                    </w:rPr>
                                  </w:pPr>
                                  <w:r w:rsidRPr="00503229">
                                    <w:rPr>
                                      <w:rFonts w:ascii="標楷體" w:eastAsia="標楷體" w:hAnsi="標楷體" w:cs="新細明體" w:hint="eastAsia"/>
                                      <w:b/>
                                      <w:bCs/>
                                      <w:color w:val="000000"/>
                                      <w:kern w:val="0"/>
                                      <w:sz w:val="20"/>
                                      <w:szCs w:val="20"/>
                                    </w:rPr>
                                    <w:t>342,316.52</w:t>
                                  </w:r>
                                </w:p>
                              </w:tc>
                              <w:tc>
                                <w:tcPr>
                                  <w:tcW w:w="1311" w:type="pct"/>
                                  <w:tcBorders>
                                    <w:top w:val="nil"/>
                                    <w:left w:val="nil"/>
                                    <w:bottom w:val="single" w:sz="4" w:space="0" w:color="auto"/>
                                    <w:right w:val="single" w:sz="4" w:space="0" w:color="auto"/>
                                  </w:tcBorders>
                                  <w:noWrap/>
                                  <w:vAlign w:val="center"/>
                                  <w:hideMark/>
                                </w:tcPr>
                                <w:p w14:paraId="7DAD9052" w14:textId="77777777" w:rsidR="00503229" w:rsidRPr="00503229" w:rsidRDefault="00503229" w:rsidP="00651E17">
                                  <w:pPr>
                                    <w:widowControl/>
                                    <w:spacing w:line="280" w:lineRule="exact"/>
                                    <w:jc w:val="right"/>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149,416.54</w:t>
                                  </w:r>
                                </w:p>
                              </w:tc>
                              <w:tc>
                                <w:tcPr>
                                  <w:tcW w:w="1311" w:type="pct"/>
                                  <w:tcBorders>
                                    <w:top w:val="nil"/>
                                    <w:left w:val="nil"/>
                                    <w:bottom w:val="single" w:sz="4" w:space="0" w:color="auto"/>
                                    <w:right w:val="single" w:sz="4" w:space="0" w:color="auto"/>
                                  </w:tcBorders>
                                  <w:noWrap/>
                                  <w:vAlign w:val="center"/>
                                  <w:hideMark/>
                                </w:tcPr>
                                <w:p w14:paraId="0686A0AA" w14:textId="77777777" w:rsidR="00503229" w:rsidRPr="00503229" w:rsidRDefault="00503229" w:rsidP="00651E17">
                                  <w:pPr>
                                    <w:widowControl/>
                                    <w:spacing w:line="280" w:lineRule="exact"/>
                                    <w:jc w:val="right"/>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192,899.98</w:t>
                                  </w:r>
                                </w:p>
                              </w:tc>
                            </w:tr>
                            <w:tr w:rsidR="00503229" w14:paraId="65DBE047" w14:textId="77777777" w:rsidTr="006A6139">
                              <w:trPr>
                                <w:trHeight w:val="397"/>
                                <w:jc w:val="center"/>
                              </w:trPr>
                              <w:tc>
                                <w:tcPr>
                                  <w:tcW w:w="1063" w:type="pct"/>
                                  <w:tcBorders>
                                    <w:top w:val="nil"/>
                                    <w:left w:val="single" w:sz="4" w:space="0" w:color="auto"/>
                                    <w:bottom w:val="single" w:sz="4" w:space="0" w:color="auto"/>
                                    <w:right w:val="single" w:sz="4" w:space="0" w:color="auto"/>
                                  </w:tcBorders>
                                  <w:noWrap/>
                                  <w:vAlign w:val="center"/>
                                  <w:hideMark/>
                                </w:tcPr>
                                <w:p w14:paraId="0630CB94"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公告現值</w:t>
                                  </w:r>
                                </w:p>
                              </w:tc>
                              <w:tc>
                                <w:tcPr>
                                  <w:tcW w:w="1314" w:type="pct"/>
                                  <w:tcBorders>
                                    <w:top w:val="nil"/>
                                    <w:left w:val="nil"/>
                                    <w:bottom w:val="single" w:sz="4" w:space="0" w:color="auto"/>
                                    <w:right w:val="single" w:sz="4" w:space="0" w:color="auto"/>
                                  </w:tcBorders>
                                  <w:noWrap/>
                                  <w:vAlign w:val="center"/>
                                  <w:hideMark/>
                                </w:tcPr>
                                <w:p w14:paraId="18FE8FC3" w14:textId="77777777" w:rsidR="00503229" w:rsidRPr="00503229" w:rsidRDefault="00503229" w:rsidP="00651E17">
                                  <w:pPr>
                                    <w:widowControl/>
                                    <w:spacing w:line="280" w:lineRule="exact"/>
                                    <w:jc w:val="right"/>
                                    <w:rPr>
                                      <w:rFonts w:ascii="標楷體" w:eastAsia="標楷體" w:hAnsi="標楷體" w:cs="新細明體"/>
                                      <w:b/>
                                      <w:bCs/>
                                      <w:color w:val="000000"/>
                                      <w:kern w:val="0"/>
                                      <w:sz w:val="20"/>
                                      <w:szCs w:val="20"/>
                                    </w:rPr>
                                  </w:pPr>
                                  <w:r w:rsidRPr="00503229">
                                    <w:rPr>
                                      <w:rFonts w:ascii="標楷體" w:eastAsia="標楷體" w:hAnsi="標楷體" w:cs="新細明體" w:hint="eastAsia"/>
                                      <w:b/>
                                      <w:bCs/>
                                      <w:color w:val="000000"/>
                                      <w:kern w:val="0"/>
                                      <w:sz w:val="20"/>
                                      <w:szCs w:val="20"/>
                                    </w:rPr>
                                    <w:t>24,812,110</w:t>
                                  </w:r>
                                </w:p>
                              </w:tc>
                              <w:tc>
                                <w:tcPr>
                                  <w:tcW w:w="1311" w:type="pct"/>
                                  <w:tcBorders>
                                    <w:top w:val="nil"/>
                                    <w:left w:val="nil"/>
                                    <w:bottom w:val="single" w:sz="4" w:space="0" w:color="auto"/>
                                    <w:right w:val="single" w:sz="4" w:space="0" w:color="auto"/>
                                  </w:tcBorders>
                                  <w:noWrap/>
                                  <w:vAlign w:val="center"/>
                                  <w:hideMark/>
                                </w:tcPr>
                                <w:p w14:paraId="78DDD8A5" w14:textId="77777777" w:rsidR="00503229" w:rsidRPr="00503229" w:rsidRDefault="00503229" w:rsidP="00651E17">
                                  <w:pPr>
                                    <w:widowControl/>
                                    <w:spacing w:line="280" w:lineRule="exact"/>
                                    <w:jc w:val="right"/>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4,634,759</w:t>
                                  </w:r>
                                </w:p>
                              </w:tc>
                              <w:tc>
                                <w:tcPr>
                                  <w:tcW w:w="1311" w:type="pct"/>
                                  <w:tcBorders>
                                    <w:top w:val="nil"/>
                                    <w:left w:val="nil"/>
                                    <w:bottom w:val="single" w:sz="4" w:space="0" w:color="auto"/>
                                    <w:right w:val="single" w:sz="4" w:space="0" w:color="auto"/>
                                  </w:tcBorders>
                                  <w:noWrap/>
                                  <w:vAlign w:val="center"/>
                                  <w:hideMark/>
                                </w:tcPr>
                                <w:p w14:paraId="71CD239B" w14:textId="77777777" w:rsidR="00503229" w:rsidRPr="00503229" w:rsidRDefault="00503229" w:rsidP="00651E17">
                                  <w:pPr>
                                    <w:widowControl/>
                                    <w:spacing w:line="280" w:lineRule="exact"/>
                                    <w:jc w:val="right"/>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20,177,351</w:t>
                                  </w:r>
                                </w:p>
                              </w:tc>
                            </w:tr>
                          </w:tbl>
                          <w:p w14:paraId="5D4FA0BF" w14:textId="7796B656" w:rsidR="00503229" w:rsidRDefault="00503229" w:rsidP="009F75A4">
                            <w:pPr>
                              <w:spacing w:line="240" w:lineRule="exact"/>
                              <w:rPr>
                                <w:rFonts w:ascii="標楷體" w:eastAsia="標楷體" w:hAnsi="標楷體"/>
                                <w:sz w:val="18"/>
                                <w:szCs w:val="18"/>
                              </w:rPr>
                            </w:pPr>
                            <w:r>
                              <w:rPr>
                                <w:rFonts w:ascii="標楷體" w:eastAsia="標楷體" w:hAnsi="標楷體" w:hint="eastAsia"/>
                                <w:sz w:val="18"/>
                                <w:szCs w:val="18"/>
                              </w:rPr>
                              <w:t>註：1.資料期間：截至114年底止。</w:t>
                            </w:r>
                          </w:p>
                          <w:p w14:paraId="52D6A66A" w14:textId="072FB4A4" w:rsidR="00503229" w:rsidRDefault="009F75A4" w:rsidP="00503229">
                            <w:pPr>
                              <w:spacing w:line="240" w:lineRule="exact"/>
                              <w:ind w:leftChars="80" w:left="192" w:firstLineChars="91" w:firstLine="164"/>
                              <w:rPr>
                                <w:rFonts w:ascii="標楷體" w:eastAsia="標楷體" w:hAnsi="標楷體"/>
                                <w:sz w:val="18"/>
                                <w:szCs w:val="18"/>
                              </w:rPr>
                            </w:pPr>
                            <w:r>
                              <w:rPr>
                                <w:rFonts w:ascii="標楷體" w:eastAsia="標楷體" w:hAnsi="標楷體"/>
                                <w:sz w:val="18"/>
                                <w:szCs w:val="18"/>
                              </w:rPr>
                              <w:t>2</w:t>
                            </w:r>
                            <w:r w:rsidR="00503229">
                              <w:rPr>
                                <w:rFonts w:ascii="標楷體" w:eastAsia="標楷體" w:hAnsi="標楷體" w:hint="eastAsia"/>
                                <w:sz w:val="18"/>
                                <w:szCs w:val="18"/>
                              </w:rPr>
                              <w:t>.資料來源：整理自各該國營事業提供資料。</w:t>
                            </w:r>
                          </w:p>
                          <w:p w14:paraId="0FBB00FC" w14:textId="77777777" w:rsidR="00503229" w:rsidRDefault="00503229" w:rsidP="00503229">
                            <w:pPr>
                              <w:spacing w:line="240" w:lineRule="exact"/>
                              <w:rPr>
                                <w:rFonts w:ascii="標楷體" w:eastAsia="標楷體" w:hAnsi="標楷體"/>
                                <w:color w:val="FF0000"/>
                                <w:szCs w:val="22"/>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76DF58" id="文字方塊 13" o:spid="_x0000_s1027" type="#_x0000_t202" style="position:absolute;left:0;text-align:left;margin-left:237.75pt;margin-top:447.45pt;width:288.95pt;height:143.4pt;z-index:252142080;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" stroked="f">
                <v:textbox>
                  <w:txbxContent>
                    <w:p w14:paraId="6762FAF9" w14:textId="6BB6F2CA" w:rsidR="00503229" w:rsidRPr="00A15A00" w:rsidRDefault="00503229" w:rsidP="00C56B1F">
                      <w:pPr>
                        <w:widowControl/>
                        <w:overflowPunct w:val="0"/>
                        <w:spacing w:line="280" w:lineRule="exact"/>
                        <w:jc w:val="center"/>
                        <w:rPr>
                          <w:rFonts w:ascii="標楷體" w:eastAsia="標楷體" w:hAnsi="標楷體"/>
                          <w:b/>
                        </w:rPr>
                      </w:pPr>
                      <w:r w:rsidRPr="00A15A00">
                        <w:rPr>
                          <w:rFonts w:ascii="標楷體" w:eastAsia="標楷體" w:hAnsi="標楷體" w:hint="eastAsia"/>
                          <w:b/>
                        </w:rPr>
                        <w:t>表</w:t>
                      </w:r>
                      <w:r w:rsidR="00CD1E51">
                        <w:rPr>
                          <w:rFonts w:ascii="標楷體" w:eastAsia="標楷體" w:hAnsi="標楷體"/>
                          <w:b/>
                        </w:rPr>
                        <w:t>2</w:t>
                      </w:r>
                      <w:r w:rsidRPr="00A15A00">
                        <w:rPr>
                          <w:rFonts w:ascii="標楷體" w:eastAsia="標楷體" w:hAnsi="標楷體" w:hint="eastAsia"/>
                          <w:b/>
                        </w:rPr>
                        <w:t xml:space="preserve">  土地及房（宿）舍閒置或被占用概況</w:t>
                      </w:r>
                    </w:p>
                    <w:p w14:paraId="5B4311A6" w14:textId="77777777" w:rsidR="00503229" w:rsidRDefault="00503229" w:rsidP="00503229">
                      <w:pPr>
                        <w:overflowPunct w:val="0"/>
                        <w:adjustRightInd w:val="0"/>
                        <w:snapToGrid w:val="0"/>
                        <w:ind w:leftChars="25" w:left="102" w:hangingChars="21" w:hanging="42"/>
                        <w:jc w:val="right"/>
                        <w:rPr>
                          <w:rFonts w:ascii="標楷體" w:eastAsia="標楷體" w:hAnsi="標楷體"/>
                          <w:sz w:val="20"/>
                          <w:szCs w:val="20"/>
                        </w:rPr>
                      </w:pPr>
                      <w:r>
                        <w:rPr>
                          <w:rFonts w:ascii="標楷體" w:eastAsia="標楷體" w:hAnsi="標楷體" w:hint="eastAsia"/>
                          <w:sz w:val="20"/>
                          <w:szCs w:val="20"/>
                        </w:rPr>
                        <w:t>單位：筆、平方公尺、新臺幣千元</w:t>
                      </w:r>
                    </w:p>
                    <w:tbl>
                      <w:tblPr>
                        <w:tblW w:w="5000" w:type="pct"/>
                        <w:jc w:val="center"/>
                        <w:tblCellMar>
                          <w:left w:w="28" w:type="dxa"/>
                          <w:right w:w="28" w:type="dxa"/>
                        </w:tblCellMar>
                        <w:tblLook w:val="04A0" w:firstRow="1" w:lastRow="0" w:firstColumn="1" w:lastColumn="0" w:noHBand="0" w:noVBand="1"/>
                      </w:tblPr>
                      <w:tblGrid>
                        <w:gridCol w:w="1166"/>
                        <w:gridCol w:w="1442"/>
                        <w:gridCol w:w="1437"/>
                        <w:gridCol w:w="1437"/>
                      </w:tblGrid>
                      <w:tr w:rsidR="00503229" w14:paraId="6D2AB391" w14:textId="77777777" w:rsidTr="006A6139">
                        <w:trPr>
                          <w:trHeight w:val="397"/>
                          <w:jc w:val="center"/>
                        </w:trPr>
                        <w:tc>
                          <w:tcPr>
                            <w:tcW w:w="1063" w:type="pct"/>
                            <w:tcBorders>
                              <w:top w:val="single" w:sz="4" w:space="0" w:color="auto"/>
                              <w:left w:val="single" w:sz="4" w:space="0" w:color="auto"/>
                              <w:bottom w:val="single" w:sz="4" w:space="0" w:color="auto"/>
                              <w:right w:val="single" w:sz="4" w:space="0" w:color="auto"/>
                            </w:tcBorders>
                            <w:noWrap/>
                            <w:vAlign w:val="center"/>
                            <w:hideMark/>
                          </w:tcPr>
                          <w:p w14:paraId="3708FC6D"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建物狀態</w:t>
                            </w:r>
                          </w:p>
                        </w:tc>
                        <w:tc>
                          <w:tcPr>
                            <w:tcW w:w="1314" w:type="pct"/>
                            <w:tcBorders>
                              <w:top w:val="single" w:sz="4" w:space="0" w:color="auto"/>
                              <w:left w:val="nil"/>
                              <w:bottom w:val="single" w:sz="4" w:space="0" w:color="auto"/>
                              <w:right w:val="single" w:sz="4" w:space="0" w:color="auto"/>
                            </w:tcBorders>
                            <w:noWrap/>
                            <w:vAlign w:val="center"/>
                            <w:hideMark/>
                          </w:tcPr>
                          <w:p w14:paraId="6EC8A362"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合計</w:t>
                            </w:r>
                          </w:p>
                        </w:tc>
                        <w:tc>
                          <w:tcPr>
                            <w:tcW w:w="1311" w:type="pct"/>
                            <w:tcBorders>
                              <w:top w:val="single" w:sz="4" w:space="0" w:color="auto"/>
                              <w:left w:val="nil"/>
                              <w:bottom w:val="single" w:sz="4" w:space="0" w:color="auto"/>
                              <w:right w:val="single" w:sz="4" w:space="0" w:color="auto"/>
                            </w:tcBorders>
                            <w:vAlign w:val="center"/>
                            <w:hideMark/>
                          </w:tcPr>
                          <w:p w14:paraId="2230D2E0"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閒置</w:t>
                            </w:r>
                          </w:p>
                        </w:tc>
                        <w:tc>
                          <w:tcPr>
                            <w:tcW w:w="1311" w:type="pct"/>
                            <w:tcBorders>
                              <w:top w:val="single" w:sz="4" w:space="0" w:color="auto"/>
                              <w:left w:val="nil"/>
                              <w:bottom w:val="single" w:sz="4" w:space="0" w:color="auto"/>
                              <w:right w:val="single" w:sz="4" w:space="0" w:color="auto"/>
                            </w:tcBorders>
                            <w:noWrap/>
                            <w:vAlign w:val="center"/>
                            <w:hideMark/>
                          </w:tcPr>
                          <w:p w14:paraId="4616A0FC"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被占用</w:t>
                            </w:r>
                          </w:p>
                        </w:tc>
                      </w:tr>
                      <w:tr w:rsidR="00503229" w14:paraId="2444111E" w14:textId="77777777" w:rsidTr="006A6139">
                        <w:trPr>
                          <w:trHeight w:val="397"/>
                          <w:jc w:val="center"/>
                        </w:trPr>
                        <w:tc>
                          <w:tcPr>
                            <w:tcW w:w="1063" w:type="pct"/>
                            <w:tcBorders>
                              <w:top w:val="nil"/>
                              <w:left w:val="single" w:sz="4" w:space="0" w:color="auto"/>
                              <w:bottom w:val="single" w:sz="4" w:space="0" w:color="auto"/>
                              <w:right w:val="single" w:sz="4" w:space="0" w:color="auto"/>
                            </w:tcBorders>
                            <w:noWrap/>
                            <w:vAlign w:val="center"/>
                            <w:hideMark/>
                          </w:tcPr>
                          <w:p w14:paraId="1A37C195"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筆數</w:t>
                            </w:r>
                          </w:p>
                        </w:tc>
                        <w:tc>
                          <w:tcPr>
                            <w:tcW w:w="1314" w:type="pct"/>
                            <w:tcBorders>
                              <w:top w:val="nil"/>
                              <w:left w:val="nil"/>
                              <w:bottom w:val="single" w:sz="4" w:space="0" w:color="auto"/>
                              <w:right w:val="single" w:sz="4" w:space="0" w:color="auto"/>
                            </w:tcBorders>
                            <w:noWrap/>
                            <w:vAlign w:val="center"/>
                            <w:hideMark/>
                          </w:tcPr>
                          <w:p w14:paraId="680A2700" w14:textId="77777777" w:rsidR="00503229" w:rsidRPr="00503229" w:rsidRDefault="00503229" w:rsidP="00651E17">
                            <w:pPr>
                              <w:widowControl/>
                              <w:spacing w:line="280" w:lineRule="exact"/>
                              <w:jc w:val="right"/>
                              <w:rPr>
                                <w:rFonts w:ascii="標楷體" w:eastAsia="標楷體" w:hAnsi="標楷體" w:cs="新細明體"/>
                                <w:b/>
                                <w:bCs/>
                                <w:color w:val="000000"/>
                                <w:kern w:val="0"/>
                                <w:sz w:val="20"/>
                                <w:szCs w:val="20"/>
                              </w:rPr>
                            </w:pPr>
                            <w:r w:rsidRPr="00503229">
                              <w:rPr>
                                <w:rFonts w:ascii="標楷體" w:eastAsia="標楷體" w:hAnsi="標楷體" w:cs="新細明體" w:hint="eastAsia"/>
                                <w:b/>
                                <w:bCs/>
                                <w:color w:val="000000"/>
                                <w:kern w:val="0"/>
                                <w:sz w:val="20"/>
                                <w:szCs w:val="20"/>
                              </w:rPr>
                              <w:t>722</w:t>
                            </w:r>
                          </w:p>
                        </w:tc>
                        <w:tc>
                          <w:tcPr>
                            <w:tcW w:w="1311" w:type="pct"/>
                            <w:tcBorders>
                              <w:top w:val="nil"/>
                              <w:left w:val="nil"/>
                              <w:bottom w:val="single" w:sz="4" w:space="0" w:color="auto"/>
                              <w:right w:val="single" w:sz="4" w:space="0" w:color="auto"/>
                            </w:tcBorders>
                            <w:noWrap/>
                            <w:vAlign w:val="center"/>
                            <w:hideMark/>
                          </w:tcPr>
                          <w:p w14:paraId="68871BD7" w14:textId="77777777" w:rsidR="00503229" w:rsidRPr="00503229" w:rsidRDefault="00503229" w:rsidP="00651E17">
                            <w:pPr>
                              <w:widowControl/>
                              <w:spacing w:line="280" w:lineRule="exact"/>
                              <w:jc w:val="right"/>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137</w:t>
                            </w:r>
                          </w:p>
                        </w:tc>
                        <w:tc>
                          <w:tcPr>
                            <w:tcW w:w="1311" w:type="pct"/>
                            <w:tcBorders>
                              <w:top w:val="nil"/>
                              <w:left w:val="nil"/>
                              <w:bottom w:val="single" w:sz="4" w:space="0" w:color="auto"/>
                              <w:right w:val="single" w:sz="4" w:space="0" w:color="auto"/>
                            </w:tcBorders>
                            <w:noWrap/>
                            <w:vAlign w:val="center"/>
                            <w:hideMark/>
                          </w:tcPr>
                          <w:p w14:paraId="2243F614" w14:textId="77777777" w:rsidR="00503229" w:rsidRPr="00503229" w:rsidRDefault="00503229" w:rsidP="00651E17">
                            <w:pPr>
                              <w:widowControl/>
                              <w:spacing w:line="280" w:lineRule="exact"/>
                              <w:jc w:val="right"/>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585</w:t>
                            </w:r>
                          </w:p>
                        </w:tc>
                      </w:tr>
                      <w:tr w:rsidR="00503229" w14:paraId="75CE4B6F" w14:textId="77777777" w:rsidTr="006A6139">
                        <w:trPr>
                          <w:trHeight w:val="397"/>
                          <w:jc w:val="center"/>
                        </w:trPr>
                        <w:tc>
                          <w:tcPr>
                            <w:tcW w:w="1063" w:type="pct"/>
                            <w:tcBorders>
                              <w:top w:val="nil"/>
                              <w:left w:val="single" w:sz="4" w:space="0" w:color="auto"/>
                              <w:bottom w:val="single" w:sz="4" w:space="0" w:color="auto"/>
                              <w:right w:val="single" w:sz="4" w:space="0" w:color="auto"/>
                            </w:tcBorders>
                            <w:noWrap/>
                            <w:vAlign w:val="center"/>
                            <w:hideMark/>
                          </w:tcPr>
                          <w:p w14:paraId="62517A0C"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面積</w:t>
                            </w:r>
                          </w:p>
                        </w:tc>
                        <w:tc>
                          <w:tcPr>
                            <w:tcW w:w="1314" w:type="pct"/>
                            <w:tcBorders>
                              <w:top w:val="nil"/>
                              <w:left w:val="nil"/>
                              <w:bottom w:val="single" w:sz="4" w:space="0" w:color="auto"/>
                              <w:right w:val="single" w:sz="4" w:space="0" w:color="auto"/>
                            </w:tcBorders>
                            <w:noWrap/>
                            <w:vAlign w:val="center"/>
                            <w:hideMark/>
                          </w:tcPr>
                          <w:p w14:paraId="6AC40981" w14:textId="77777777" w:rsidR="00503229" w:rsidRPr="00503229" w:rsidRDefault="00503229" w:rsidP="00651E17">
                            <w:pPr>
                              <w:widowControl/>
                              <w:spacing w:line="280" w:lineRule="exact"/>
                              <w:jc w:val="right"/>
                              <w:rPr>
                                <w:rFonts w:ascii="標楷體" w:eastAsia="標楷體" w:hAnsi="標楷體" w:cs="新細明體"/>
                                <w:b/>
                                <w:bCs/>
                                <w:color w:val="000000"/>
                                <w:kern w:val="0"/>
                                <w:sz w:val="20"/>
                                <w:szCs w:val="20"/>
                              </w:rPr>
                            </w:pPr>
                            <w:r w:rsidRPr="00503229">
                              <w:rPr>
                                <w:rFonts w:ascii="標楷體" w:eastAsia="標楷體" w:hAnsi="標楷體" w:cs="新細明體" w:hint="eastAsia"/>
                                <w:b/>
                                <w:bCs/>
                                <w:color w:val="000000"/>
                                <w:kern w:val="0"/>
                                <w:sz w:val="20"/>
                                <w:szCs w:val="20"/>
                              </w:rPr>
                              <w:t>342,316.52</w:t>
                            </w:r>
                          </w:p>
                        </w:tc>
                        <w:tc>
                          <w:tcPr>
                            <w:tcW w:w="1311" w:type="pct"/>
                            <w:tcBorders>
                              <w:top w:val="nil"/>
                              <w:left w:val="nil"/>
                              <w:bottom w:val="single" w:sz="4" w:space="0" w:color="auto"/>
                              <w:right w:val="single" w:sz="4" w:space="0" w:color="auto"/>
                            </w:tcBorders>
                            <w:noWrap/>
                            <w:vAlign w:val="center"/>
                            <w:hideMark/>
                          </w:tcPr>
                          <w:p w14:paraId="7DAD9052" w14:textId="77777777" w:rsidR="00503229" w:rsidRPr="00503229" w:rsidRDefault="00503229" w:rsidP="00651E17">
                            <w:pPr>
                              <w:widowControl/>
                              <w:spacing w:line="280" w:lineRule="exact"/>
                              <w:jc w:val="right"/>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149,416.54</w:t>
                            </w:r>
                          </w:p>
                        </w:tc>
                        <w:tc>
                          <w:tcPr>
                            <w:tcW w:w="1311" w:type="pct"/>
                            <w:tcBorders>
                              <w:top w:val="nil"/>
                              <w:left w:val="nil"/>
                              <w:bottom w:val="single" w:sz="4" w:space="0" w:color="auto"/>
                              <w:right w:val="single" w:sz="4" w:space="0" w:color="auto"/>
                            </w:tcBorders>
                            <w:noWrap/>
                            <w:vAlign w:val="center"/>
                            <w:hideMark/>
                          </w:tcPr>
                          <w:p w14:paraId="0686A0AA" w14:textId="77777777" w:rsidR="00503229" w:rsidRPr="00503229" w:rsidRDefault="00503229" w:rsidP="00651E17">
                            <w:pPr>
                              <w:widowControl/>
                              <w:spacing w:line="280" w:lineRule="exact"/>
                              <w:jc w:val="right"/>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192,899.98</w:t>
                            </w:r>
                          </w:p>
                        </w:tc>
                      </w:tr>
                      <w:tr w:rsidR="00503229" w14:paraId="65DBE047" w14:textId="77777777" w:rsidTr="006A6139">
                        <w:trPr>
                          <w:trHeight w:val="397"/>
                          <w:jc w:val="center"/>
                        </w:trPr>
                        <w:tc>
                          <w:tcPr>
                            <w:tcW w:w="1063" w:type="pct"/>
                            <w:tcBorders>
                              <w:top w:val="nil"/>
                              <w:left w:val="single" w:sz="4" w:space="0" w:color="auto"/>
                              <w:bottom w:val="single" w:sz="4" w:space="0" w:color="auto"/>
                              <w:right w:val="single" w:sz="4" w:space="0" w:color="auto"/>
                            </w:tcBorders>
                            <w:noWrap/>
                            <w:vAlign w:val="center"/>
                            <w:hideMark/>
                          </w:tcPr>
                          <w:p w14:paraId="0630CB94" w14:textId="77777777" w:rsidR="00503229" w:rsidRPr="00503229" w:rsidRDefault="00503229" w:rsidP="00651E17">
                            <w:pPr>
                              <w:widowControl/>
                              <w:spacing w:line="280" w:lineRule="exact"/>
                              <w:jc w:val="center"/>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公告現值</w:t>
                            </w:r>
                          </w:p>
                        </w:tc>
                        <w:tc>
                          <w:tcPr>
                            <w:tcW w:w="1314" w:type="pct"/>
                            <w:tcBorders>
                              <w:top w:val="nil"/>
                              <w:left w:val="nil"/>
                              <w:bottom w:val="single" w:sz="4" w:space="0" w:color="auto"/>
                              <w:right w:val="single" w:sz="4" w:space="0" w:color="auto"/>
                            </w:tcBorders>
                            <w:noWrap/>
                            <w:vAlign w:val="center"/>
                            <w:hideMark/>
                          </w:tcPr>
                          <w:p w14:paraId="18FE8FC3" w14:textId="77777777" w:rsidR="00503229" w:rsidRPr="00503229" w:rsidRDefault="00503229" w:rsidP="00651E17">
                            <w:pPr>
                              <w:widowControl/>
                              <w:spacing w:line="280" w:lineRule="exact"/>
                              <w:jc w:val="right"/>
                              <w:rPr>
                                <w:rFonts w:ascii="標楷體" w:eastAsia="標楷體" w:hAnsi="標楷體" w:cs="新細明體"/>
                                <w:b/>
                                <w:bCs/>
                                <w:color w:val="000000"/>
                                <w:kern w:val="0"/>
                                <w:sz w:val="20"/>
                                <w:szCs w:val="20"/>
                              </w:rPr>
                            </w:pPr>
                            <w:r w:rsidRPr="00503229">
                              <w:rPr>
                                <w:rFonts w:ascii="標楷體" w:eastAsia="標楷體" w:hAnsi="標楷體" w:cs="新細明體" w:hint="eastAsia"/>
                                <w:b/>
                                <w:bCs/>
                                <w:color w:val="000000"/>
                                <w:kern w:val="0"/>
                                <w:sz w:val="20"/>
                                <w:szCs w:val="20"/>
                              </w:rPr>
                              <w:t>24,812,110</w:t>
                            </w:r>
                          </w:p>
                        </w:tc>
                        <w:tc>
                          <w:tcPr>
                            <w:tcW w:w="1311" w:type="pct"/>
                            <w:tcBorders>
                              <w:top w:val="nil"/>
                              <w:left w:val="nil"/>
                              <w:bottom w:val="single" w:sz="4" w:space="0" w:color="auto"/>
                              <w:right w:val="single" w:sz="4" w:space="0" w:color="auto"/>
                            </w:tcBorders>
                            <w:noWrap/>
                            <w:vAlign w:val="center"/>
                            <w:hideMark/>
                          </w:tcPr>
                          <w:p w14:paraId="78DDD8A5" w14:textId="77777777" w:rsidR="00503229" w:rsidRPr="00503229" w:rsidRDefault="00503229" w:rsidP="00651E17">
                            <w:pPr>
                              <w:widowControl/>
                              <w:spacing w:line="280" w:lineRule="exact"/>
                              <w:jc w:val="right"/>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4,634,759</w:t>
                            </w:r>
                          </w:p>
                        </w:tc>
                        <w:tc>
                          <w:tcPr>
                            <w:tcW w:w="1311" w:type="pct"/>
                            <w:tcBorders>
                              <w:top w:val="nil"/>
                              <w:left w:val="nil"/>
                              <w:bottom w:val="single" w:sz="4" w:space="0" w:color="auto"/>
                              <w:right w:val="single" w:sz="4" w:space="0" w:color="auto"/>
                            </w:tcBorders>
                            <w:noWrap/>
                            <w:vAlign w:val="center"/>
                            <w:hideMark/>
                          </w:tcPr>
                          <w:p w14:paraId="71CD239B" w14:textId="77777777" w:rsidR="00503229" w:rsidRPr="00503229" w:rsidRDefault="00503229" w:rsidP="00651E17">
                            <w:pPr>
                              <w:widowControl/>
                              <w:spacing w:line="280" w:lineRule="exact"/>
                              <w:jc w:val="right"/>
                              <w:rPr>
                                <w:rFonts w:ascii="標楷體" w:eastAsia="標楷體" w:hAnsi="標楷體" w:cs="新細明體"/>
                                <w:color w:val="000000"/>
                                <w:kern w:val="0"/>
                                <w:sz w:val="20"/>
                                <w:szCs w:val="20"/>
                              </w:rPr>
                            </w:pPr>
                            <w:r w:rsidRPr="00503229">
                              <w:rPr>
                                <w:rFonts w:ascii="標楷體" w:eastAsia="標楷體" w:hAnsi="標楷體" w:cs="新細明體" w:hint="eastAsia"/>
                                <w:color w:val="000000"/>
                                <w:kern w:val="0"/>
                                <w:sz w:val="20"/>
                                <w:szCs w:val="20"/>
                              </w:rPr>
                              <w:t>20,177,351</w:t>
                            </w:r>
                          </w:p>
                        </w:tc>
                      </w:tr>
                    </w:tbl>
                    <w:p w14:paraId="5D4FA0BF" w14:textId="7796B656" w:rsidR="00503229" w:rsidRDefault="00503229" w:rsidP="009F75A4">
                      <w:pPr>
                        <w:spacing w:line="240" w:lineRule="exact"/>
                        <w:rPr>
                          <w:rFonts w:ascii="標楷體" w:eastAsia="標楷體" w:hAnsi="標楷體"/>
                          <w:sz w:val="18"/>
                          <w:szCs w:val="18"/>
                        </w:rPr>
                      </w:pPr>
                      <w:r>
                        <w:rPr>
                          <w:rFonts w:ascii="標楷體" w:eastAsia="標楷體" w:hAnsi="標楷體" w:hint="eastAsia"/>
                          <w:sz w:val="18"/>
                          <w:szCs w:val="18"/>
                        </w:rPr>
                        <w:t>註：1.資料期間：截至114年底止。</w:t>
                      </w:r>
                    </w:p>
                    <w:p w14:paraId="52D6A66A" w14:textId="072FB4A4" w:rsidR="00503229" w:rsidRDefault="009F75A4" w:rsidP="00503229">
                      <w:pPr>
                        <w:spacing w:line="240" w:lineRule="exact"/>
                        <w:ind w:leftChars="80" w:left="192" w:firstLineChars="91" w:firstLine="164"/>
                        <w:rPr>
                          <w:rFonts w:ascii="標楷體" w:eastAsia="標楷體" w:hAnsi="標楷體"/>
                          <w:sz w:val="18"/>
                          <w:szCs w:val="18"/>
                        </w:rPr>
                      </w:pPr>
                      <w:r>
                        <w:rPr>
                          <w:rFonts w:ascii="標楷體" w:eastAsia="標楷體" w:hAnsi="標楷體"/>
                          <w:sz w:val="18"/>
                          <w:szCs w:val="18"/>
                        </w:rPr>
                        <w:t>2</w:t>
                      </w:r>
                      <w:r w:rsidR="00503229">
                        <w:rPr>
                          <w:rFonts w:ascii="標楷體" w:eastAsia="標楷體" w:hAnsi="標楷體" w:hint="eastAsia"/>
                          <w:sz w:val="18"/>
                          <w:szCs w:val="18"/>
                        </w:rPr>
                        <w:t>.資料來源：整理自各該國營事業提供資料。</w:t>
                      </w:r>
                    </w:p>
                    <w:p w14:paraId="0FBB00FC" w14:textId="77777777" w:rsidR="00503229" w:rsidRDefault="00503229" w:rsidP="00503229">
                      <w:pPr>
                        <w:spacing w:line="240" w:lineRule="exact"/>
                        <w:rPr>
                          <w:rFonts w:ascii="標楷體" w:eastAsia="標楷體" w:hAnsi="標楷體"/>
                          <w:color w:val="FF0000"/>
                          <w:szCs w:val="22"/>
                        </w:rPr>
                      </w:pPr>
                    </w:p>
                  </w:txbxContent>
                </v:textbox>
                <w10:wrap type="square" anchorx="margin" anchory="margin"/>
              </v:shape>
            </w:pict>
          </mc:Fallback>
        </mc:AlternateContent>
      </w:r>
      <w:r w:rsidR="00B17FA1" w:rsidRPr="00143EBA">
        <w:rPr>
          <w:rFonts w:ascii="標楷體" w:hAnsi="標楷體" w:cstheme="majorBidi" w:hint="eastAsia"/>
          <w:color w:val="000000" w:themeColor="text1"/>
          <w:sz w:val="24"/>
          <w:szCs w:val="24"/>
        </w:rPr>
        <w:t>2.</w:t>
      </w:r>
      <w:r w:rsidR="00F87092" w:rsidRPr="00143EBA">
        <w:rPr>
          <w:rFonts w:ascii="標楷體" w:hAnsi="標楷體" w:cstheme="majorBidi" w:hint="eastAsia"/>
          <w:color w:val="000000" w:themeColor="text1"/>
          <w:sz w:val="24"/>
          <w:szCs w:val="24"/>
        </w:rPr>
        <w:t xml:space="preserve">　</w:t>
      </w:r>
      <w:r w:rsidR="0037361D" w:rsidRPr="00143EBA">
        <w:rPr>
          <w:rFonts w:ascii="標楷體" w:hAnsi="標楷體" w:cstheme="majorBidi" w:hint="eastAsia"/>
          <w:color w:val="000000" w:themeColor="text1"/>
          <w:sz w:val="24"/>
          <w:szCs w:val="24"/>
        </w:rPr>
        <w:t>土地及房（宿）舍閒置或被占用情形尚未能有效排除，待處理面積及價值仍龐鉅：</w:t>
      </w:r>
      <w:r w:rsidR="0037361D" w:rsidRPr="00143EBA">
        <w:rPr>
          <w:rFonts w:ascii="標楷體" w:hAnsi="標楷體" w:cstheme="majorBidi" w:hint="eastAsia"/>
          <w:b w:val="0"/>
          <w:bCs w:val="0"/>
          <w:color w:val="000000" w:themeColor="text1"/>
          <w:sz w:val="24"/>
          <w:szCs w:val="24"/>
        </w:rPr>
        <w:t>交通部所屬國營事業經管土地及房（宿）舍閒置或遭占用情事，雖已採取透過都市計畫通盤檢討或個案變更，進行用地開發等活化作為，惟截至114年底止，該部所屬國營事業經管土地及房（宿）舍為閒置或被占用者，仍分別有137筆、585筆，面積14萬9,416.54平方公尺、19萬2,899.98平方公尺，公告現值達46億3,475萬餘元、201億7,735萬餘元（表</w:t>
      </w:r>
      <w:r w:rsidR="00CD1E51" w:rsidRPr="00143EBA">
        <w:rPr>
          <w:rFonts w:ascii="標楷體" w:hAnsi="標楷體" w:cstheme="majorBidi" w:hint="eastAsia"/>
          <w:b w:val="0"/>
          <w:bCs w:val="0"/>
          <w:color w:val="000000" w:themeColor="text1"/>
          <w:sz w:val="24"/>
          <w:szCs w:val="24"/>
        </w:rPr>
        <w:t>2</w:t>
      </w:r>
      <w:r w:rsidR="0037361D" w:rsidRPr="00143EBA">
        <w:rPr>
          <w:rFonts w:ascii="標楷體" w:hAnsi="標楷體" w:cstheme="majorBidi" w:hint="eastAsia"/>
          <w:b w:val="0"/>
          <w:bCs w:val="0"/>
          <w:color w:val="000000" w:themeColor="text1"/>
          <w:sz w:val="24"/>
          <w:szCs w:val="24"/>
        </w:rPr>
        <w:t>），待處理之土地面積及價值仍龐鉅，經函請交通部督促研謀改善。據復：已督促相關事業研提閒置土地活化改善措施，並積極排除土地遭占用問題，以提升資產效益及維護政府財產權益。</w:t>
      </w:r>
    </w:p>
    <w:p w14:paraId="1AA01AAB" w14:textId="15D9ECA7" w:rsidR="00B17FA1" w:rsidRPr="00143EBA" w:rsidRDefault="00B17FA1" w:rsidP="00963F81">
      <w:pPr>
        <w:pStyle w:val="a5"/>
        <w:overflowPunct w:val="0"/>
        <w:spacing w:line="460" w:lineRule="exact"/>
        <w:ind w:firstLineChars="450" w:firstLine="1081"/>
        <w:outlineLvl w:val="3"/>
        <w:rPr>
          <w:rFonts w:ascii="標楷體" w:hAnsi="標楷體" w:cstheme="majorBidi"/>
          <w:b w:val="0"/>
          <w:bCs w:val="0"/>
          <w:color w:val="000000" w:themeColor="text1"/>
          <w:sz w:val="24"/>
          <w:szCs w:val="24"/>
        </w:rPr>
      </w:pPr>
      <w:r w:rsidRPr="00143EBA">
        <w:rPr>
          <w:rFonts w:ascii="標楷體" w:hAnsi="標楷體" w:cstheme="majorBidi" w:hint="eastAsia"/>
          <w:color w:val="000000" w:themeColor="text1"/>
          <w:sz w:val="24"/>
          <w:szCs w:val="24"/>
        </w:rPr>
        <w:t>3.</w:t>
      </w:r>
      <w:r w:rsidR="00F87092" w:rsidRPr="00143EBA">
        <w:rPr>
          <w:rFonts w:ascii="標楷體" w:hAnsi="標楷體" w:cstheme="majorBidi" w:hint="eastAsia"/>
          <w:color w:val="000000" w:themeColor="text1"/>
          <w:sz w:val="24"/>
          <w:szCs w:val="24"/>
        </w:rPr>
        <w:t xml:space="preserve">　</w:t>
      </w:r>
      <w:r w:rsidR="0037361D" w:rsidRPr="00143EBA">
        <w:rPr>
          <w:rFonts w:ascii="標楷體" w:hAnsi="標楷體" w:cstheme="majorBidi" w:hint="eastAsia"/>
          <w:color w:val="000000" w:themeColor="text1"/>
          <w:sz w:val="24"/>
          <w:szCs w:val="24"/>
        </w:rPr>
        <w:t>部分國營事業未落實辦理經管文化資產管理維護作業：</w:t>
      </w:r>
      <w:r w:rsidR="0037361D" w:rsidRPr="00143EBA">
        <w:rPr>
          <w:rFonts w:ascii="標楷體" w:hAnsi="標楷體" w:cstheme="majorBidi" w:hint="eastAsia"/>
          <w:b w:val="0"/>
          <w:bCs w:val="0"/>
          <w:color w:val="000000" w:themeColor="text1"/>
          <w:sz w:val="24"/>
          <w:szCs w:val="24"/>
        </w:rPr>
        <w:t>依文化資產保存法及古蹟管理維護辦法等規定，自101年5月2日起，古蹟及歷史建築於指定公告後6個月內，應擬定管理維護計畫並報主管機關備查，且每5年應至少辦理1次檢討；101年5月2日前業經主管機關備查之管理維護計畫，應自管理辦法修正施行之日起6個月內完成修正並報主管機關備查。</w:t>
      </w:r>
      <w:r w:rsidR="0037361D" w:rsidRPr="00143EBA">
        <w:rPr>
          <w:rFonts w:ascii="標楷體" w:hAnsi="標楷體" w:cstheme="majorBidi" w:hint="eastAsia"/>
          <w:b w:val="0"/>
          <w:bCs w:val="0"/>
          <w:color w:val="000000" w:themeColor="text1"/>
          <w:sz w:val="24"/>
          <w:szCs w:val="24"/>
        </w:rPr>
        <w:lastRenderedPageBreak/>
        <w:t>截至</w:t>
      </w:r>
      <w:r w:rsidR="0037361D" w:rsidRPr="00B01754">
        <w:rPr>
          <w:rFonts w:ascii="標楷體" w:hAnsi="標楷體" w:cstheme="majorBidi" w:hint="eastAsia"/>
          <w:b w:val="0"/>
          <w:bCs w:val="0"/>
          <w:color w:val="000000" w:themeColor="text1"/>
          <w:spacing w:val="-2"/>
          <w:sz w:val="24"/>
          <w:szCs w:val="24"/>
        </w:rPr>
        <w:t>114年底止，交通部所屬</w:t>
      </w:r>
      <w:r w:rsidR="00081A9D" w:rsidRPr="00B01754">
        <w:rPr>
          <w:rFonts w:ascii="標楷體" w:hAnsi="標楷體" w:cstheme="majorBidi" w:hint="eastAsia"/>
          <w:b w:val="0"/>
          <w:bCs w:val="0"/>
          <w:color w:val="000000" w:themeColor="text1"/>
          <w:spacing w:val="-2"/>
          <w:sz w:val="24"/>
          <w:szCs w:val="24"/>
        </w:rPr>
        <w:t>中華郵政股份有限公司</w:t>
      </w:r>
      <w:r w:rsidR="0037361D" w:rsidRPr="00B01754">
        <w:rPr>
          <w:rFonts w:ascii="標楷體" w:hAnsi="標楷體" w:cstheme="majorBidi" w:hint="eastAsia"/>
          <w:b w:val="0"/>
          <w:bCs w:val="0"/>
          <w:color w:val="000000" w:themeColor="text1"/>
          <w:spacing w:val="-2"/>
          <w:sz w:val="24"/>
          <w:szCs w:val="24"/>
        </w:rPr>
        <w:t>、</w:t>
      </w:r>
      <w:r w:rsidR="00081A9D" w:rsidRPr="00B01754">
        <w:rPr>
          <w:rFonts w:ascii="標楷體" w:hAnsi="標楷體" w:cstheme="majorBidi" w:hint="eastAsia"/>
          <w:b w:val="0"/>
          <w:bCs w:val="0"/>
          <w:color w:val="000000" w:themeColor="text1"/>
          <w:spacing w:val="-2"/>
          <w:sz w:val="24"/>
          <w:szCs w:val="24"/>
        </w:rPr>
        <w:t>國營臺灣鐵路股份有限公司</w:t>
      </w:r>
      <w:r w:rsidR="0037361D" w:rsidRPr="00B01754">
        <w:rPr>
          <w:rFonts w:ascii="標楷體" w:hAnsi="標楷體" w:cstheme="majorBidi" w:hint="eastAsia"/>
          <w:b w:val="0"/>
          <w:bCs w:val="0"/>
          <w:color w:val="000000" w:themeColor="text1"/>
          <w:spacing w:val="-2"/>
          <w:sz w:val="24"/>
          <w:szCs w:val="24"/>
        </w:rPr>
        <w:t>、</w:t>
      </w:r>
      <w:r w:rsidR="00F81895" w:rsidRPr="00B01754">
        <w:rPr>
          <w:rFonts w:ascii="標楷體" w:hAnsi="標楷體" w:cstheme="majorBidi" w:hint="eastAsia"/>
          <w:b w:val="0"/>
          <w:bCs w:val="0"/>
          <w:color w:val="000000" w:themeColor="text1"/>
          <w:spacing w:val="-2"/>
          <w:sz w:val="24"/>
          <w:szCs w:val="24"/>
        </w:rPr>
        <w:t>臺灣港務股份有限公司</w:t>
      </w:r>
      <w:r w:rsidR="0037361D" w:rsidRPr="00B01754">
        <w:rPr>
          <w:rFonts w:ascii="標楷體" w:hAnsi="標楷體" w:cstheme="majorBidi" w:hint="eastAsia"/>
          <w:b w:val="0"/>
          <w:bCs w:val="0"/>
          <w:color w:val="000000" w:themeColor="text1"/>
          <w:spacing w:val="-2"/>
          <w:sz w:val="24"/>
          <w:szCs w:val="24"/>
        </w:rPr>
        <w:t>經管文化資產計有105處</w:t>
      </w:r>
      <w:r w:rsidR="0037361D" w:rsidRPr="00143EBA">
        <w:rPr>
          <w:rFonts w:ascii="標楷體" w:hAnsi="標楷體" w:cstheme="majorBidi" w:hint="eastAsia"/>
          <w:b w:val="0"/>
          <w:bCs w:val="0"/>
          <w:color w:val="000000" w:themeColor="text1"/>
          <w:sz w:val="24"/>
          <w:szCs w:val="24"/>
        </w:rPr>
        <w:t>古蹟及歷史建築，其中未依規定期限訂定管理維護計畫者98處；未按期辦理管理維護計畫檢討作業者計35處，影響文化資產之妥善保存及永續利用，經函請交通部督促研謀改善。據復：已函請相關管理單位確實依文化資產保存法及古蹟管理維護辦法規定辦理，並管控未提報或逾期提報主管機關案件，落實文化資產保存、維護及活化責任。</w:t>
      </w:r>
    </w:p>
    <w:p w14:paraId="188C3BCB" w14:textId="7E05BC81"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十一）　</w:t>
      </w:r>
      <w:r w:rsidR="009D21F0" w:rsidRPr="00143EBA">
        <w:rPr>
          <w:rFonts w:ascii="標楷體" w:hAnsi="標楷體" w:cs="DFKaiShu-SB-Estd-BF" w:hint="eastAsia"/>
          <w:color w:val="000000" w:themeColor="text1"/>
          <w:kern w:val="0"/>
          <w:sz w:val="28"/>
          <w:szCs w:val="28"/>
        </w:rPr>
        <w:t>交通部推動促進民間參與公共建設，有助提升公共服務，惟辦理促參訪視案件數有待提升，又部分進度落後案件未優先訪視，允宜檢討改善</w:t>
      </w:r>
      <w:r w:rsidR="00B01A7D" w:rsidRPr="00143EBA">
        <w:rPr>
          <w:rFonts w:ascii="標楷體" w:hAnsi="標楷體" w:cs="DFKaiShu-SB-Estd-BF" w:hint="eastAsia"/>
          <w:color w:val="000000" w:themeColor="text1"/>
          <w:kern w:val="0"/>
          <w:sz w:val="28"/>
          <w:szCs w:val="28"/>
        </w:rPr>
        <w:t>。</w:t>
      </w:r>
    </w:p>
    <w:p w14:paraId="6E49DDAD" w14:textId="65EDB915" w:rsidR="00B17FA1" w:rsidRPr="00143EBA" w:rsidRDefault="009D21F0" w:rsidP="009D21F0">
      <w:pPr>
        <w:overflowPunct w:val="0"/>
        <w:spacing w:line="430" w:lineRule="exact"/>
        <w:ind w:firstLineChars="200" w:firstLine="480"/>
        <w:jc w:val="both"/>
        <w:rPr>
          <w:rFonts w:ascii="標楷體" w:eastAsia="標楷體" w:hAnsi="標楷體" w:cs="新細明體"/>
          <w:bCs/>
          <w:color w:val="000000" w:themeColor="text1"/>
        </w:rPr>
      </w:pPr>
      <w:r w:rsidRPr="00143EBA">
        <w:rPr>
          <w:rFonts w:ascii="標楷體" w:eastAsia="標楷體" w:hAnsi="標楷體" w:cs="新細明體" w:hint="eastAsia"/>
          <w:bCs/>
          <w:color w:val="000000" w:themeColor="text1"/>
        </w:rPr>
        <w:t>交通部運用公私部門協力模式，推動促進民間參與公共建設</w:t>
      </w:r>
      <w:r w:rsidR="006E7D9A" w:rsidRPr="00143EBA">
        <w:rPr>
          <w:rFonts w:ascii="標楷體" w:eastAsia="標楷體" w:hAnsi="標楷體" w:cs="新細明體" w:hint="eastAsia"/>
          <w:bCs/>
          <w:color w:val="000000" w:themeColor="text1"/>
        </w:rPr>
        <w:t>（</w:t>
      </w:r>
      <w:r w:rsidRPr="00143EBA">
        <w:rPr>
          <w:rFonts w:ascii="標楷體" w:eastAsia="標楷體" w:hAnsi="標楷體" w:cs="新細明體" w:hint="eastAsia"/>
          <w:bCs/>
          <w:color w:val="000000" w:themeColor="text1"/>
        </w:rPr>
        <w:t>下稱促參），藉由民間投資興建公共建設，引進企業經營理念，有助提升公共服務水準，減輕政府財政負擔，並依據促參案件訪視作業要點</w:t>
      </w:r>
      <w:r w:rsidR="006E7D9A" w:rsidRPr="00143EBA">
        <w:rPr>
          <w:rFonts w:ascii="標楷體" w:eastAsia="標楷體" w:hAnsi="標楷體" w:cs="新細明體" w:hint="eastAsia"/>
          <w:bCs/>
          <w:color w:val="000000" w:themeColor="text1"/>
        </w:rPr>
        <w:t>（</w:t>
      </w:r>
      <w:r w:rsidRPr="00143EBA">
        <w:rPr>
          <w:rFonts w:ascii="標楷體" w:eastAsia="標楷體" w:hAnsi="標楷體" w:cs="新細明體" w:hint="eastAsia"/>
          <w:bCs/>
          <w:color w:val="000000" w:themeColor="text1"/>
        </w:rPr>
        <w:t>下稱訪視作業要點），設置訪視小組辦理訪視作業，提升促參案件之規劃、招商及履約管理品質。截至114年底止，交通部所屬機關辦理促參案件，計64件，其中屬重大公共建設案件16件，非屬重大公共建設案件48件。經查執行情形，核有：1.依據訪視作業要點第3點及第6點規定，該部於114年度應訪視重大公共建設案件8件、非屬重大公共建設案件5件，惟實際辦理訪視作業件數，均僅為3件，未符規定；2.部分促參案件存有進度嚴重落後等重大情事，惟未優先辦理實地訪視與持續追蹤，以瞭解問題癥結並研謀解決方案，影響促參案件推動進度等情事，經函請交通部研謀改善。據復：1.爾後將依規定落實辦理訪視作業；2.為強化促參案件之監督管理，已按季要求各主辦機關至財政部促參資訊網填報案件執行情形，除掌握各類案件進度，針對異常或進度落後案件加強督導，並列入訪視作業。</w:t>
      </w:r>
    </w:p>
    <w:p w14:paraId="31F4CA0A" w14:textId="36B67C71"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b w:val="0"/>
          <w:color w:val="000000" w:themeColor="text1"/>
          <w:sz w:val="32"/>
          <w:szCs w:val="23"/>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十二）　</w:t>
      </w:r>
      <w:r w:rsidR="009D21F0" w:rsidRPr="00143EBA">
        <w:rPr>
          <w:rFonts w:ascii="標楷體" w:hAnsi="標楷體" w:cs="DFKaiShu-SB-Estd-BF" w:hint="eastAsia"/>
          <w:color w:val="000000" w:themeColor="text1"/>
          <w:kern w:val="0"/>
          <w:sz w:val="28"/>
          <w:szCs w:val="28"/>
        </w:rPr>
        <w:t>交通部補助地方政府購置自駕巴士沙盒實驗計畫之基礎設施，可推進我國自動駕駛車輛技術實務發展，惟未將未來推廣營運之可行性等納入補助計畫審查及評比項目，致部分自駕巴士沙盒實驗計畫所建置之智慧路側設備，於計畫結案後低度利用，允宜研謀改善。</w:t>
      </w:r>
    </w:p>
    <w:p w14:paraId="16F7A705" w14:textId="7FE5EB94" w:rsidR="00821557" w:rsidRPr="00143EBA" w:rsidRDefault="009D21F0" w:rsidP="00BA3FCD">
      <w:pPr>
        <w:kinsoku w:val="0"/>
        <w:overflowPunct w:val="0"/>
        <w:spacing w:line="440" w:lineRule="exact"/>
        <w:ind w:firstLineChars="200" w:firstLine="480"/>
        <w:jc w:val="both"/>
        <w:rPr>
          <w:rFonts w:ascii="標楷體" w:eastAsia="標楷體" w:hAnsi="標楷體" w:cs="新細明體"/>
          <w:bCs/>
          <w:color w:val="000000" w:themeColor="text1"/>
        </w:rPr>
      </w:pPr>
      <w:r w:rsidRPr="00143EBA">
        <w:rPr>
          <w:rFonts w:ascii="標楷體" w:eastAsia="標楷體" w:hAnsi="標楷體" w:cs="新細明體" w:hint="eastAsia"/>
          <w:bCs/>
          <w:color w:val="000000" w:themeColor="text1"/>
        </w:rPr>
        <w:t>交通部自106年推動</w:t>
      </w:r>
      <w:r w:rsidR="003C6396" w:rsidRPr="003C6396">
        <w:rPr>
          <w:rFonts w:ascii="標楷體" w:eastAsia="標楷體" w:hAnsi="標楷體" w:cs="新細明體" w:hint="eastAsia"/>
          <w:bCs/>
          <w:color w:val="000000" w:themeColor="text1"/>
        </w:rPr>
        <w:t>智慧運輸系統發展建設計畫（Intelligent Transportation System，下稱ITS計畫）</w:t>
      </w:r>
      <w:r w:rsidRPr="00143EBA">
        <w:rPr>
          <w:rFonts w:ascii="標楷體" w:eastAsia="標楷體" w:hAnsi="標楷體" w:cs="新細明體" w:hint="eastAsia"/>
          <w:bCs/>
          <w:color w:val="000000" w:themeColor="text1"/>
        </w:rPr>
        <w:t>，導入科技以提升交通安全，促進相關產業發展，並配合經濟部自108年10月起推動之「無人載具科技創新實驗計畫」</w:t>
      </w:r>
      <w:r w:rsidR="006E7D9A" w:rsidRPr="00143EBA">
        <w:rPr>
          <w:rFonts w:ascii="標楷體" w:eastAsia="標楷體" w:hAnsi="標楷體" w:cs="新細明體" w:hint="eastAsia"/>
          <w:bCs/>
          <w:color w:val="000000" w:themeColor="text1"/>
        </w:rPr>
        <w:t>（</w:t>
      </w:r>
      <w:r w:rsidRPr="00143EBA">
        <w:rPr>
          <w:rFonts w:ascii="標楷體" w:eastAsia="標楷體" w:hAnsi="標楷體" w:cs="新細明體" w:hint="eastAsia"/>
          <w:bCs/>
          <w:color w:val="000000" w:themeColor="text1"/>
        </w:rPr>
        <w:t>下稱沙盒實驗計畫），於ITS計畫中補助地方政府進行沙盒實驗計畫所需之智慧路側設備，包含環境監測攝影機、行人偵測攝影機、LED告示牌等基礎設施，另由經濟部支援自駕車技術開發及道路實驗管理，以推進我國自動駕駛車輛技術實務發展。交通部為強化ITS計畫型補助案之執行管考，已訂定管考規定，及與計畫執行完竣使用效益有關之規範，諸如計畫執行結案後之各項受補助設備應維持功能正常及至少提供服務5年等，惟未將未來推廣營運之可行性等納入補助計畫審查及評比項目。另交通部補助新北市、桃園</w:t>
      </w:r>
      <w:r w:rsidRPr="00143EBA">
        <w:rPr>
          <w:rFonts w:ascii="標楷體" w:eastAsia="標楷體" w:hAnsi="標楷體" w:cs="新細明體" w:hint="eastAsia"/>
          <w:bCs/>
          <w:color w:val="000000" w:themeColor="text1"/>
        </w:rPr>
        <w:lastRenderedPageBreak/>
        <w:t>市、臺中市、臺南市</w:t>
      </w:r>
      <w:r w:rsidR="003C6396">
        <w:rPr>
          <w:rFonts w:ascii="標楷體" w:eastAsia="標楷體" w:hAnsi="標楷體" w:cs="新細明體" w:hint="eastAsia"/>
          <w:bCs/>
          <w:color w:val="000000" w:themeColor="text1"/>
        </w:rPr>
        <w:t>及</w:t>
      </w:r>
      <w:r w:rsidRPr="00143EBA">
        <w:rPr>
          <w:rFonts w:ascii="標楷體" w:eastAsia="標楷體" w:hAnsi="標楷體" w:cs="新細明體" w:hint="eastAsia"/>
          <w:bCs/>
          <w:color w:val="000000" w:themeColor="text1"/>
        </w:rPr>
        <w:t>彰化縣等5個地方政府辦理8項沙盒實驗計畫，補助金額合計1億4,572萬餘元，補助項目包含環境監測攝影機、行人偵測攝影機、LED告示牌</w:t>
      </w:r>
      <w:r w:rsidR="003C6396" w:rsidRPr="00143EBA">
        <w:rPr>
          <w:rFonts w:ascii="標楷體" w:eastAsia="標楷體" w:hAnsi="標楷體" w:cs="新細明體" w:hint="eastAsia"/>
          <w:bCs/>
          <w:color w:val="000000" w:themeColor="text1"/>
        </w:rPr>
        <w:t>（表3）</w:t>
      </w:r>
      <w:r w:rsidRPr="00143EBA">
        <w:rPr>
          <w:rFonts w:ascii="標楷體" w:eastAsia="標楷體" w:hAnsi="標楷體" w:cs="新細明體" w:hint="eastAsia"/>
          <w:bCs/>
          <w:color w:val="000000" w:themeColor="text1"/>
        </w:rPr>
        <w:t>等。惟截至115年4月底</w:t>
      </w:r>
      <w:r w:rsidR="003C6396">
        <w:rPr>
          <w:rFonts w:ascii="標楷體" w:eastAsia="標楷體" w:hAnsi="標楷體" w:cs="新細明體" w:hint="eastAsia"/>
          <w:bCs/>
          <w:color w:val="000000" w:themeColor="text1"/>
        </w:rPr>
        <w:t>止</w:t>
      </w:r>
      <w:r w:rsidRPr="00143EBA">
        <w:rPr>
          <w:rFonts w:ascii="標楷體" w:eastAsia="標楷體" w:hAnsi="標楷體" w:cs="新細明體" w:hint="eastAsia"/>
          <w:bCs/>
          <w:color w:val="000000" w:themeColor="text1"/>
        </w:rPr>
        <w:t>，各地方政府辦理自駕巴士沙盒試辦計畫，因計畫屬實驗創新性質，不同車輛廠商間所使用系統與智慧路側設備規格相容性低，且國內市場尚缺乏成熟之商業模式且載客量不足等由，致計畫大多於2年沙盒實驗期滿後即終止，連帶使沙盒實驗計畫所建置之智慧路側設備，於計畫結案後閒置未用或面臨移作他用情形，核與所訂計畫執行結案後之各項受補助設備應至少提供服務5年之規定未盡相符，經函請交通部研謀改善。據復：已於115年度ITS計畫審查機制中，將落地應用、維運管理、未來推廣可行性及營運模式等納入評比重點，地方政府於提案階段即須提出設施永續利用及維護管理規劃，以確保基礎設施可長期服務；另將建立路側設備後續使用情形追蹤機制，要求受補助地方政府於計畫期滿前提報設備利用規劃，並加強辦理</w:t>
      </w:r>
      <w:r w:rsidR="00B01754" w:rsidRPr="00143EBA">
        <w:rPr>
          <w:rFonts w:hint="eastAsia"/>
          <w:bCs/>
          <w:noProof/>
          <w:color w:val="000000" w:themeColor="text1"/>
          <w:kern w:val="0"/>
          <w:lang w:val="zh-TW"/>
        </w:rPr>
        <mc:AlternateContent>
          <mc:Choice Requires="wps">
            <w:drawing>
              <wp:anchor distT="0" distB="0" distL="114300" distR="114300" simplePos="0" relativeHeight="252215808" behindDoc="0" locked="0" layoutInCell="1" allowOverlap="1" wp14:anchorId="27B303F9" wp14:editId="42995D4B">
                <wp:simplePos x="0" y="0"/>
                <wp:positionH relativeFrom="margin">
                  <wp:align>center</wp:align>
                </wp:positionH>
                <wp:positionV relativeFrom="margin">
                  <wp:posOffset>3110230</wp:posOffset>
                </wp:positionV>
                <wp:extent cx="6451600" cy="4797425"/>
                <wp:effectExtent l="0" t="0" r="0" b="3175"/>
                <wp:wrapSquare wrapText="bothSides"/>
                <wp:docPr id="2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0" cy="4797631"/>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af5"/>
                              <w:tblW w:w="9923" w:type="dxa"/>
                              <w:tblLook w:val="04A0" w:firstRow="1" w:lastRow="0" w:firstColumn="1" w:lastColumn="0" w:noHBand="0" w:noVBand="1"/>
                            </w:tblPr>
                            <w:tblGrid>
                              <w:gridCol w:w="850"/>
                              <w:gridCol w:w="3686"/>
                              <w:gridCol w:w="1134"/>
                              <w:gridCol w:w="3119"/>
                              <w:gridCol w:w="1134"/>
                            </w:tblGrid>
                            <w:tr w:rsidR="006E7C53" w:rsidRPr="00D95A8F" w14:paraId="0A4FA5D1" w14:textId="77777777" w:rsidTr="0022216A">
                              <w:tc>
                                <w:tcPr>
                                  <w:tcW w:w="9923" w:type="dxa"/>
                                  <w:gridSpan w:val="5"/>
                                  <w:tcBorders>
                                    <w:top w:val="nil"/>
                                    <w:left w:val="nil"/>
                                    <w:bottom w:val="single" w:sz="4" w:space="0" w:color="auto"/>
                                    <w:right w:val="nil"/>
                                  </w:tcBorders>
                                </w:tcPr>
                                <w:p w14:paraId="211948EE" w14:textId="5A487C44" w:rsidR="006E7C53" w:rsidRDefault="006E7C53" w:rsidP="009D21F0">
                                  <w:pPr>
                                    <w:spacing w:beforeLines="50" w:before="180" w:afterLines="20" w:after="72" w:line="240" w:lineRule="exact"/>
                                    <w:ind w:left="-23" w:right="-23"/>
                                    <w:jc w:val="center"/>
                                    <w:rPr>
                                      <w:rFonts w:ascii="標楷體" w:eastAsia="標楷體" w:hAnsi="標楷體"/>
                                      <w:b/>
                                    </w:rPr>
                                  </w:pPr>
                                  <w:r>
                                    <w:rPr>
                                      <w:rFonts w:ascii="標楷體" w:eastAsia="標楷體" w:hAnsi="標楷體" w:hint="eastAsia"/>
                                      <w:b/>
                                    </w:rPr>
                                    <w:t>表</w:t>
                                  </w:r>
                                  <w:r w:rsidR="00CD1E51">
                                    <w:rPr>
                                      <w:rFonts w:ascii="標楷體" w:eastAsia="標楷體" w:hAnsi="標楷體"/>
                                      <w:b/>
                                    </w:rPr>
                                    <w:t>3</w:t>
                                  </w:r>
                                  <w:r w:rsidRPr="00A67400">
                                    <w:rPr>
                                      <w:rFonts w:ascii="標楷體" w:eastAsia="標楷體" w:hAnsi="標楷體" w:hint="eastAsia"/>
                                      <w:b/>
                                    </w:rPr>
                                    <w:t xml:space="preserve">　</w:t>
                                  </w:r>
                                  <w:r w:rsidRPr="000D4CA1">
                                    <w:rPr>
                                      <w:rFonts w:ascii="標楷體" w:eastAsia="標楷體" w:hAnsi="標楷體" w:hint="eastAsia"/>
                                      <w:b/>
                                    </w:rPr>
                                    <w:t>交通部補助地方政府試辦自駕巴士</w:t>
                                  </w:r>
                                  <w:r w:rsidR="003C6396">
                                    <w:rPr>
                                      <w:rFonts w:ascii="標楷體" w:eastAsia="標楷體" w:hAnsi="標楷體" w:hint="eastAsia"/>
                                      <w:b/>
                                    </w:rPr>
                                    <w:t>沙盒實驗</w:t>
                                  </w:r>
                                  <w:r w:rsidRPr="000D4CA1">
                                    <w:rPr>
                                      <w:rFonts w:ascii="標楷體" w:eastAsia="標楷體" w:hAnsi="標楷體" w:hint="eastAsia"/>
                                      <w:b/>
                                    </w:rPr>
                                    <w:t>計畫執行情形</w:t>
                                  </w:r>
                                </w:p>
                                <w:p w14:paraId="620F918C" w14:textId="77777777" w:rsidR="006E7C53" w:rsidRPr="00AE3217" w:rsidRDefault="006E7C53" w:rsidP="00196B70">
                                  <w:pPr>
                                    <w:wordWrap w:val="0"/>
                                    <w:spacing w:afterLines="10" w:after="36" w:line="240" w:lineRule="exact"/>
                                    <w:ind w:left="-23" w:right="-23"/>
                                    <w:jc w:val="right"/>
                                    <w:rPr>
                                      <w:rFonts w:ascii="標楷體" w:eastAsia="標楷體" w:hAnsi="標楷體" w:cs="新細明體"/>
                                      <w:bCs/>
                                      <w:color w:val="000000"/>
                                      <w:kern w:val="0"/>
                                      <w:sz w:val="20"/>
                                      <w:szCs w:val="20"/>
                                    </w:rPr>
                                  </w:pPr>
                                  <w:r w:rsidRPr="00AE3217">
                                    <w:rPr>
                                      <w:rFonts w:ascii="標楷體" w:eastAsia="標楷體" w:hAnsi="標楷體" w:hint="eastAsia"/>
                                      <w:bCs/>
                                      <w:sz w:val="20"/>
                                      <w:szCs w:val="20"/>
                                    </w:rPr>
                                    <w:t>單位：新臺幣</w:t>
                                  </w:r>
                                  <w:r>
                                    <w:rPr>
                                      <w:rFonts w:ascii="標楷體" w:eastAsia="標楷體" w:hAnsi="標楷體" w:hint="eastAsia"/>
                                      <w:bCs/>
                                      <w:sz w:val="20"/>
                                      <w:szCs w:val="20"/>
                                    </w:rPr>
                                    <w:t>千</w:t>
                                  </w:r>
                                  <w:r w:rsidRPr="00AE3217">
                                    <w:rPr>
                                      <w:rFonts w:ascii="標楷體" w:eastAsia="標楷體" w:hAnsi="標楷體" w:hint="eastAsia"/>
                                      <w:bCs/>
                                      <w:sz w:val="20"/>
                                      <w:szCs w:val="20"/>
                                    </w:rPr>
                                    <w:t>元</w:t>
                                  </w:r>
                                </w:p>
                              </w:tc>
                            </w:tr>
                            <w:tr w:rsidR="006E7C53" w:rsidRPr="00D95A8F" w14:paraId="0A08ED2E" w14:textId="77777777" w:rsidTr="00E21901">
                              <w:trPr>
                                <w:trHeight w:val="640"/>
                              </w:trPr>
                              <w:tc>
                                <w:tcPr>
                                  <w:tcW w:w="850" w:type="dxa"/>
                                  <w:tcBorders>
                                    <w:top w:val="single" w:sz="4" w:space="0" w:color="auto"/>
                                  </w:tcBorders>
                                  <w:vAlign w:val="center"/>
                                </w:tcPr>
                                <w:p w14:paraId="2C99035E" w14:textId="77777777" w:rsidR="006E7C53" w:rsidRDefault="006E7C53" w:rsidP="009D21F0">
                                  <w:pPr>
                                    <w:spacing w:line="240" w:lineRule="exact"/>
                                    <w:ind w:leftChars="-25" w:left="-60" w:rightChars="-25" w:right="-60"/>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受補助機關</w:t>
                                  </w:r>
                                </w:p>
                              </w:tc>
                              <w:tc>
                                <w:tcPr>
                                  <w:tcW w:w="3686" w:type="dxa"/>
                                  <w:tcBorders>
                                    <w:top w:val="single" w:sz="4" w:space="0" w:color="auto"/>
                                  </w:tcBorders>
                                  <w:vAlign w:val="center"/>
                                </w:tcPr>
                                <w:p w14:paraId="0522E8B8" w14:textId="77777777" w:rsidR="006E7C53" w:rsidRDefault="006E7C53" w:rsidP="009D21F0">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計畫名稱</w:t>
                                  </w:r>
                                </w:p>
                              </w:tc>
                              <w:tc>
                                <w:tcPr>
                                  <w:tcW w:w="1134" w:type="dxa"/>
                                  <w:tcBorders>
                                    <w:top w:val="single" w:sz="4" w:space="0" w:color="auto"/>
                                  </w:tcBorders>
                                  <w:vAlign w:val="center"/>
                                </w:tcPr>
                                <w:p w14:paraId="27469DD5" w14:textId="77777777" w:rsidR="006E7C53" w:rsidRDefault="006E7C53" w:rsidP="009D21F0">
                                  <w:pPr>
                                    <w:spacing w:line="240" w:lineRule="exact"/>
                                    <w:ind w:left="-25" w:right="-25"/>
                                    <w:jc w:val="center"/>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執行期間</w:t>
                                  </w:r>
                                </w:p>
                              </w:tc>
                              <w:tc>
                                <w:tcPr>
                                  <w:tcW w:w="3119" w:type="dxa"/>
                                  <w:tcBorders>
                                    <w:top w:val="single" w:sz="4" w:space="0" w:color="auto"/>
                                  </w:tcBorders>
                                  <w:vAlign w:val="center"/>
                                </w:tcPr>
                                <w:p w14:paraId="5B21B6B0" w14:textId="77777777" w:rsidR="006E7C53" w:rsidRDefault="006E7C53" w:rsidP="009D21F0">
                                  <w:pPr>
                                    <w:spacing w:line="240" w:lineRule="exact"/>
                                    <w:ind w:left="-25" w:right="-25"/>
                                    <w:jc w:val="center"/>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補助項目</w:t>
                                  </w:r>
                                </w:p>
                              </w:tc>
                              <w:tc>
                                <w:tcPr>
                                  <w:tcW w:w="1134" w:type="dxa"/>
                                  <w:tcBorders>
                                    <w:top w:val="single" w:sz="4" w:space="0" w:color="auto"/>
                                  </w:tcBorders>
                                  <w:vAlign w:val="center"/>
                                </w:tcPr>
                                <w:p w14:paraId="376A74A0" w14:textId="77777777" w:rsidR="006E7C53" w:rsidRDefault="006E7C53" w:rsidP="009D21F0">
                                  <w:pPr>
                                    <w:spacing w:line="240" w:lineRule="exact"/>
                                    <w:ind w:left="-25" w:right="-25"/>
                                    <w:jc w:val="center"/>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補助金額</w:t>
                                  </w:r>
                                </w:p>
                              </w:tc>
                            </w:tr>
                            <w:tr w:rsidR="006E7C53" w:rsidRPr="00D95A8F" w14:paraId="23BAEE3A" w14:textId="77777777" w:rsidTr="00E3206E">
                              <w:trPr>
                                <w:trHeight w:val="551"/>
                              </w:trPr>
                              <w:tc>
                                <w:tcPr>
                                  <w:tcW w:w="8789" w:type="dxa"/>
                                  <w:gridSpan w:val="4"/>
                                  <w:tcBorders>
                                    <w:top w:val="single" w:sz="4" w:space="0" w:color="auto"/>
                                  </w:tcBorders>
                                  <w:vAlign w:val="center"/>
                                </w:tcPr>
                                <w:p w14:paraId="137FA307" w14:textId="77777777" w:rsidR="006E7C53" w:rsidRPr="005B6F2B" w:rsidRDefault="006E7C53" w:rsidP="009D21F0">
                                  <w:pPr>
                                    <w:spacing w:line="240" w:lineRule="exact"/>
                                    <w:ind w:left="-25" w:right="-25"/>
                                    <w:jc w:val="center"/>
                                    <w:rPr>
                                      <w:rFonts w:ascii="標楷體" w:eastAsia="標楷體" w:hAnsi="標楷體" w:cs="新細明體"/>
                                      <w:b/>
                                      <w:color w:val="000000"/>
                                      <w:kern w:val="0"/>
                                      <w:sz w:val="20"/>
                                      <w:szCs w:val="20"/>
                                    </w:rPr>
                                  </w:pPr>
                                  <w:r w:rsidRPr="005B6F2B">
                                    <w:rPr>
                                      <w:rFonts w:ascii="標楷體" w:eastAsia="標楷體" w:hAnsi="標楷體" w:cs="新細明體" w:hint="eastAsia"/>
                                      <w:b/>
                                      <w:color w:val="000000"/>
                                      <w:kern w:val="0"/>
                                      <w:sz w:val="20"/>
                                      <w:szCs w:val="20"/>
                                    </w:rPr>
                                    <w:t>合計</w:t>
                                  </w:r>
                                </w:p>
                              </w:tc>
                              <w:tc>
                                <w:tcPr>
                                  <w:tcW w:w="1134" w:type="dxa"/>
                                  <w:tcBorders>
                                    <w:top w:val="single" w:sz="4" w:space="0" w:color="auto"/>
                                  </w:tcBorders>
                                  <w:vAlign w:val="center"/>
                                </w:tcPr>
                                <w:p w14:paraId="229E088E" w14:textId="77777777" w:rsidR="006E7C53" w:rsidRPr="00EE39F9" w:rsidRDefault="006E7C53" w:rsidP="009D21F0">
                                  <w:pPr>
                                    <w:spacing w:line="240" w:lineRule="exact"/>
                                    <w:ind w:left="-25" w:right="-25"/>
                                    <w:jc w:val="right"/>
                                    <w:rPr>
                                      <w:rFonts w:ascii="標楷體" w:eastAsia="標楷體" w:hAnsi="標楷體" w:cs="新細明體"/>
                                      <w:b/>
                                      <w:bCs/>
                                      <w:color w:val="000000"/>
                                      <w:kern w:val="0"/>
                                      <w:sz w:val="20"/>
                                      <w:szCs w:val="20"/>
                                    </w:rPr>
                                  </w:pPr>
                                  <w:r w:rsidRPr="00EE39F9">
                                    <w:rPr>
                                      <w:rFonts w:ascii="標楷體" w:eastAsia="標楷體" w:hAnsi="標楷體" w:hint="eastAsia"/>
                                      <w:b/>
                                      <w:bCs/>
                                      <w:sz w:val="20"/>
                                      <w:szCs w:val="20"/>
                                    </w:rPr>
                                    <w:t>1</w:t>
                                  </w:r>
                                  <w:r w:rsidRPr="00EE39F9">
                                    <w:rPr>
                                      <w:rFonts w:ascii="標楷體" w:eastAsia="標楷體" w:hAnsi="標楷體"/>
                                      <w:b/>
                                      <w:bCs/>
                                      <w:sz w:val="20"/>
                                      <w:szCs w:val="20"/>
                                    </w:rPr>
                                    <w:t>45,726</w:t>
                                  </w:r>
                                </w:p>
                              </w:tc>
                            </w:tr>
                            <w:tr w:rsidR="006E7C53" w:rsidRPr="00D95A8F" w14:paraId="5BF40BD2" w14:textId="77777777" w:rsidTr="00B01754">
                              <w:trPr>
                                <w:trHeight w:val="596"/>
                              </w:trPr>
                              <w:tc>
                                <w:tcPr>
                                  <w:tcW w:w="850" w:type="dxa"/>
                                  <w:vMerge w:val="restart"/>
                                  <w:vAlign w:val="center"/>
                                </w:tcPr>
                                <w:p w14:paraId="5551FB37" w14:textId="77777777" w:rsidR="006E7C53" w:rsidRPr="00D95A8F" w:rsidRDefault="006E7C53" w:rsidP="00196B70">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新北市政府</w:t>
                                  </w:r>
                                </w:p>
                              </w:tc>
                              <w:tc>
                                <w:tcPr>
                                  <w:tcW w:w="3686" w:type="dxa"/>
                                  <w:vAlign w:val="center"/>
                                </w:tcPr>
                                <w:p w14:paraId="451F4625" w14:textId="77777777" w:rsidR="006E7C53" w:rsidRPr="000D4CA1"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sz w:val="20"/>
                                      <w:szCs w:val="20"/>
                                    </w:rPr>
                                    <w:t>新北市自動駕駛電動巴士系統測試計畫</w:t>
                                  </w:r>
                                </w:p>
                              </w:tc>
                              <w:tc>
                                <w:tcPr>
                                  <w:tcW w:w="1134" w:type="dxa"/>
                                  <w:vAlign w:val="center"/>
                                </w:tcPr>
                                <w:p w14:paraId="5BD2D920" w14:textId="77777777" w:rsidR="006E7C53" w:rsidRPr="000D4CA1" w:rsidRDefault="006E7C53" w:rsidP="00DB51C6">
                                  <w:pPr>
                                    <w:spacing w:line="240" w:lineRule="exact"/>
                                    <w:ind w:left="-25" w:right="-25"/>
                                    <w:jc w:val="center"/>
                                    <w:rPr>
                                      <w:rFonts w:ascii="標楷體" w:eastAsia="標楷體" w:hAnsi="標楷體"/>
                                      <w:sz w:val="20"/>
                                      <w:szCs w:val="20"/>
                                    </w:rPr>
                                  </w:pPr>
                                  <w:r w:rsidRPr="000D4CA1">
                                    <w:rPr>
                                      <w:rFonts w:ascii="標楷體" w:eastAsia="標楷體" w:hAnsi="標楷體" w:hint="eastAsia"/>
                                      <w:sz w:val="20"/>
                                      <w:szCs w:val="20"/>
                                    </w:rPr>
                                    <w:t>108-110年</w:t>
                                  </w:r>
                                </w:p>
                              </w:tc>
                              <w:tc>
                                <w:tcPr>
                                  <w:tcW w:w="3119" w:type="dxa"/>
                                  <w:vAlign w:val="center"/>
                                </w:tcPr>
                                <w:p w14:paraId="42E078BE" w14:textId="77777777" w:rsidR="006E7C53" w:rsidRPr="000D4CA1"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sz w:val="20"/>
                                      <w:szCs w:val="20"/>
                                    </w:rPr>
                                    <w:t>環境監測攝影機、行人偵測攝影機、 LED告示牌。</w:t>
                                  </w:r>
                                </w:p>
                              </w:tc>
                              <w:tc>
                                <w:tcPr>
                                  <w:tcW w:w="1134" w:type="dxa"/>
                                  <w:vAlign w:val="center"/>
                                </w:tcPr>
                                <w:p w14:paraId="3884DBE1" w14:textId="77777777" w:rsidR="006E7C53" w:rsidRPr="00D95A8F" w:rsidRDefault="006E7C53" w:rsidP="009D21F0">
                                  <w:pPr>
                                    <w:spacing w:line="240" w:lineRule="exact"/>
                                    <w:ind w:left="-25" w:right="-25"/>
                                    <w:jc w:val="right"/>
                                    <w:rPr>
                                      <w:rFonts w:ascii="標楷體" w:eastAsia="標楷體" w:hAnsi="標楷體" w:cs="新細明體"/>
                                      <w:bCs/>
                                      <w:color w:val="000000"/>
                                      <w:kern w:val="0"/>
                                      <w:sz w:val="20"/>
                                      <w:szCs w:val="20"/>
                                    </w:rPr>
                                  </w:pPr>
                                  <w:r w:rsidRPr="000D4CA1">
                                    <w:rPr>
                                      <w:rFonts w:ascii="標楷體" w:eastAsia="標楷體" w:hAnsi="標楷體" w:cs="新細明體"/>
                                      <w:bCs/>
                                      <w:color w:val="000000"/>
                                      <w:kern w:val="0"/>
                                      <w:sz w:val="20"/>
                                      <w:szCs w:val="20"/>
                                    </w:rPr>
                                    <w:t>37,498</w:t>
                                  </w:r>
                                </w:p>
                              </w:tc>
                            </w:tr>
                            <w:tr w:rsidR="006E7C53" w:rsidRPr="00D95A8F" w14:paraId="30928BFE" w14:textId="77777777" w:rsidTr="00B01754">
                              <w:trPr>
                                <w:trHeight w:val="548"/>
                              </w:trPr>
                              <w:tc>
                                <w:tcPr>
                                  <w:tcW w:w="850" w:type="dxa"/>
                                  <w:vMerge/>
                                  <w:vAlign w:val="center"/>
                                </w:tcPr>
                                <w:p w14:paraId="3C766343" w14:textId="77777777" w:rsidR="006E7C53" w:rsidRPr="00D95A8F" w:rsidRDefault="006E7C53" w:rsidP="00196B70">
                                  <w:pPr>
                                    <w:spacing w:line="240" w:lineRule="exact"/>
                                    <w:ind w:leftChars="-25" w:left="-60" w:rightChars="-25" w:right="-60"/>
                                    <w:jc w:val="center"/>
                                    <w:rPr>
                                      <w:rFonts w:ascii="標楷體" w:eastAsia="標楷體" w:hAnsi="標楷體" w:cs="新細明體"/>
                                      <w:bCs/>
                                      <w:color w:val="000000"/>
                                      <w:kern w:val="0"/>
                                      <w:sz w:val="20"/>
                                      <w:szCs w:val="20"/>
                                    </w:rPr>
                                  </w:pPr>
                                </w:p>
                              </w:tc>
                              <w:tc>
                                <w:tcPr>
                                  <w:tcW w:w="3686" w:type="dxa"/>
                                  <w:vAlign w:val="center"/>
                                </w:tcPr>
                                <w:p w14:paraId="24CAD15E" w14:textId="77777777" w:rsidR="006E7C53" w:rsidRPr="000D4CA1"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新北巿淡海智駕電動巴士環線多車服務測試運行計畫（修正後）</w:t>
                                  </w:r>
                                </w:p>
                              </w:tc>
                              <w:tc>
                                <w:tcPr>
                                  <w:tcW w:w="1134" w:type="dxa"/>
                                  <w:vAlign w:val="center"/>
                                </w:tcPr>
                                <w:p w14:paraId="13CEB654" w14:textId="77777777" w:rsidR="006E7C53" w:rsidRPr="000D4CA1" w:rsidRDefault="006E7C53" w:rsidP="00DB51C6">
                                  <w:pPr>
                                    <w:spacing w:line="240" w:lineRule="exact"/>
                                    <w:ind w:left="-25" w:right="-25"/>
                                    <w:jc w:val="center"/>
                                    <w:rPr>
                                      <w:rFonts w:ascii="標楷體" w:eastAsia="標楷體" w:hAnsi="標楷體"/>
                                      <w:sz w:val="20"/>
                                      <w:szCs w:val="20"/>
                                    </w:rPr>
                                  </w:pPr>
                                  <w:r w:rsidRPr="000D4CA1">
                                    <w:rPr>
                                      <w:rFonts w:ascii="標楷體" w:eastAsia="標楷體" w:hAnsi="標楷體" w:hint="eastAsia"/>
                                      <w:sz w:val="20"/>
                                      <w:szCs w:val="20"/>
                                    </w:rPr>
                                    <w:t>111-113年</w:t>
                                  </w:r>
                                </w:p>
                              </w:tc>
                              <w:tc>
                                <w:tcPr>
                                  <w:tcW w:w="3119" w:type="dxa"/>
                                  <w:vAlign w:val="center"/>
                                </w:tcPr>
                                <w:p w14:paraId="7C356A50" w14:textId="77777777" w:rsidR="006E7C53" w:rsidRPr="000D4CA1"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sz w:val="20"/>
                                      <w:szCs w:val="20"/>
                                    </w:rPr>
                                    <w:t>環境監測攝影機、行人偵測攝影機、 LED告示牌、候車亭攝影機。</w:t>
                                  </w:r>
                                </w:p>
                              </w:tc>
                              <w:tc>
                                <w:tcPr>
                                  <w:tcW w:w="1134" w:type="dxa"/>
                                  <w:vAlign w:val="center"/>
                                </w:tcPr>
                                <w:p w14:paraId="283C68F0" w14:textId="77777777" w:rsidR="006E7C53" w:rsidRPr="00D95A8F" w:rsidRDefault="006E7C53" w:rsidP="009D21F0">
                                  <w:pPr>
                                    <w:spacing w:line="240" w:lineRule="exact"/>
                                    <w:ind w:left="-25" w:right="-25"/>
                                    <w:jc w:val="right"/>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5</w:t>
                                  </w:r>
                                  <w:r w:rsidRPr="000D4CA1">
                                    <w:rPr>
                                      <w:rFonts w:ascii="標楷體" w:eastAsia="標楷體" w:hAnsi="標楷體" w:cs="新細明體"/>
                                      <w:bCs/>
                                      <w:color w:val="000000"/>
                                      <w:kern w:val="0"/>
                                      <w:sz w:val="20"/>
                                      <w:szCs w:val="20"/>
                                    </w:rPr>
                                    <w:t>2,000</w:t>
                                  </w:r>
                                </w:p>
                              </w:tc>
                            </w:tr>
                            <w:tr w:rsidR="006E7C53" w:rsidRPr="00D95A8F" w14:paraId="123A8D46" w14:textId="77777777" w:rsidTr="00B01754">
                              <w:trPr>
                                <w:trHeight w:val="556"/>
                              </w:trPr>
                              <w:tc>
                                <w:tcPr>
                                  <w:tcW w:w="850" w:type="dxa"/>
                                  <w:vAlign w:val="center"/>
                                </w:tcPr>
                                <w:p w14:paraId="011149B9" w14:textId="77777777" w:rsidR="006E7C53" w:rsidRPr="000D4CA1" w:rsidRDefault="006E7C53" w:rsidP="00196B70">
                                  <w:pPr>
                                    <w:spacing w:line="240" w:lineRule="exact"/>
                                    <w:ind w:leftChars="-25" w:left="-60" w:rightChars="-25" w:right="-60"/>
                                    <w:jc w:val="center"/>
                                    <w:rPr>
                                      <w:rFonts w:ascii="標楷體" w:eastAsia="標楷體" w:hAnsi="標楷體" w:cs="新細明體"/>
                                      <w:bCs/>
                                      <w:color w:val="000000"/>
                                      <w:kern w:val="0"/>
                                      <w:sz w:val="20"/>
                                      <w:szCs w:val="20"/>
                                    </w:rPr>
                                  </w:pPr>
                                  <w:r w:rsidRPr="000D4CA1">
                                    <w:rPr>
                                      <w:rFonts w:ascii="標楷體" w:eastAsia="標楷體" w:hAnsi="標楷體" w:cs="新細明體"/>
                                      <w:bCs/>
                                      <w:color w:val="000000"/>
                                      <w:kern w:val="0"/>
                                      <w:sz w:val="20"/>
                                      <w:szCs w:val="20"/>
                                    </w:rPr>
                                    <w:t>桃園市</w:t>
                                  </w:r>
                                  <w:r w:rsidRPr="000D4CA1">
                                    <w:rPr>
                                      <w:rFonts w:ascii="標楷體" w:eastAsia="標楷體" w:hAnsi="標楷體" w:cs="新細明體" w:hint="eastAsia"/>
                                      <w:bCs/>
                                      <w:color w:val="000000"/>
                                      <w:kern w:val="0"/>
                                      <w:sz w:val="20"/>
                                      <w:szCs w:val="20"/>
                                    </w:rPr>
                                    <w:t>政府</w:t>
                                  </w:r>
                                </w:p>
                              </w:tc>
                              <w:tc>
                                <w:tcPr>
                                  <w:tcW w:w="3686" w:type="dxa"/>
                                  <w:vAlign w:val="center"/>
                                </w:tcPr>
                                <w:p w14:paraId="0F45E566" w14:textId="77777777" w:rsidR="006E7C53" w:rsidRPr="000D4CA1" w:rsidRDefault="006E7C53" w:rsidP="009D21F0">
                                  <w:pPr>
                                    <w:spacing w:line="240" w:lineRule="exact"/>
                                    <w:ind w:left="-25" w:right="-25"/>
                                    <w:jc w:val="both"/>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109年桃園市自駕巴士開放場域服務驗證計畫</w:t>
                                  </w:r>
                                </w:p>
                              </w:tc>
                              <w:tc>
                                <w:tcPr>
                                  <w:tcW w:w="1134" w:type="dxa"/>
                                  <w:vAlign w:val="center"/>
                                </w:tcPr>
                                <w:p w14:paraId="077E2D76" w14:textId="77777777" w:rsidR="006E7C53" w:rsidRPr="000D4CA1" w:rsidRDefault="006E7C53" w:rsidP="00DB51C6">
                                  <w:pPr>
                                    <w:spacing w:line="240" w:lineRule="exact"/>
                                    <w:ind w:left="-25" w:right="-25"/>
                                    <w:jc w:val="center"/>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109-110年</w:t>
                                  </w:r>
                                </w:p>
                              </w:tc>
                              <w:tc>
                                <w:tcPr>
                                  <w:tcW w:w="3119" w:type="dxa"/>
                                  <w:vAlign w:val="center"/>
                                </w:tcPr>
                                <w:p w14:paraId="0EA2B7B6" w14:textId="77777777" w:rsidR="006E7C53" w:rsidRPr="000D4CA1" w:rsidRDefault="006E7C53" w:rsidP="009D21F0">
                                  <w:pPr>
                                    <w:spacing w:line="240" w:lineRule="exact"/>
                                    <w:ind w:left="-25" w:right="-25"/>
                                    <w:jc w:val="both"/>
                                    <w:rPr>
                                      <w:rFonts w:ascii="標楷體" w:eastAsia="標楷體" w:hAnsi="標楷體" w:cs="新細明體"/>
                                      <w:bCs/>
                                      <w:color w:val="000000"/>
                                      <w:kern w:val="0"/>
                                      <w:sz w:val="20"/>
                                      <w:szCs w:val="20"/>
                                    </w:rPr>
                                  </w:pPr>
                                  <w:r w:rsidRPr="000D4CA1">
                                    <w:rPr>
                                      <w:rFonts w:ascii="標楷體" w:eastAsia="標楷體" w:hAnsi="標楷體" w:cs="新細明體"/>
                                      <w:bCs/>
                                      <w:color w:val="000000"/>
                                      <w:kern w:val="0"/>
                                      <w:sz w:val="20"/>
                                      <w:szCs w:val="20"/>
                                    </w:rPr>
                                    <w:t>路側式車輛偵測器、終端控制器、倒數計時燈、路由器</w:t>
                                  </w:r>
                                  <w:r w:rsidRPr="000D4CA1">
                                    <w:rPr>
                                      <w:rFonts w:ascii="標楷體" w:eastAsia="標楷體" w:hAnsi="標楷體" w:cs="新細明體" w:hint="eastAsia"/>
                                      <w:bCs/>
                                      <w:color w:val="000000"/>
                                      <w:kern w:val="0"/>
                                      <w:sz w:val="20"/>
                                      <w:szCs w:val="20"/>
                                    </w:rPr>
                                    <w:t>。</w:t>
                                  </w:r>
                                </w:p>
                              </w:tc>
                              <w:tc>
                                <w:tcPr>
                                  <w:tcW w:w="1134" w:type="dxa"/>
                                  <w:vAlign w:val="center"/>
                                </w:tcPr>
                                <w:p w14:paraId="136E86EA" w14:textId="77777777" w:rsidR="006E7C53" w:rsidRPr="000D4CA1" w:rsidRDefault="006E7C53" w:rsidP="009D21F0">
                                  <w:pPr>
                                    <w:spacing w:line="240" w:lineRule="exact"/>
                                    <w:ind w:left="-25" w:right="-25"/>
                                    <w:jc w:val="right"/>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9</w:t>
                                  </w:r>
                                  <w:r w:rsidRPr="000D4CA1">
                                    <w:rPr>
                                      <w:rFonts w:ascii="標楷體" w:eastAsia="標楷體" w:hAnsi="標楷體" w:cs="新細明體"/>
                                      <w:bCs/>
                                      <w:color w:val="000000"/>
                                      <w:kern w:val="0"/>
                                      <w:sz w:val="20"/>
                                      <w:szCs w:val="20"/>
                                    </w:rPr>
                                    <w:t>,998</w:t>
                                  </w:r>
                                </w:p>
                              </w:tc>
                            </w:tr>
                            <w:tr w:rsidR="006E7C53" w:rsidRPr="00D95A8F" w14:paraId="6165C5F3" w14:textId="77777777" w:rsidTr="00B01754">
                              <w:trPr>
                                <w:trHeight w:val="565"/>
                              </w:trPr>
                              <w:tc>
                                <w:tcPr>
                                  <w:tcW w:w="850" w:type="dxa"/>
                                  <w:vMerge w:val="restart"/>
                                  <w:vAlign w:val="center"/>
                                </w:tcPr>
                                <w:p w14:paraId="6B4A727B" w14:textId="77777777" w:rsidR="006E7C53" w:rsidRPr="00D95A8F" w:rsidRDefault="006E7C53" w:rsidP="00196B70">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臺中市政府</w:t>
                                  </w:r>
                                </w:p>
                              </w:tc>
                              <w:tc>
                                <w:tcPr>
                                  <w:tcW w:w="3686" w:type="dxa"/>
                                  <w:vAlign w:val="center"/>
                                </w:tcPr>
                                <w:p w14:paraId="2216DC26" w14:textId="77777777" w:rsidR="006E7C53" w:rsidRPr="000D4CA1"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水湳智慧城自駕巴士虛實場域整合運行計畫</w:t>
                                  </w:r>
                                </w:p>
                              </w:tc>
                              <w:tc>
                                <w:tcPr>
                                  <w:tcW w:w="1134" w:type="dxa"/>
                                  <w:vAlign w:val="center"/>
                                </w:tcPr>
                                <w:p w14:paraId="6208589F" w14:textId="77777777" w:rsidR="006E7C53" w:rsidRPr="000D4CA1" w:rsidRDefault="006E7C53" w:rsidP="00DB51C6">
                                  <w:pPr>
                                    <w:spacing w:line="240" w:lineRule="exact"/>
                                    <w:ind w:left="-25" w:right="-25"/>
                                    <w:jc w:val="center"/>
                                    <w:rPr>
                                      <w:rFonts w:ascii="標楷體" w:eastAsia="標楷體" w:hAnsi="標楷體"/>
                                      <w:sz w:val="20"/>
                                      <w:szCs w:val="20"/>
                                    </w:rPr>
                                  </w:pPr>
                                  <w:r w:rsidRPr="000D4CA1">
                                    <w:rPr>
                                      <w:rFonts w:ascii="標楷體" w:eastAsia="標楷體" w:hAnsi="標楷體" w:hint="eastAsia"/>
                                      <w:sz w:val="20"/>
                                      <w:szCs w:val="20"/>
                                    </w:rPr>
                                    <w:t>108-109年</w:t>
                                  </w:r>
                                </w:p>
                              </w:tc>
                              <w:tc>
                                <w:tcPr>
                                  <w:tcW w:w="3119" w:type="dxa"/>
                                  <w:vAlign w:val="center"/>
                                </w:tcPr>
                                <w:p w14:paraId="753CBC27" w14:textId="77777777" w:rsidR="006E7C53" w:rsidRPr="00D95A8F"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sz w:val="20"/>
                                      <w:szCs w:val="20"/>
                                    </w:rPr>
                                    <w:t>通訊閘道器、WiFi路由器</w:t>
                                  </w:r>
                                  <w:r w:rsidRPr="000D4CA1">
                                    <w:rPr>
                                      <w:rFonts w:ascii="標楷體" w:eastAsia="標楷體" w:hAnsi="標楷體" w:hint="eastAsia"/>
                                      <w:sz w:val="20"/>
                                      <w:szCs w:val="20"/>
                                    </w:rPr>
                                    <w:t>。</w:t>
                                  </w:r>
                                </w:p>
                              </w:tc>
                              <w:tc>
                                <w:tcPr>
                                  <w:tcW w:w="1134" w:type="dxa"/>
                                  <w:vAlign w:val="center"/>
                                </w:tcPr>
                                <w:p w14:paraId="360B0FB1" w14:textId="77777777" w:rsidR="006E7C53" w:rsidRPr="000D4CA1" w:rsidRDefault="006E7C53" w:rsidP="009D21F0">
                                  <w:pPr>
                                    <w:spacing w:line="240" w:lineRule="exact"/>
                                    <w:ind w:left="-25" w:right="-25"/>
                                    <w:jc w:val="right"/>
                                    <w:rPr>
                                      <w:rFonts w:ascii="標楷體" w:eastAsia="標楷體" w:hAnsi="標楷體"/>
                                      <w:sz w:val="20"/>
                                      <w:szCs w:val="20"/>
                                    </w:rPr>
                                  </w:pPr>
                                  <w:r w:rsidRPr="000D4CA1">
                                    <w:rPr>
                                      <w:rFonts w:ascii="標楷體" w:eastAsia="標楷體" w:hAnsi="標楷體" w:hint="eastAsia"/>
                                      <w:sz w:val="20"/>
                                      <w:szCs w:val="20"/>
                                    </w:rPr>
                                    <w:t>9</w:t>
                                  </w:r>
                                  <w:r w:rsidRPr="000D4CA1">
                                    <w:rPr>
                                      <w:rFonts w:ascii="標楷體" w:eastAsia="標楷體" w:hAnsi="標楷體"/>
                                      <w:sz w:val="20"/>
                                      <w:szCs w:val="20"/>
                                    </w:rPr>
                                    <w:t>,341</w:t>
                                  </w:r>
                                </w:p>
                              </w:tc>
                            </w:tr>
                            <w:tr w:rsidR="006E7C53" w:rsidRPr="00D95A8F" w14:paraId="2DC1CB94" w14:textId="77777777" w:rsidTr="00B01754">
                              <w:trPr>
                                <w:trHeight w:val="558"/>
                              </w:trPr>
                              <w:tc>
                                <w:tcPr>
                                  <w:tcW w:w="850" w:type="dxa"/>
                                  <w:vMerge/>
                                  <w:vAlign w:val="center"/>
                                </w:tcPr>
                                <w:p w14:paraId="1867F484" w14:textId="77777777" w:rsidR="006E7C53" w:rsidRPr="00D95A8F" w:rsidRDefault="006E7C53" w:rsidP="00196B70">
                                  <w:pPr>
                                    <w:spacing w:line="240" w:lineRule="exact"/>
                                    <w:ind w:leftChars="-25" w:left="-60" w:rightChars="-25" w:right="-60"/>
                                    <w:jc w:val="center"/>
                                    <w:rPr>
                                      <w:rFonts w:ascii="標楷體" w:eastAsia="標楷體" w:hAnsi="標楷體"/>
                                      <w:sz w:val="20"/>
                                      <w:szCs w:val="20"/>
                                    </w:rPr>
                                  </w:pPr>
                                </w:p>
                              </w:tc>
                              <w:tc>
                                <w:tcPr>
                                  <w:tcW w:w="3686" w:type="dxa"/>
                                  <w:vAlign w:val="center"/>
                                </w:tcPr>
                                <w:p w14:paraId="671C1B61" w14:textId="77777777" w:rsidR="006E7C53" w:rsidRPr="00D95A8F"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臺灣大道自動駕駛巴士場域車路建置及營運規劃</w:t>
                                  </w:r>
                                </w:p>
                              </w:tc>
                              <w:tc>
                                <w:tcPr>
                                  <w:tcW w:w="1134" w:type="dxa"/>
                                  <w:vAlign w:val="center"/>
                                </w:tcPr>
                                <w:p w14:paraId="3C53579E" w14:textId="77777777" w:rsidR="006E7C53" w:rsidRPr="00D95A8F" w:rsidRDefault="006E7C53" w:rsidP="00DB51C6">
                                  <w:pPr>
                                    <w:spacing w:line="240" w:lineRule="exact"/>
                                    <w:ind w:left="-25" w:right="-25"/>
                                    <w:jc w:val="center"/>
                                    <w:rPr>
                                      <w:rFonts w:ascii="標楷體" w:eastAsia="標楷體" w:hAnsi="標楷體"/>
                                      <w:sz w:val="20"/>
                                      <w:szCs w:val="20"/>
                                    </w:rPr>
                                  </w:pPr>
                                  <w:r w:rsidRPr="000D4CA1">
                                    <w:rPr>
                                      <w:rFonts w:ascii="標楷體" w:eastAsia="標楷體" w:hAnsi="標楷體" w:hint="eastAsia"/>
                                      <w:sz w:val="20"/>
                                      <w:szCs w:val="20"/>
                                    </w:rPr>
                                    <w:t>110-111年</w:t>
                                  </w:r>
                                </w:p>
                              </w:tc>
                              <w:tc>
                                <w:tcPr>
                                  <w:tcW w:w="3119" w:type="dxa"/>
                                  <w:vAlign w:val="center"/>
                                </w:tcPr>
                                <w:p w14:paraId="64551A25" w14:textId="77777777" w:rsidR="006E7C53" w:rsidRPr="00D95A8F"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委託規劃案。</w:t>
                                  </w:r>
                                </w:p>
                              </w:tc>
                              <w:tc>
                                <w:tcPr>
                                  <w:tcW w:w="1134" w:type="dxa"/>
                                  <w:vAlign w:val="center"/>
                                </w:tcPr>
                                <w:p w14:paraId="2FD8DDCD" w14:textId="77777777" w:rsidR="006E7C53" w:rsidRPr="00D95A8F" w:rsidRDefault="006E7C53" w:rsidP="009D21F0">
                                  <w:pPr>
                                    <w:spacing w:line="240" w:lineRule="exact"/>
                                    <w:ind w:left="-25" w:right="-25"/>
                                    <w:jc w:val="right"/>
                                    <w:rPr>
                                      <w:rFonts w:ascii="標楷體" w:eastAsia="標楷體" w:hAnsi="標楷體"/>
                                      <w:sz w:val="20"/>
                                      <w:szCs w:val="20"/>
                                    </w:rPr>
                                  </w:pPr>
                                  <w:r w:rsidRPr="000D4CA1">
                                    <w:rPr>
                                      <w:rFonts w:ascii="標楷體" w:eastAsia="標楷體" w:hAnsi="標楷體" w:hint="eastAsia"/>
                                      <w:sz w:val="20"/>
                                      <w:szCs w:val="20"/>
                                    </w:rPr>
                                    <w:t>3</w:t>
                                  </w:r>
                                  <w:r w:rsidRPr="000D4CA1">
                                    <w:rPr>
                                      <w:rFonts w:ascii="標楷體" w:eastAsia="標楷體" w:hAnsi="標楷體"/>
                                      <w:sz w:val="20"/>
                                      <w:szCs w:val="20"/>
                                    </w:rPr>
                                    <w:t>,120</w:t>
                                  </w:r>
                                </w:p>
                              </w:tc>
                            </w:tr>
                            <w:tr w:rsidR="006E7C53" w:rsidRPr="00D95A8F" w14:paraId="62CEE290" w14:textId="77777777" w:rsidTr="00B01754">
                              <w:trPr>
                                <w:trHeight w:val="552"/>
                              </w:trPr>
                              <w:tc>
                                <w:tcPr>
                                  <w:tcW w:w="850" w:type="dxa"/>
                                  <w:vMerge/>
                                  <w:vAlign w:val="center"/>
                                </w:tcPr>
                                <w:p w14:paraId="7EABB8E4" w14:textId="77777777" w:rsidR="006E7C53" w:rsidRPr="00D95A8F" w:rsidRDefault="006E7C53" w:rsidP="00196B70">
                                  <w:pPr>
                                    <w:spacing w:line="240" w:lineRule="exact"/>
                                    <w:ind w:leftChars="-25" w:left="-60" w:rightChars="-25" w:right="-60"/>
                                    <w:jc w:val="center"/>
                                    <w:rPr>
                                      <w:rFonts w:ascii="標楷體" w:eastAsia="標楷體" w:hAnsi="標楷體"/>
                                      <w:sz w:val="20"/>
                                      <w:szCs w:val="20"/>
                                    </w:rPr>
                                  </w:pPr>
                                </w:p>
                              </w:tc>
                              <w:tc>
                                <w:tcPr>
                                  <w:tcW w:w="3686" w:type="dxa"/>
                                  <w:vAlign w:val="center"/>
                                </w:tcPr>
                                <w:p w14:paraId="1CE0F1A6" w14:textId="77777777" w:rsidR="006E7C53" w:rsidRPr="00D95A8F"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水湳經貿園區自駕巴士接駁暨車路聯網驗證測試計畫</w:t>
                                  </w:r>
                                </w:p>
                              </w:tc>
                              <w:tc>
                                <w:tcPr>
                                  <w:tcW w:w="1134" w:type="dxa"/>
                                  <w:vAlign w:val="center"/>
                                </w:tcPr>
                                <w:p w14:paraId="7CA339A7" w14:textId="77777777" w:rsidR="006E7C53" w:rsidRPr="00D95A8F" w:rsidRDefault="006E7C53" w:rsidP="00DB51C6">
                                  <w:pPr>
                                    <w:spacing w:line="240" w:lineRule="exact"/>
                                    <w:ind w:left="-25" w:right="-25"/>
                                    <w:jc w:val="center"/>
                                    <w:rPr>
                                      <w:rFonts w:ascii="標楷體" w:eastAsia="標楷體" w:hAnsi="標楷體"/>
                                      <w:sz w:val="20"/>
                                      <w:szCs w:val="20"/>
                                    </w:rPr>
                                  </w:pPr>
                                  <w:r w:rsidRPr="000D4CA1">
                                    <w:rPr>
                                      <w:rFonts w:ascii="標楷體" w:eastAsia="標楷體" w:hAnsi="標楷體" w:hint="eastAsia"/>
                                      <w:sz w:val="20"/>
                                      <w:szCs w:val="20"/>
                                    </w:rPr>
                                    <w:t>114-116年</w:t>
                                  </w:r>
                                </w:p>
                              </w:tc>
                              <w:tc>
                                <w:tcPr>
                                  <w:tcW w:w="3119" w:type="dxa"/>
                                  <w:vAlign w:val="center"/>
                                </w:tcPr>
                                <w:p w14:paraId="1CE7BF65" w14:textId="77777777" w:rsidR="006E7C53" w:rsidRPr="00D95A8F" w:rsidRDefault="006E7C53" w:rsidP="009D21F0">
                                  <w:pPr>
                                    <w:spacing w:line="240" w:lineRule="exact"/>
                                    <w:ind w:left="-25" w:right="-25"/>
                                    <w:jc w:val="both"/>
                                    <w:rPr>
                                      <w:rFonts w:ascii="標楷體" w:eastAsia="標楷體" w:hAnsi="標楷體"/>
                                      <w:sz w:val="20"/>
                                      <w:szCs w:val="20"/>
                                    </w:rPr>
                                  </w:pPr>
                                  <w:r w:rsidRPr="005C6C5F">
                                    <w:rPr>
                                      <w:rFonts w:ascii="標楷體" w:eastAsia="標楷體" w:hAnsi="標楷體" w:hint="eastAsia"/>
                                      <w:sz w:val="20"/>
                                      <w:szCs w:val="20"/>
                                    </w:rPr>
                                    <w:t>路口通訊模組設置</w:t>
                                  </w:r>
                                  <w:r>
                                    <w:rPr>
                                      <w:rFonts w:ascii="標楷體" w:eastAsia="標楷體" w:hAnsi="標楷體" w:hint="eastAsia"/>
                                      <w:sz w:val="20"/>
                                      <w:szCs w:val="20"/>
                                    </w:rPr>
                                    <w:t>。</w:t>
                                  </w:r>
                                </w:p>
                              </w:tc>
                              <w:tc>
                                <w:tcPr>
                                  <w:tcW w:w="1134" w:type="dxa"/>
                                  <w:vAlign w:val="center"/>
                                </w:tcPr>
                                <w:p w14:paraId="01A645C2" w14:textId="77777777" w:rsidR="006E7C53" w:rsidRPr="00D95A8F" w:rsidRDefault="006E7C53" w:rsidP="009D21F0">
                                  <w:pPr>
                                    <w:spacing w:line="240" w:lineRule="exact"/>
                                    <w:ind w:left="-25" w:right="-25"/>
                                    <w:jc w:val="right"/>
                                    <w:rPr>
                                      <w:rFonts w:ascii="標楷體" w:eastAsia="標楷體" w:hAnsi="標楷體"/>
                                      <w:sz w:val="20"/>
                                      <w:szCs w:val="20"/>
                                    </w:rPr>
                                  </w:pPr>
                                  <w:r w:rsidRPr="000D4CA1">
                                    <w:rPr>
                                      <w:rFonts w:ascii="標楷體" w:eastAsia="標楷體" w:hAnsi="標楷體" w:hint="eastAsia"/>
                                      <w:sz w:val="20"/>
                                      <w:szCs w:val="20"/>
                                    </w:rPr>
                                    <w:t>4</w:t>
                                  </w:r>
                                  <w:r w:rsidRPr="000D4CA1">
                                    <w:rPr>
                                      <w:rFonts w:ascii="標楷體" w:eastAsia="標楷體" w:hAnsi="標楷體"/>
                                      <w:sz w:val="20"/>
                                      <w:szCs w:val="20"/>
                                    </w:rPr>
                                    <w:t>,069</w:t>
                                  </w:r>
                                </w:p>
                              </w:tc>
                            </w:tr>
                            <w:tr w:rsidR="006E7C53" w:rsidRPr="00D95A8F" w14:paraId="79243557" w14:textId="77777777" w:rsidTr="00E21901">
                              <w:trPr>
                                <w:trHeight w:val="1049"/>
                              </w:trPr>
                              <w:tc>
                                <w:tcPr>
                                  <w:tcW w:w="850" w:type="dxa"/>
                                  <w:vAlign w:val="center"/>
                                </w:tcPr>
                                <w:p w14:paraId="35D6AC45" w14:textId="77777777" w:rsidR="006E7C53" w:rsidRPr="00D95A8F" w:rsidRDefault="006E7C53" w:rsidP="00196B70">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臺南市政府</w:t>
                                  </w:r>
                                </w:p>
                              </w:tc>
                              <w:tc>
                                <w:tcPr>
                                  <w:tcW w:w="3686" w:type="dxa"/>
                                  <w:vAlign w:val="center"/>
                                </w:tcPr>
                                <w:p w14:paraId="079B9EF9" w14:textId="77777777" w:rsidR="006E7C53" w:rsidRPr="000D4CA1"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臺南市自動駕駛公車智慧基礎設施建置計畫</w:t>
                                  </w:r>
                                </w:p>
                              </w:tc>
                              <w:tc>
                                <w:tcPr>
                                  <w:tcW w:w="1134" w:type="dxa"/>
                                  <w:vAlign w:val="center"/>
                                </w:tcPr>
                                <w:p w14:paraId="782E6A01" w14:textId="77777777" w:rsidR="006E7C53" w:rsidRPr="000D4CA1" w:rsidRDefault="006E7C53" w:rsidP="00DB51C6">
                                  <w:pPr>
                                    <w:spacing w:line="240" w:lineRule="exact"/>
                                    <w:ind w:left="-25" w:right="-25"/>
                                    <w:jc w:val="center"/>
                                    <w:rPr>
                                      <w:rFonts w:ascii="標楷體" w:eastAsia="標楷體" w:hAnsi="標楷體"/>
                                      <w:sz w:val="20"/>
                                      <w:szCs w:val="20"/>
                                    </w:rPr>
                                  </w:pPr>
                                  <w:r w:rsidRPr="000D4CA1">
                                    <w:rPr>
                                      <w:rFonts w:ascii="標楷體" w:eastAsia="標楷體" w:hAnsi="標楷體" w:hint="eastAsia"/>
                                      <w:sz w:val="20"/>
                                      <w:szCs w:val="20"/>
                                    </w:rPr>
                                    <w:t>110-111年</w:t>
                                  </w:r>
                                </w:p>
                              </w:tc>
                              <w:tc>
                                <w:tcPr>
                                  <w:tcW w:w="3119" w:type="dxa"/>
                                  <w:vAlign w:val="center"/>
                                </w:tcPr>
                                <w:p w14:paraId="27A5A75E" w14:textId="77777777" w:rsidR="006E7C53" w:rsidRPr="00D95A8F"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光纖網路、智慧路口號誌介接、智慧路口盲點偵測設備、無線電專網設備、告示牌設立、中央智慧（雲）交通控管資訊平台。</w:t>
                                  </w:r>
                                </w:p>
                              </w:tc>
                              <w:tc>
                                <w:tcPr>
                                  <w:tcW w:w="1134" w:type="dxa"/>
                                  <w:vAlign w:val="center"/>
                                </w:tcPr>
                                <w:p w14:paraId="1912967F" w14:textId="77777777" w:rsidR="006E7C53" w:rsidRPr="000D4CA1" w:rsidRDefault="006E7C53" w:rsidP="009D21F0">
                                  <w:pPr>
                                    <w:spacing w:line="240" w:lineRule="exact"/>
                                    <w:ind w:left="-25" w:right="-25"/>
                                    <w:jc w:val="right"/>
                                    <w:rPr>
                                      <w:rFonts w:ascii="標楷體" w:eastAsia="標楷體" w:hAnsi="標楷體"/>
                                      <w:sz w:val="20"/>
                                      <w:szCs w:val="20"/>
                                    </w:rPr>
                                  </w:pPr>
                                  <w:r w:rsidRPr="000D4CA1">
                                    <w:rPr>
                                      <w:rFonts w:ascii="標楷體" w:eastAsia="標楷體" w:hAnsi="標楷體" w:hint="eastAsia"/>
                                      <w:sz w:val="20"/>
                                      <w:szCs w:val="20"/>
                                    </w:rPr>
                                    <w:t>1</w:t>
                                  </w:r>
                                  <w:r w:rsidRPr="000D4CA1">
                                    <w:rPr>
                                      <w:rFonts w:ascii="標楷體" w:eastAsia="標楷體" w:hAnsi="標楷體"/>
                                      <w:sz w:val="20"/>
                                      <w:szCs w:val="20"/>
                                    </w:rPr>
                                    <w:t>9,746</w:t>
                                  </w:r>
                                </w:p>
                              </w:tc>
                            </w:tr>
                            <w:tr w:rsidR="006E7C53" w:rsidRPr="00D95A8F" w14:paraId="1C0B9759" w14:textId="77777777" w:rsidTr="00B01754">
                              <w:trPr>
                                <w:trHeight w:val="633"/>
                              </w:trPr>
                              <w:tc>
                                <w:tcPr>
                                  <w:tcW w:w="850" w:type="dxa"/>
                                  <w:tcBorders>
                                    <w:bottom w:val="single" w:sz="4" w:space="0" w:color="auto"/>
                                  </w:tcBorders>
                                  <w:vAlign w:val="center"/>
                                </w:tcPr>
                                <w:p w14:paraId="7D1F3513" w14:textId="77777777" w:rsidR="006E7C53" w:rsidRPr="00D900C0" w:rsidRDefault="006E7C53" w:rsidP="00196B70">
                                  <w:pPr>
                                    <w:spacing w:line="240" w:lineRule="exact"/>
                                    <w:ind w:leftChars="-25" w:left="-60" w:rightChars="-25" w:right="-60"/>
                                    <w:jc w:val="center"/>
                                    <w:rPr>
                                      <w:rFonts w:ascii="標楷體" w:eastAsia="標楷體" w:hAnsi="標楷體" w:cs="新細明體"/>
                                      <w:bCs/>
                                      <w:color w:val="000000"/>
                                      <w:kern w:val="0"/>
                                      <w:sz w:val="20"/>
                                      <w:szCs w:val="20"/>
                                    </w:rPr>
                                  </w:pPr>
                                  <w:r w:rsidRPr="00D900C0">
                                    <w:rPr>
                                      <w:rFonts w:ascii="標楷體" w:eastAsia="標楷體" w:hAnsi="標楷體" w:hint="eastAsia"/>
                                      <w:sz w:val="20"/>
                                      <w:szCs w:val="20"/>
                                    </w:rPr>
                                    <w:t>彰化縣政府</w:t>
                                  </w:r>
                                </w:p>
                              </w:tc>
                              <w:tc>
                                <w:tcPr>
                                  <w:tcW w:w="3686" w:type="dxa"/>
                                  <w:tcBorders>
                                    <w:bottom w:val="single" w:sz="4" w:space="0" w:color="auto"/>
                                  </w:tcBorders>
                                  <w:vAlign w:val="center"/>
                                </w:tcPr>
                                <w:p w14:paraId="31441E74" w14:textId="77777777" w:rsidR="006E7C53" w:rsidRPr="0076453C" w:rsidRDefault="006E7C53" w:rsidP="009D21F0">
                                  <w:pPr>
                                    <w:spacing w:line="240" w:lineRule="exact"/>
                                    <w:ind w:left="-25" w:right="-25"/>
                                    <w:jc w:val="both"/>
                                    <w:rPr>
                                      <w:rFonts w:ascii="標楷體" w:eastAsia="標楷體" w:hAnsi="標楷體"/>
                                      <w:spacing w:val="-6"/>
                                      <w:sz w:val="20"/>
                                      <w:szCs w:val="20"/>
                                    </w:rPr>
                                  </w:pPr>
                                  <w:r w:rsidRPr="0076453C">
                                    <w:rPr>
                                      <w:rFonts w:ascii="標楷體" w:eastAsia="標楷體" w:hAnsi="標楷體" w:hint="eastAsia"/>
                                      <w:spacing w:val="-6"/>
                                      <w:sz w:val="20"/>
                                      <w:szCs w:val="20"/>
                                    </w:rPr>
                                    <w:t>鹿港鎮智慧號誌與智慧站牌建置改善計畫</w:t>
                                  </w:r>
                                </w:p>
                              </w:tc>
                              <w:tc>
                                <w:tcPr>
                                  <w:tcW w:w="1134" w:type="dxa"/>
                                  <w:tcBorders>
                                    <w:bottom w:val="single" w:sz="4" w:space="0" w:color="auto"/>
                                  </w:tcBorders>
                                  <w:vAlign w:val="center"/>
                                </w:tcPr>
                                <w:p w14:paraId="1D51080F" w14:textId="77777777" w:rsidR="006E7C53" w:rsidRPr="00D900C0" w:rsidRDefault="006E7C53" w:rsidP="00DB51C6">
                                  <w:pPr>
                                    <w:spacing w:line="240" w:lineRule="exact"/>
                                    <w:ind w:left="-25" w:right="-25"/>
                                    <w:jc w:val="center"/>
                                    <w:rPr>
                                      <w:rFonts w:ascii="標楷體" w:eastAsia="標楷體" w:hAnsi="標楷體"/>
                                      <w:sz w:val="20"/>
                                      <w:szCs w:val="20"/>
                                    </w:rPr>
                                  </w:pPr>
                                  <w:r w:rsidRPr="00D900C0">
                                    <w:rPr>
                                      <w:rFonts w:ascii="標楷體" w:eastAsia="標楷體" w:hAnsi="標楷體" w:hint="eastAsia"/>
                                      <w:sz w:val="20"/>
                                      <w:szCs w:val="20"/>
                                    </w:rPr>
                                    <w:t>109-110年</w:t>
                                  </w:r>
                                </w:p>
                              </w:tc>
                              <w:tc>
                                <w:tcPr>
                                  <w:tcW w:w="3119" w:type="dxa"/>
                                  <w:tcBorders>
                                    <w:bottom w:val="single" w:sz="4" w:space="0" w:color="auto"/>
                                  </w:tcBorders>
                                  <w:vAlign w:val="center"/>
                                </w:tcPr>
                                <w:p w14:paraId="48AED89A" w14:textId="77777777" w:rsidR="006E7C53" w:rsidRPr="00D900C0" w:rsidRDefault="006E7C53" w:rsidP="009D21F0">
                                  <w:pPr>
                                    <w:spacing w:line="240" w:lineRule="exact"/>
                                    <w:ind w:left="-25" w:right="-25"/>
                                    <w:jc w:val="both"/>
                                    <w:rPr>
                                      <w:rFonts w:ascii="標楷體" w:eastAsia="標楷體" w:hAnsi="標楷體"/>
                                      <w:sz w:val="20"/>
                                      <w:szCs w:val="20"/>
                                    </w:rPr>
                                  </w:pPr>
                                  <w:r w:rsidRPr="00D900C0">
                                    <w:rPr>
                                      <w:rFonts w:ascii="標楷體" w:eastAsia="標楷體" w:hAnsi="標楷體" w:hint="eastAsia"/>
                                      <w:sz w:val="20"/>
                                      <w:szCs w:val="20"/>
                                    </w:rPr>
                                    <w:t>監視設備、路口交通號誌控制器訊號擷取設備、路口號誌控制器。</w:t>
                                  </w:r>
                                </w:p>
                              </w:tc>
                              <w:tc>
                                <w:tcPr>
                                  <w:tcW w:w="1134" w:type="dxa"/>
                                  <w:tcBorders>
                                    <w:bottom w:val="single" w:sz="4" w:space="0" w:color="auto"/>
                                  </w:tcBorders>
                                  <w:vAlign w:val="center"/>
                                </w:tcPr>
                                <w:p w14:paraId="76B86BC7" w14:textId="77777777" w:rsidR="006E7C53" w:rsidRPr="00D900C0" w:rsidRDefault="006E7C53" w:rsidP="009D21F0">
                                  <w:pPr>
                                    <w:spacing w:line="240" w:lineRule="exact"/>
                                    <w:ind w:left="-25" w:right="-25"/>
                                    <w:jc w:val="right"/>
                                    <w:rPr>
                                      <w:rFonts w:ascii="標楷體" w:eastAsia="標楷體" w:hAnsi="標楷體"/>
                                      <w:sz w:val="20"/>
                                      <w:szCs w:val="20"/>
                                    </w:rPr>
                                  </w:pPr>
                                  <w:r w:rsidRPr="00D900C0">
                                    <w:rPr>
                                      <w:rFonts w:ascii="標楷體" w:eastAsia="標楷體" w:hAnsi="標楷體" w:hint="eastAsia"/>
                                      <w:sz w:val="20"/>
                                      <w:szCs w:val="20"/>
                                    </w:rPr>
                                    <w:t>9</w:t>
                                  </w:r>
                                  <w:r w:rsidRPr="00D900C0">
                                    <w:rPr>
                                      <w:rFonts w:ascii="標楷體" w:eastAsia="標楷體" w:hAnsi="標楷體"/>
                                      <w:sz w:val="20"/>
                                      <w:szCs w:val="20"/>
                                    </w:rPr>
                                    <w:t>,954</w:t>
                                  </w:r>
                                </w:p>
                              </w:tc>
                            </w:tr>
                            <w:tr w:rsidR="006E7C53" w:rsidRPr="00D95A8F" w14:paraId="0FD6107E" w14:textId="77777777" w:rsidTr="0022216A">
                              <w:tc>
                                <w:tcPr>
                                  <w:tcW w:w="9923" w:type="dxa"/>
                                  <w:gridSpan w:val="5"/>
                                  <w:tcBorders>
                                    <w:top w:val="single" w:sz="4" w:space="0" w:color="auto"/>
                                    <w:left w:val="nil"/>
                                    <w:bottom w:val="nil"/>
                                    <w:right w:val="nil"/>
                                  </w:tcBorders>
                                </w:tcPr>
                                <w:p w14:paraId="03B9F419" w14:textId="77777777" w:rsidR="006E7C53" w:rsidRPr="00D95A8F" w:rsidRDefault="006E7C53" w:rsidP="009D21F0">
                                  <w:pPr>
                                    <w:spacing w:line="240" w:lineRule="exact"/>
                                    <w:ind w:leftChars="-43" w:left="-58" w:hangingChars="25" w:hanging="45"/>
                                    <w:jc w:val="both"/>
                                    <w:rPr>
                                      <w:rFonts w:ascii="標楷體" w:eastAsia="標楷體" w:hAnsi="標楷體" w:cs="新細明體"/>
                                      <w:bCs/>
                                      <w:color w:val="000000"/>
                                      <w:kern w:val="0"/>
                                      <w:sz w:val="20"/>
                                      <w:szCs w:val="20"/>
                                    </w:rPr>
                                  </w:pPr>
                                  <w:r w:rsidRPr="007F2254">
                                    <w:rPr>
                                      <w:rFonts w:ascii="標楷體" w:eastAsia="標楷體" w:hAnsi="標楷體" w:hint="eastAsia"/>
                                      <w:sz w:val="18"/>
                                      <w:szCs w:val="18"/>
                                    </w:rPr>
                                    <w:t>資料來源：</w:t>
                                  </w:r>
                                  <w:r w:rsidRPr="007F2254">
                                    <w:rPr>
                                      <w:rFonts w:ascii="標楷體" w:eastAsia="標楷體" w:hAnsi="標楷體"/>
                                      <w:sz w:val="18"/>
                                      <w:szCs w:val="18"/>
                                    </w:rPr>
                                    <w:t>整理自</w:t>
                                  </w:r>
                                  <w:r>
                                    <w:rPr>
                                      <w:rFonts w:ascii="標楷體" w:eastAsia="標楷體" w:hAnsi="標楷體" w:hint="eastAsia"/>
                                      <w:sz w:val="18"/>
                                      <w:szCs w:val="18"/>
                                    </w:rPr>
                                    <w:t>交通部</w:t>
                                  </w:r>
                                  <w:r w:rsidRPr="007F2254">
                                    <w:rPr>
                                      <w:rFonts w:ascii="標楷體" w:eastAsia="標楷體" w:hAnsi="標楷體"/>
                                      <w:sz w:val="18"/>
                                      <w:szCs w:val="18"/>
                                    </w:rPr>
                                    <w:t>提供資料。</w:t>
                                  </w:r>
                                </w:p>
                              </w:tc>
                            </w:tr>
                          </w:tbl>
                          <w:p w14:paraId="22436819" w14:textId="77777777" w:rsidR="006E7C53" w:rsidRDefault="006E7C53" w:rsidP="006E7C53">
                            <w:pPr>
                              <w:spacing w:line="320" w:lineRule="exact"/>
                              <w:ind w:leftChars="-50" w:left="601" w:rightChars="-50" w:right="-120" w:hangingChars="300" w:hanging="721"/>
                              <w:jc w:val="center"/>
                              <w:rPr>
                                <w:rFonts w:ascii="標楷體" w:eastAsia="標楷體" w:hAnsi="標楷體"/>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B303F9" id="Text Box 3" o:spid="_x0000_s1028" type="#_x0000_t202" style="position:absolute;left:0;text-align:left;margin-left:0;margin-top:244.9pt;width:508pt;height:377.75pt;z-index:25221580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" filled="f" fillcolor="#fbd4b4" stroked="f">
                <v:fill opacity="0"/>
                <v:textbox>
                  <w:txbxContent>
                    <w:tbl>
                      <w:tblPr>
                        <w:tblStyle w:val="af5"/>
                        <w:tblW w:w="9923" w:type="dxa"/>
                        <w:tblLook w:val="04A0" w:firstRow="1" w:lastRow="0" w:firstColumn="1" w:lastColumn="0" w:noHBand="0" w:noVBand="1"/>
                      </w:tblPr>
                      <w:tblGrid>
                        <w:gridCol w:w="850"/>
                        <w:gridCol w:w="3686"/>
                        <w:gridCol w:w="1134"/>
                        <w:gridCol w:w="3119"/>
                        <w:gridCol w:w="1134"/>
                      </w:tblGrid>
                      <w:tr w:rsidR="006E7C53" w:rsidRPr="00D95A8F" w14:paraId="0A4FA5D1" w14:textId="77777777" w:rsidTr="0022216A">
                        <w:tc>
                          <w:tcPr>
                            <w:tcW w:w="9923" w:type="dxa"/>
                            <w:gridSpan w:val="5"/>
                            <w:tcBorders>
                              <w:top w:val="nil"/>
                              <w:left w:val="nil"/>
                              <w:bottom w:val="single" w:sz="4" w:space="0" w:color="auto"/>
                              <w:right w:val="nil"/>
                            </w:tcBorders>
                          </w:tcPr>
                          <w:p w14:paraId="211948EE" w14:textId="5A487C44" w:rsidR="006E7C53" w:rsidRDefault="006E7C53" w:rsidP="009D21F0">
                            <w:pPr>
                              <w:spacing w:beforeLines="50" w:before="180" w:afterLines="20" w:after="72" w:line="240" w:lineRule="exact"/>
                              <w:ind w:left="-23" w:right="-23"/>
                              <w:jc w:val="center"/>
                              <w:rPr>
                                <w:rFonts w:ascii="標楷體" w:eastAsia="標楷體" w:hAnsi="標楷體"/>
                                <w:b/>
                              </w:rPr>
                            </w:pPr>
                            <w:r>
                              <w:rPr>
                                <w:rFonts w:ascii="標楷體" w:eastAsia="標楷體" w:hAnsi="標楷體" w:hint="eastAsia"/>
                                <w:b/>
                              </w:rPr>
                              <w:t>表</w:t>
                            </w:r>
                            <w:r w:rsidR="00CD1E51">
                              <w:rPr>
                                <w:rFonts w:ascii="標楷體" w:eastAsia="標楷體" w:hAnsi="標楷體"/>
                                <w:b/>
                              </w:rPr>
                              <w:t>3</w:t>
                            </w:r>
                            <w:r w:rsidRPr="00A67400">
                              <w:rPr>
                                <w:rFonts w:ascii="標楷體" w:eastAsia="標楷體" w:hAnsi="標楷體" w:hint="eastAsia"/>
                                <w:b/>
                              </w:rPr>
                              <w:t xml:space="preserve">　</w:t>
                            </w:r>
                            <w:r w:rsidRPr="000D4CA1">
                              <w:rPr>
                                <w:rFonts w:ascii="標楷體" w:eastAsia="標楷體" w:hAnsi="標楷體" w:hint="eastAsia"/>
                                <w:b/>
                              </w:rPr>
                              <w:t>交通部補助地方政府試辦自駕巴士</w:t>
                            </w:r>
                            <w:r w:rsidR="003C6396">
                              <w:rPr>
                                <w:rFonts w:ascii="標楷體" w:eastAsia="標楷體" w:hAnsi="標楷體" w:hint="eastAsia"/>
                                <w:b/>
                              </w:rPr>
                              <w:t>沙盒實驗</w:t>
                            </w:r>
                            <w:r w:rsidRPr="000D4CA1">
                              <w:rPr>
                                <w:rFonts w:ascii="標楷體" w:eastAsia="標楷體" w:hAnsi="標楷體" w:hint="eastAsia"/>
                                <w:b/>
                              </w:rPr>
                              <w:t>計畫執行情形</w:t>
                            </w:r>
                          </w:p>
                          <w:p w14:paraId="620F918C" w14:textId="77777777" w:rsidR="006E7C53" w:rsidRPr="00AE3217" w:rsidRDefault="006E7C53" w:rsidP="00196B70">
                            <w:pPr>
                              <w:wordWrap w:val="0"/>
                              <w:spacing w:afterLines="10" w:after="36" w:line="240" w:lineRule="exact"/>
                              <w:ind w:left="-23" w:right="-23"/>
                              <w:jc w:val="right"/>
                              <w:rPr>
                                <w:rFonts w:ascii="標楷體" w:eastAsia="標楷體" w:hAnsi="標楷體" w:cs="新細明體"/>
                                <w:bCs/>
                                <w:color w:val="000000"/>
                                <w:kern w:val="0"/>
                                <w:sz w:val="20"/>
                                <w:szCs w:val="20"/>
                              </w:rPr>
                            </w:pPr>
                            <w:r w:rsidRPr="00AE3217">
                              <w:rPr>
                                <w:rFonts w:ascii="標楷體" w:eastAsia="標楷體" w:hAnsi="標楷體" w:hint="eastAsia"/>
                                <w:bCs/>
                                <w:sz w:val="20"/>
                                <w:szCs w:val="20"/>
                              </w:rPr>
                              <w:t>單位：新臺幣</w:t>
                            </w:r>
                            <w:r>
                              <w:rPr>
                                <w:rFonts w:ascii="標楷體" w:eastAsia="標楷體" w:hAnsi="標楷體" w:hint="eastAsia"/>
                                <w:bCs/>
                                <w:sz w:val="20"/>
                                <w:szCs w:val="20"/>
                              </w:rPr>
                              <w:t>千</w:t>
                            </w:r>
                            <w:r w:rsidRPr="00AE3217">
                              <w:rPr>
                                <w:rFonts w:ascii="標楷體" w:eastAsia="標楷體" w:hAnsi="標楷體" w:hint="eastAsia"/>
                                <w:bCs/>
                                <w:sz w:val="20"/>
                                <w:szCs w:val="20"/>
                              </w:rPr>
                              <w:t>元</w:t>
                            </w:r>
                          </w:p>
                        </w:tc>
                      </w:tr>
                      <w:tr w:rsidR="006E7C53" w:rsidRPr="00D95A8F" w14:paraId="0A08ED2E" w14:textId="77777777" w:rsidTr="00E21901">
                        <w:trPr>
                          <w:trHeight w:val="640"/>
                        </w:trPr>
                        <w:tc>
                          <w:tcPr>
                            <w:tcW w:w="850" w:type="dxa"/>
                            <w:tcBorders>
                              <w:top w:val="single" w:sz="4" w:space="0" w:color="auto"/>
                            </w:tcBorders>
                            <w:vAlign w:val="center"/>
                          </w:tcPr>
                          <w:p w14:paraId="2C99035E" w14:textId="77777777" w:rsidR="006E7C53" w:rsidRDefault="006E7C53" w:rsidP="009D21F0">
                            <w:pPr>
                              <w:spacing w:line="240" w:lineRule="exact"/>
                              <w:ind w:leftChars="-25" w:left="-60" w:rightChars="-25" w:right="-60"/>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受補助機關</w:t>
                            </w:r>
                          </w:p>
                        </w:tc>
                        <w:tc>
                          <w:tcPr>
                            <w:tcW w:w="3686" w:type="dxa"/>
                            <w:tcBorders>
                              <w:top w:val="single" w:sz="4" w:space="0" w:color="auto"/>
                            </w:tcBorders>
                            <w:vAlign w:val="center"/>
                          </w:tcPr>
                          <w:p w14:paraId="0522E8B8" w14:textId="77777777" w:rsidR="006E7C53" w:rsidRDefault="006E7C53" w:rsidP="009D21F0">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計畫名稱</w:t>
                            </w:r>
                          </w:p>
                        </w:tc>
                        <w:tc>
                          <w:tcPr>
                            <w:tcW w:w="1134" w:type="dxa"/>
                            <w:tcBorders>
                              <w:top w:val="single" w:sz="4" w:space="0" w:color="auto"/>
                            </w:tcBorders>
                            <w:vAlign w:val="center"/>
                          </w:tcPr>
                          <w:p w14:paraId="27469DD5" w14:textId="77777777" w:rsidR="006E7C53" w:rsidRDefault="006E7C53" w:rsidP="009D21F0">
                            <w:pPr>
                              <w:spacing w:line="240" w:lineRule="exact"/>
                              <w:ind w:left="-25" w:right="-25"/>
                              <w:jc w:val="center"/>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執行期間</w:t>
                            </w:r>
                          </w:p>
                        </w:tc>
                        <w:tc>
                          <w:tcPr>
                            <w:tcW w:w="3119" w:type="dxa"/>
                            <w:tcBorders>
                              <w:top w:val="single" w:sz="4" w:space="0" w:color="auto"/>
                            </w:tcBorders>
                            <w:vAlign w:val="center"/>
                          </w:tcPr>
                          <w:p w14:paraId="5B21B6B0" w14:textId="77777777" w:rsidR="006E7C53" w:rsidRDefault="006E7C53" w:rsidP="009D21F0">
                            <w:pPr>
                              <w:spacing w:line="240" w:lineRule="exact"/>
                              <w:ind w:left="-25" w:right="-25"/>
                              <w:jc w:val="center"/>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補助項目</w:t>
                            </w:r>
                          </w:p>
                        </w:tc>
                        <w:tc>
                          <w:tcPr>
                            <w:tcW w:w="1134" w:type="dxa"/>
                            <w:tcBorders>
                              <w:top w:val="single" w:sz="4" w:space="0" w:color="auto"/>
                            </w:tcBorders>
                            <w:vAlign w:val="center"/>
                          </w:tcPr>
                          <w:p w14:paraId="376A74A0" w14:textId="77777777" w:rsidR="006E7C53" w:rsidRDefault="006E7C53" w:rsidP="009D21F0">
                            <w:pPr>
                              <w:spacing w:line="240" w:lineRule="exact"/>
                              <w:ind w:left="-25" w:right="-25"/>
                              <w:jc w:val="center"/>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補助金額</w:t>
                            </w:r>
                          </w:p>
                        </w:tc>
                      </w:tr>
                      <w:tr w:rsidR="006E7C53" w:rsidRPr="00D95A8F" w14:paraId="23BAEE3A" w14:textId="77777777" w:rsidTr="00E3206E">
                        <w:trPr>
                          <w:trHeight w:val="551"/>
                        </w:trPr>
                        <w:tc>
                          <w:tcPr>
                            <w:tcW w:w="8789" w:type="dxa"/>
                            <w:gridSpan w:val="4"/>
                            <w:tcBorders>
                              <w:top w:val="single" w:sz="4" w:space="0" w:color="auto"/>
                            </w:tcBorders>
                            <w:vAlign w:val="center"/>
                          </w:tcPr>
                          <w:p w14:paraId="137FA307" w14:textId="77777777" w:rsidR="006E7C53" w:rsidRPr="005B6F2B" w:rsidRDefault="006E7C53" w:rsidP="009D21F0">
                            <w:pPr>
                              <w:spacing w:line="240" w:lineRule="exact"/>
                              <w:ind w:left="-25" w:right="-25"/>
                              <w:jc w:val="center"/>
                              <w:rPr>
                                <w:rFonts w:ascii="標楷體" w:eastAsia="標楷體" w:hAnsi="標楷體" w:cs="新細明體"/>
                                <w:b/>
                                <w:color w:val="000000"/>
                                <w:kern w:val="0"/>
                                <w:sz w:val="20"/>
                                <w:szCs w:val="20"/>
                              </w:rPr>
                            </w:pPr>
                            <w:r w:rsidRPr="005B6F2B">
                              <w:rPr>
                                <w:rFonts w:ascii="標楷體" w:eastAsia="標楷體" w:hAnsi="標楷體" w:cs="新細明體" w:hint="eastAsia"/>
                                <w:b/>
                                <w:color w:val="000000"/>
                                <w:kern w:val="0"/>
                                <w:sz w:val="20"/>
                                <w:szCs w:val="20"/>
                              </w:rPr>
                              <w:t>合計</w:t>
                            </w:r>
                          </w:p>
                        </w:tc>
                        <w:tc>
                          <w:tcPr>
                            <w:tcW w:w="1134" w:type="dxa"/>
                            <w:tcBorders>
                              <w:top w:val="single" w:sz="4" w:space="0" w:color="auto"/>
                            </w:tcBorders>
                            <w:vAlign w:val="center"/>
                          </w:tcPr>
                          <w:p w14:paraId="229E088E" w14:textId="77777777" w:rsidR="006E7C53" w:rsidRPr="00EE39F9" w:rsidRDefault="006E7C53" w:rsidP="009D21F0">
                            <w:pPr>
                              <w:spacing w:line="240" w:lineRule="exact"/>
                              <w:ind w:left="-25" w:right="-25"/>
                              <w:jc w:val="right"/>
                              <w:rPr>
                                <w:rFonts w:ascii="標楷體" w:eastAsia="標楷體" w:hAnsi="標楷體" w:cs="新細明體"/>
                                <w:b/>
                                <w:bCs/>
                                <w:color w:val="000000"/>
                                <w:kern w:val="0"/>
                                <w:sz w:val="20"/>
                                <w:szCs w:val="20"/>
                              </w:rPr>
                            </w:pPr>
                            <w:r w:rsidRPr="00EE39F9">
                              <w:rPr>
                                <w:rFonts w:ascii="標楷體" w:eastAsia="標楷體" w:hAnsi="標楷體" w:hint="eastAsia"/>
                                <w:b/>
                                <w:bCs/>
                                <w:sz w:val="20"/>
                                <w:szCs w:val="20"/>
                              </w:rPr>
                              <w:t>1</w:t>
                            </w:r>
                            <w:r w:rsidRPr="00EE39F9">
                              <w:rPr>
                                <w:rFonts w:ascii="標楷體" w:eastAsia="標楷體" w:hAnsi="標楷體"/>
                                <w:b/>
                                <w:bCs/>
                                <w:sz w:val="20"/>
                                <w:szCs w:val="20"/>
                              </w:rPr>
                              <w:t>45,726</w:t>
                            </w:r>
                          </w:p>
                        </w:tc>
                      </w:tr>
                      <w:tr w:rsidR="006E7C53" w:rsidRPr="00D95A8F" w14:paraId="5BF40BD2" w14:textId="77777777" w:rsidTr="00B01754">
                        <w:trPr>
                          <w:trHeight w:val="596"/>
                        </w:trPr>
                        <w:tc>
                          <w:tcPr>
                            <w:tcW w:w="850" w:type="dxa"/>
                            <w:vMerge w:val="restart"/>
                            <w:vAlign w:val="center"/>
                          </w:tcPr>
                          <w:p w14:paraId="5551FB37" w14:textId="77777777" w:rsidR="006E7C53" w:rsidRPr="00D95A8F" w:rsidRDefault="006E7C53" w:rsidP="00196B70">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新北市政府</w:t>
                            </w:r>
                          </w:p>
                        </w:tc>
                        <w:tc>
                          <w:tcPr>
                            <w:tcW w:w="3686" w:type="dxa"/>
                            <w:vAlign w:val="center"/>
                          </w:tcPr>
                          <w:p w14:paraId="451F4625" w14:textId="77777777" w:rsidR="006E7C53" w:rsidRPr="000D4CA1"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sz w:val="20"/>
                                <w:szCs w:val="20"/>
                              </w:rPr>
                              <w:t>新北市自動駕駛電動巴士系統測試計畫</w:t>
                            </w:r>
                          </w:p>
                        </w:tc>
                        <w:tc>
                          <w:tcPr>
                            <w:tcW w:w="1134" w:type="dxa"/>
                            <w:vAlign w:val="center"/>
                          </w:tcPr>
                          <w:p w14:paraId="5BD2D920" w14:textId="77777777" w:rsidR="006E7C53" w:rsidRPr="000D4CA1" w:rsidRDefault="006E7C53" w:rsidP="00DB51C6">
                            <w:pPr>
                              <w:spacing w:line="240" w:lineRule="exact"/>
                              <w:ind w:left="-25" w:right="-25"/>
                              <w:jc w:val="center"/>
                              <w:rPr>
                                <w:rFonts w:ascii="標楷體" w:eastAsia="標楷體" w:hAnsi="標楷體"/>
                                <w:sz w:val="20"/>
                                <w:szCs w:val="20"/>
                              </w:rPr>
                            </w:pPr>
                            <w:r w:rsidRPr="000D4CA1">
                              <w:rPr>
                                <w:rFonts w:ascii="標楷體" w:eastAsia="標楷體" w:hAnsi="標楷體" w:hint="eastAsia"/>
                                <w:sz w:val="20"/>
                                <w:szCs w:val="20"/>
                              </w:rPr>
                              <w:t>108-110年</w:t>
                            </w:r>
                          </w:p>
                        </w:tc>
                        <w:tc>
                          <w:tcPr>
                            <w:tcW w:w="3119" w:type="dxa"/>
                            <w:vAlign w:val="center"/>
                          </w:tcPr>
                          <w:p w14:paraId="42E078BE" w14:textId="77777777" w:rsidR="006E7C53" w:rsidRPr="000D4CA1"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sz w:val="20"/>
                                <w:szCs w:val="20"/>
                              </w:rPr>
                              <w:t>環境監測攝影機、行人偵測攝影機、 LED告示牌。</w:t>
                            </w:r>
                          </w:p>
                        </w:tc>
                        <w:tc>
                          <w:tcPr>
                            <w:tcW w:w="1134" w:type="dxa"/>
                            <w:vAlign w:val="center"/>
                          </w:tcPr>
                          <w:p w14:paraId="3884DBE1" w14:textId="77777777" w:rsidR="006E7C53" w:rsidRPr="00D95A8F" w:rsidRDefault="006E7C53" w:rsidP="009D21F0">
                            <w:pPr>
                              <w:spacing w:line="240" w:lineRule="exact"/>
                              <w:ind w:left="-25" w:right="-25"/>
                              <w:jc w:val="right"/>
                              <w:rPr>
                                <w:rFonts w:ascii="標楷體" w:eastAsia="標楷體" w:hAnsi="標楷體" w:cs="新細明體"/>
                                <w:bCs/>
                                <w:color w:val="000000"/>
                                <w:kern w:val="0"/>
                                <w:sz w:val="20"/>
                                <w:szCs w:val="20"/>
                              </w:rPr>
                            </w:pPr>
                            <w:r w:rsidRPr="000D4CA1">
                              <w:rPr>
                                <w:rFonts w:ascii="標楷體" w:eastAsia="標楷體" w:hAnsi="標楷體" w:cs="新細明體"/>
                                <w:bCs/>
                                <w:color w:val="000000"/>
                                <w:kern w:val="0"/>
                                <w:sz w:val="20"/>
                                <w:szCs w:val="20"/>
                              </w:rPr>
                              <w:t>37,498</w:t>
                            </w:r>
                          </w:p>
                        </w:tc>
                      </w:tr>
                      <w:tr w:rsidR="006E7C53" w:rsidRPr="00D95A8F" w14:paraId="30928BFE" w14:textId="77777777" w:rsidTr="00B01754">
                        <w:trPr>
                          <w:trHeight w:val="548"/>
                        </w:trPr>
                        <w:tc>
                          <w:tcPr>
                            <w:tcW w:w="850" w:type="dxa"/>
                            <w:vMerge/>
                            <w:vAlign w:val="center"/>
                          </w:tcPr>
                          <w:p w14:paraId="3C766343" w14:textId="77777777" w:rsidR="006E7C53" w:rsidRPr="00D95A8F" w:rsidRDefault="006E7C53" w:rsidP="00196B70">
                            <w:pPr>
                              <w:spacing w:line="240" w:lineRule="exact"/>
                              <w:ind w:leftChars="-25" w:left="-60" w:rightChars="-25" w:right="-60"/>
                              <w:jc w:val="center"/>
                              <w:rPr>
                                <w:rFonts w:ascii="標楷體" w:eastAsia="標楷體" w:hAnsi="標楷體" w:cs="新細明體"/>
                                <w:bCs/>
                                <w:color w:val="000000"/>
                                <w:kern w:val="0"/>
                                <w:sz w:val="20"/>
                                <w:szCs w:val="20"/>
                              </w:rPr>
                            </w:pPr>
                          </w:p>
                        </w:tc>
                        <w:tc>
                          <w:tcPr>
                            <w:tcW w:w="3686" w:type="dxa"/>
                            <w:vAlign w:val="center"/>
                          </w:tcPr>
                          <w:p w14:paraId="24CAD15E" w14:textId="77777777" w:rsidR="006E7C53" w:rsidRPr="000D4CA1"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新北巿淡海智駕電動巴士環線多車服務測試運行計畫（修正後）</w:t>
                            </w:r>
                          </w:p>
                        </w:tc>
                        <w:tc>
                          <w:tcPr>
                            <w:tcW w:w="1134" w:type="dxa"/>
                            <w:vAlign w:val="center"/>
                          </w:tcPr>
                          <w:p w14:paraId="13CEB654" w14:textId="77777777" w:rsidR="006E7C53" w:rsidRPr="000D4CA1" w:rsidRDefault="006E7C53" w:rsidP="00DB51C6">
                            <w:pPr>
                              <w:spacing w:line="240" w:lineRule="exact"/>
                              <w:ind w:left="-25" w:right="-25"/>
                              <w:jc w:val="center"/>
                              <w:rPr>
                                <w:rFonts w:ascii="標楷體" w:eastAsia="標楷體" w:hAnsi="標楷體"/>
                                <w:sz w:val="20"/>
                                <w:szCs w:val="20"/>
                              </w:rPr>
                            </w:pPr>
                            <w:r w:rsidRPr="000D4CA1">
                              <w:rPr>
                                <w:rFonts w:ascii="標楷體" w:eastAsia="標楷體" w:hAnsi="標楷體" w:hint="eastAsia"/>
                                <w:sz w:val="20"/>
                                <w:szCs w:val="20"/>
                              </w:rPr>
                              <w:t>111-113年</w:t>
                            </w:r>
                          </w:p>
                        </w:tc>
                        <w:tc>
                          <w:tcPr>
                            <w:tcW w:w="3119" w:type="dxa"/>
                            <w:vAlign w:val="center"/>
                          </w:tcPr>
                          <w:p w14:paraId="7C356A50" w14:textId="77777777" w:rsidR="006E7C53" w:rsidRPr="000D4CA1"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sz w:val="20"/>
                                <w:szCs w:val="20"/>
                              </w:rPr>
                              <w:t>環境監測攝影機、行人偵測攝影機、 LED告示牌、候車亭攝影機。</w:t>
                            </w:r>
                          </w:p>
                        </w:tc>
                        <w:tc>
                          <w:tcPr>
                            <w:tcW w:w="1134" w:type="dxa"/>
                            <w:vAlign w:val="center"/>
                          </w:tcPr>
                          <w:p w14:paraId="283C68F0" w14:textId="77777777" w:rsidR="006E7C53" w:rsidRPr="00D95A8F" w:rsidRDefault="006E7C53" w:rsidP="009D21F0">
                            <w:pPr>
                              <w:spacing w:line="240" w:lineRule="exact"/>
                              <w:ind w:left="-25" w:right="-25"/>
                              <w:jc w:val="right"/>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5</w:t>
                            </w:r>
                            <w:r w:rsidRPr="000D4CA1">
                              <w:rPr>
                                <w:rFonts w:ascii="標楷體" w:eastAsia="標楷體" w:hAnsi="標楷體" w:cs="新細明體"/>
                                <w:bCs/>
                                <w:color w:val="000000"/>
                                <w:kern w:val="0"/>
                                <w:sz w:val="20"/>
                                <w:szCs w:val="20"/>
                              </w:rPr>
                              <w:t>2,000</w:t>
                            </w:r>
                          </w:p>
                        </w:tc>
                      </w:tr>
                      <w:tr w:rsidR="006E7C53" w:rsidRPr="00D95A8F" w14:paraId="123A8D46" w14:textId="77777777" w:rsidTr="00B01754">
                        <w:trPr>
                          <w:trHeight w:val="556"/>
                        </w:trPr>
                        <w:tc>
                          <w:tcPr>
                            <w:tcW w:w="850" w:type="dxa"/>
                            <w:vAlign w:val="center"/>
                          </w:tcPr>
                          <w:p w14:paraId="011149B9" w14:textId="77777777" w:rsidR="006E7C53" w:rsidRPr="000D4CA1" w:rsidRDefault="006E7C53" w:rsidP="00196B70">
                            <w:pPr>
                              <w:spacing w:line="240" w:lineRule="exact"/>
                              <w:ind w:leftChars="-25" w:left="-60" w:rightChars="-25" w:right="-60"/>
                              <w:jc w:val="center"/>
                              <w:rPr>
                                <w:rFonts w:ascii="標楷體" w:eastAsia="標楷體" w:hAnsi="標楷體" w:cs="新細明體"/>
                                <w:bCs/>
                                <w:color w:val="000000"/>
                                <w:kern w:val="0"/>
                                <w:sz w:val="20"/>
                                <w:szCs w:val="20"/>
                              </w:rPr>
                            </w:pPr>
                            <w:r w:rsidRPr="000D4CA1">
                              <w:rPr>
                                <w:rFonts w:ascii="標楷體" w:eastAsia="標楷體" w:hAnsi="標楷體" w:cs="新細明體"/>
                                <w:bCs/>
                                <w:color w:val="000000"/>
                                <w:kern w:val="0"/>
                                <w:sz w:val="20"/>
                                <w:szCs w:val="20"/>
                              </w:rPr>
                              <w:t>桃園市</w:t>
                            </w:r>
                            <w:r w:rsidRPr="000D4CA1">
                              <w:rPr>
                                <w:rFonts w:ascii="標楷體" w:eastAsia="標楷體" w:hAnsi="標楷體" w:cs="新細明體" w:hint="eastAsia"/>
                                <w:bCs/>
                                <w:color w:val="000000"/>
                                <w:kern w:val="0"/>
                                <w:sz w:val="20"/>
                                <w:szCs w:val="20"/>
                              </w:rPr>
                              <w:t>政府</w:t>
                            </w:r>
                          </w:p>
                        </w:tc>
                        <w:tc>
                          <w:tcPr>
                            <w:tcW w:w="3686" w:type="dxa"/>
                            <w:vAlign w:val="center"/>
                          </w:tcPr>
                          <w:p w14:paraId="0F45E566" w14:textId="77777777" w:rsidR="006E7C53" w:rsidRPr="000D4CA1" w:rsidRDefault="006E7C53" w:rsidP="009D21F0">
                            <w:pPr>
                              <w:spacing w:line="240" w:lineRule="exact"/>
                              <w:ind w:left="-25" w:right="-25"/>
                              <w:jc w:val="both"/>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109年桃園市自駕巴士開放場域服務驗證計畫</w:t>
                            </w:r>
                          </w:p>
                        </w:tc>
                        <w:tc>
                          <w:tcPr>
                            <w:tcW w:w="1134" w:type="dxa"/>
                            <w:vAlign w:val="center"/>
                          </w:tcPr>
                          <w:p w14:paraId="077E2D76" w14:textId="77777777" w:rsidR="006E7C53" w:rsidRPr="000D4CA1" w:rsidRDefault="006E7C53" w:rsidP="00DB51C6">
                            <w:pPr>
                              <w:spacing w:line="240" w:lineRule="exact"/>
                              <w:ind w:left="-25" w:right="-25"/>
                              <w:jc w:val="center"/>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109-110年</w:t>
                            </w:r>
                          </w:p>
                        </w:tc>
                        <w:tc>
                          <w:tcPr>
                            <w:tcW w:w="3119" w:type="dxa"/>
                            <w:vAlign w:val="center"/>
                          </w:tcPr>
                          <w:p w14:paraId="0EA2B7B6" w14:textId="77777777" w:rsidR="006E7C53" w:rsidRPr="000D4CA1" w:rsidRDefault="006E7C53" w:rsidP="009D21F0">
                            <w:pPr>
                              <w:spacing w:line="240" w:lineRule="exact"/>
                              <w:ind w:left="-25" w:right="-25"/>
                              <w:jc w:val="both"/>
                              <w:rPr>
                                <w:rFonts w:ascii="標楷體" w:eastAsia="標楷體" w:hAnsi="標楷體" w:cs="新細明體"/>
                                <w:bCs/>
                                <w:color w:val="000000"/>
                                <w:kern w:val="0"/>
                                <w:sz w:val="20"/>
                                <w:szCs w:val="20"/>
                              </w:rPr>
                            </w:pPr>
                            <w:r w:rsidRPr="000D4CA1">
                              <w:rPr>
                                <w:rFonts w:ascii="標楷體" w:eastAsia="標楷體" w:hAnsi="標楷體" w:cs="新細明體"/>
                                <w:bCs/>
                                <w:color w:val="000000"/>
                                <w:kern w:val="0"/>
                                <w:sz w:val="20"/>
                                <w:szCs w:val="20"/>
                              </w:rPr>
                              <w:t>路側式車輛偵測器、終端控制器、倒數計時燈、路由器</w:t>
                            </w:r>
                            <w:r w:rsidRPr="000D4CA1">
                              <w:rPr>
                                <w:rFonts w:ascii="標楷體" w:eastAsia="標楷體" w:hAnsi="標楷體" w:cs="新細明體" w:hint="eastAsia"/>
                                <w:bCs/>
                                <w:color w:val="000000"/>
                                <w:kern w:val="0"/>
                                <w:sz w:val="20"/>
                                <w:szCs w:val="20"/>
                              </w:rPr>
                              <w:t>。</w:t>
                            </w:r>
                          </w:p>
                        </w:tc>
                        <w:tc>
                          <w:tcPr>
                            <w:tcW w:w="1134" w:type="dxa"/>
                            <w:vAlign w:val="center"/>
                          </w:tcPr>
                          <w:p w14:paraId="136E86EA" w14:textId="77777777" w:rsidR="006E7C53" w:rsidRPr="000D4CA1" w:rsidRDefault="006E7C53" w:rsidP="009D21F0">
                            <w:pPr>
                              <w:spacing w:line="240" w:lineRule="exact"/>
                              <w:ind w:left="-25" w:right="-25"/>
                              <w:jc w:val="right"/>
                              <w:rPr>
                                <w:rFonts w:ascii="標楷體" w:eastAsia="標楷體" w:hAnsi="標楷體" w:cs="新細明體"/>
                                <w:bCs/>
                                <w:color w:val="000000"/>
                                <w:kern w:val="0"/>
                                <w:sz w:val="20"/>
                                <w:szCs w:val="20"/>
                              </w:rPr>
                            </w:pPr>
                            <w:r w:rsidRPr="000D4CA1">
                              <w:rPr>
                                <w:rFonts w:ascii="標楷體" w:eastAsia="標楷體" w:hAnsi="標楷體" w:cs="新細明體" w:hint="eastAsia"/>
                                <w:bCs/>
                                <w:color w:val="000000"/>
                                <w:kern w:val="0"/>
                                <w:sz w:val="20"/>
                                <w:szCs w:val="20"/>
                              </w:rPr>
                              <w:t>9</w:t>
                            </w:r>
                            <w:r w:rsidRPr="000D4CA1">
                              <w:rPr>
                                <w:rFonts w:ascii="標楷體" w:eastAsia="標楷體" w:hAnsi="標楷體" w:cs="新細明體"/>
                                <w:bCs/>
                                <w:color w:val="000000"/>
                                <w:kern w:val="0"/>
                                <w:sz w:val="20"/>
                                <w:szCs w:val="20"/>
                              </w:rPr>
                              <w:t>,998</w:t>
                            </w:r>
                          </w:p>
                        </w:tc>
                      </w:tr>
                      <w:tr w:rsidR="006E7C53" w:rsidRPr="00D95A8F" w14:paraId="6165C5F3" w14:textId="77777777" w:rsidTr="00B01754">
                        <w:trPr>
                          <w:trHeight w:val="565"/>
                        </w:trPr>
                        <w:tc>
                          <w:tcPr>
                            <w:tcW w:w="850" w:type="dxa"/>
                            <w:vMerge w:val="restart"/>
                            <w:vAlign w:val="center"/>
                          </w:tcPr>
                          <w:p w14:paraId="6B4A727B" w14:textId="77777777" w:rsidR="006E7C53" w:rsidRPr="00D95A8F" w:rsidRDefault="006E7C53" w:rsidP="00196B70">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臺中市政府</w:t>
                            </w:r>
                          </w:p>
                        </w:tc>
                        <w:tc>
                          <w:tcPr>
                            <w:tcW w:w="3686" w:type="dxa"/>
                            <w:vAlign w:val="center"/>
                          </w:tcPr>
                          <w:p w14:paraId="2216DC26" w14:textId="77777777" w:rsidR="006E7C53" w:rsidRPr="000D4CA1"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水湳智慧城自駕巴士虛實場域整合運行計畫</w:t>
                            </w:r>
                          </w:p>
                        </w:tc>
                        <w:tc>
                          <w:tcPr>
                            <w:tcW w:w="1134" w:type="dxa"/>
                            <w:vAlign w:val="center"/>
                          </w:tcPr>
                          <w:p w14:paraId="6208589F" w14:textId="77777777" w:rsidR="006E7C53" w:rsidRPr="000D4CA1" w:rsidRDefault="006E7C53" w:rsidP="00DB51C6">
                            <w:pPr>
                              <w:spacing w:line="240" w:lineRule="exact"/>
                              <w:ind w:left="-25" w:right="-25"/>
                              <w:jc w:val="center"/>
                              <w:rPr>
                                <w:rFonts w:ascii="標楷體" w:eastAsia="標楷體" w:hAnsi="標楷體"/>
                                <w:sz w:val="20"/>
                                <w:szCs w:val="20"/>
                              </w:rPr>
                            </w:pPr>
                            <w:r w:rsidRPr="000D4CA1">
                              <w:rPr>
                                <w:rFonts w:ascii="標楷體" w:eastAsia="標楷體" w:hAnsi="標楷體" w:hint="eastAsia"/>
                                <w:sz w:val="20"/>
                                <w:szCs w:val="20"/>
                              </w:rPr>
                              <w:t>108-109年</w:t>
                            </w:r>
                          </w:p>
                        </w:tc>
                        <w:tc>
                          <w:tcPr>
                            <w:tcW w:w="3119" w:type="dxa"/>
                            <w:vAlign w:val="center"/>
                          </w:tcPr>
                          <w:p w14:paraId="753CBC27" w14:textId="77777777" w:rsidR="006E7C53" w:rsidRPr="00D95A8F"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sz w:val="20"/>
                                <w:szCs w:val="20"/>
                              </w:rPr>
                              <w:t>通訊閘道器、WiFi路由器</w:t>
                            </w:r>
                            <w:r w:rsidRPr="000D4CA1">
                              <w:rPr>
                                <w:rFonts w:ascii="標楷體" w:eastAsia="標楷體" w:hAnsi="標楷體" w:hint="eastAsia"/>
                                <w:sz w:val="20"/>
                                <w:szCs w:val="20"/>
                              </w:rPr>
                              <w:t>。</w:t>
                            </w:r>
                          </w:p>
                        </w:tc>
                        <w:tc>
                          <w:tcPr>
                            <w:tcW w:w="1134" w:type="dxa"/>
                            <w:vAlign w:val="center"/>
                          </w:tcPr>
                          <w:p w14:paraId="360B0FB1" w14:textId="77777777" w:rsidR="006E7C53" w:rsidRPr="000D4CA1" w:rsidRDefault="006E7C53" w:rsidP="009D21F0">
                            <w:pPr>
                              <w:spacing w:line="240" w:lineRule="exact"/>
                              <w:ind w:left="-25" w:right="-25"/>
                              <w:jc w:val="right"/>
                              <w:rPr>
                                <w:rFonts w:ascii="標楷體" w:eastAsia="標楷體" w:hAnsi="標楷體"/>
                                <w:sz w:val="20"/>
                                <w:szCs w:val="20"/>
                              </w:rPr>
                            </w:pPr>
                            <w:r w:rsidRPr="000D4CA1">
                              <w:rPr>
                                <w:rFonts w:ascii="標楷體" w:eastAsia="標楷體" w:hAnsi="標楷體" w:hint="eastAsia"/>
                                <w:sz w:val="20"/>
                                <w:szCs w:val="20"/>
                              </w:rPr>
                              <w:t>9</w:t>
                            </w:r>
                            <w:r w:rsidRPr="000D4CA1">
                              <w:rPr>
                                <w:rFonts w:ascii="標楷體" w:eastAsia="標楷體" w:hAnsi="標楷體"/>
                                <w:sz w:val="20"/>
                                <w:szCs w:val="20"/>
                              </w:rPr>
                              <w:t>,341</w:t>
                            </w:r>
                          </w:p>
                        </w:tc>
                      </w:tr>
                      <w:tr w:rsidR="006E7C53" w:rsidRPr="00D95A8F" w14:paraId="2DC1CB94" w14:textId="77777777" w:rsidTr="00B01754">
                        <w:trPr>
                          <w:trHeight w:val="558"/>
                        </w:trPr>
                        <w:tc>
                          <w:tcPr>
                            <w:tcW w:w="850" w:type="dxa"/>
                            <w:vMerge/>
                            <w:vAlign w:val="center"/>
                          </w:tcPr>
                          <w:p w14:paraId="1867F484" w14:textId="77777777" w:rsidR="006E7C53" w:rsidRPr="00D95A8F" w:rsidRDefault="006E7C53" w:rsidP="00196B70">
                            <w:pPr>
                              <w:spacing w:line="240" w:lineRule="exact"/>
                              <w:ind w:leftChars="-25" w:left="-60" w:rightChars="-25" w:right="-60"/>
                              <w:jc w:val="center"/>
                              <w:rPr>
                                <w:rFonts w:ascii="標楷體" w:eastAsia="標楷體" w:hAnsi="標楷體"/>
                                <w:sz w:val="20"/>
                                <w:szCs w:val="20"/>
                              </w:rPr>
                            </w:pPr>
                          </w:p>
                        </w:tc>
                        <w:tc>
                          <w:tcPr>
                            <w:tcW w:w="3686" w:type="dxa"/>
                            <w:vAlign w:val="center"/>
                          </w:tcPr>
                          <w:p w14:paraId="671C1B61" w14:textId="77777777" w:rsidR="006E7C53" w:rsidRPr="00D95A8F"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臺灣大道自動駕駛巴士場域車路建置及營運規劃</w:t>
                            </w:r>
                          </w:p>
                        </w:tc>
                        <w:tc>
                          <w:tcPr>
                            <w:tcW w:w="1134" w:type="dxa"/>
                            <w:vAlign w:val="center"/>
                          </w:tcPr>
                          <w:p w14:paraId="3C53579E" w14:textId="77777777" w:rsidR="006E7C53" w:rsidRPr="00D95A8F" w:rsidRDefault="006E7C53" w:rsidP="00DB51C6">
                            <w:pPr>
                              <w:spacing w:line="240" w:lineRule="exact"/>
                              <w:ind w:left="-25" w:right="-25"/>
                              <w:jc w:val="center"/>
                              <w:rPr>
                                <w:rFonts w:ascii="標楷體" w:eastAsia="標楷體" w:hAnsi="標楷體"/>
                                <w:sz w:val="20"/>
                                <w:szCs w:val="20"/>
                              </w:rPr>
                            </w:pPr>
                            <w:r w:rsidRPr="000D4CA1">
                              <w:rPr>
                                <w:rFonts w:ascii="標楷體" w:eastAsia="標楷體" w:hAnsi="標楷體" w:hint="eastAsia"/>
                                <w:sz w:val="20"/>
                                <w:szCs w:val="20"/>
                              </w:rPr>
                              <w:t>110-111年</w:t>
                            </w:r>
                          </w:p>
                        </w:tc>
                        <w:tc>
                          <w:tcPr>
                            <w:tcW w:w="3119" w:type="dxa"/>
                            <w:vAlign w:val="center"/>
                          </w:tcPr>
                          <w:p w14:paraId="64551A25" w14:textId="77777777" w:rsidR="006E7C53" w:rsidRPr="00D95A8F"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委託規劃案。</w:t>
                            </w:r>
                          </w:p>
                        </w:tc>
                        <w:tc>
                          <w:tcPr>
                            <w:tcW w:w="1134" w:type="dxa"/>
                            <w:vAlign w:val="center"/>
                          </w:tcPr>
                          <w:p w14:paraId="2FD8DDCD" w14:textId="77777777" w:rsidR="006E7C53" w:rsidRPr="00D95A8F" w:rsidRDefault="006E7C53" w:rsidP="009D21F0">
                            <w:pPr>
                              <w:spacing w:line="240" w:lineRule="exact"/>
                              <w:ind w:left="-25" w:right="-25"/>
                              <w:jc w:val="right"/>
                              <w:rPr>
                                <w:rFonts w:ascii="標楷體" w:eastAsia="標楷體" w:hAnsi="標楷體"/>
                                <w:sz w:val="20"/>
                                <w:szCs w:val="20"/>
                              </w:rPr>
                            </w:pPr>
                            <w:r w:rsidRPr="000D4CA1">
                              <w:rPr>
                                <w:rFonts w:ascii="標楷體" w:eastAsia="標楷體" w:hAnsi="標楷體" w:hint="eastAsia"/>
                                <w:sz w:val="20"/>
                                <w:szCs w:val="20"/>
                              </w:rPr>
                              <w:t>3</w:t>
                            </w:r>
                            <w:r w:rsidRPr="000D4CA1">
                              <w:rPr>
                                <w:rFonts w:ascii="標楷體" w:eastAsia="標楷體" w:hAnsi="標楷體"/>
                                <w:sz w:val="20"/>
                                <w:szCs w:val="20"/>
                              </w:rPr>
                              <w:t>,120</w:t>
                            </w:r>
                          </w:p>
                        </w:tc>
                      </w:tr>
                      <w:tr w:rsidR="006E7C53" w:rsidRPr="00D95A8F" w14:paraId="62CEE290" w14:textId="77777777" w:rsidTr="00B01754">
                        <w:trPr>
                          <w:trHeight w:val="552"/>
                        </w:trPr>
                        <w:tc>
                          <w:tcPr>
                            <w:tcW w:w="850" w:type="dxa"/>
                            <w:vMerge/>
                            <w:vAlign w:val="center"/>
                          </w:tcPr>
                          <w:p w14:paraId="7EABB8E4" w14:textId="77777777" w:rsidR="006E7C53" w:rsidRPr="00D95A8F" w:rsidRDefault="006E7C53" w:rsidP="00196B70">
                            <w:pPr>
                              <w:spacing w:line="240" w:lineRule="exact"/>
                              <w:ind w:leftChars="-25" w:left="-60" w:rightChars="-25" w:right="-60"/>
                              <w:jc w:val="center"/>
                              <w:rPr>
                                <w:rFonts w:ascii="標楷體" w:eastAsia="標楷體" w:hAnsi="標楷體"/>
                                <w:sz w:val="20"/>
                                <w:szCs w:val="20"/>
                              </w:rPr>
                            </w:pPr>
                          </w:p>
                        </w:tc>
                        <w:tc>
                          <w:tcPr>
                            <w:tcW w:w="3686" w:type="dxa"/>
                            <w:vAlign w:val="center"/>
                          </w:tcPr>
                          <w:p w14:paraId="1CE0F1A6" w14:textId="77777777" w:rsidR="006E7C53" w:rsidRPr="00D95A8F"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水湳經貿園區自駕巴士接駁暨車路聯網驗證測試計畫</w:t>
                            </w:r>
                          </w:p>
                        </w:tc>
                        <w:tc>
                          <w:tcPr>
                            <w:tcW w:w="1134" w:type="dxa"/>
                            <w:vAlign w:val="center"/>
                          </w:tcPr>
                          <w:p w14:paraId="7CA339A7" w14:textId="77777777" w:rsidR="006E7C53" w:rsidRPr="00D95A8F" w:rsidRDefault="006E7C53" w:rsidP="00DB51C6">
                            <w:pPr>
                              <w:spacing w:line="240" w:lineRule="exact"/>
                              <w:ind w:left="-25" w:right="-25"/>
                              <w:jc w:val="center"/>
                              <w:rPr>
                                <w:rFonts w:ascii="標楷體" w:eastAsia="標楷體" w:hAnsi="標楷體"/>
                                <w:sz w:val="20"/>
                                <w:szCs w:val="20"/>
                              </w:rPr>
                            </w:pPr>
                            <w:r w:rsidRPr="000D4CA1">
                              <w:rPr>
                                <w:rFonts w:ascii="標楷體" w:eastAsia="標楷體" w:hAnsi="標楷體" w:hint="eastAsia"/>
                                <w:sz w:val="20"/>
                                <w:szCs w:val="20"/>
                              </w:rPr>
                              <w:t>114-116年</w:t>
                            </w:r>
                          </w:p>
                        </w:tc>
                        <w:tc>
                          <w:tcPr>
                            <w:tcW w:w="3119" w:type="dxa"/>
                            <w:vAlign w:val="center"/>
                          </w:tcPr>
                          <w:p w14:paraId="1CE7BF65" w14:textId="77777777" w:rsidR="006E7C53" w:rsidRPr="00D95A8F" w:rsidRDefault="006E7C53" w:rsidP="009D21F0">
                            <w:pPr>
                              <w:spacing w:line="240" w:lineRule="exact"/>
                              <w:ind w:left="-25" w:right="-25"/>
                              <w:jc w:val="both"/>
                              <w:rPr>
                                <w:rFonts w:ascii="標楷體" w:eastAsia="標楷體" w:hAnsi="標楷體"/>
                                <w:sz w:val="20"/>
                                <w:szCs w:val="20"/>
                              </w:rPr>
                            </w:pPr>
                            <w:r w:rsidRPr="005C6C5F">
                              <w:rPr>
                                <w:rFonts w:ascii="標楷體" w:eastAsia="標楷體" w:hAnsi="標楷體" w:hint="eastAsia"/>
                                <w:sz w:val="20"/>
                                <w:szCs w:val="20"/>
                              </w:rPr>
                              <w:t>路口通訊模組設置</w:t>
                            </w:r>
                            <w:r>
                              <w:rPr>
                                <w:rFonts w:ascii="標楷體" w:eastAsia="標楷體" w:hAnsi="標楷體" w:hint="eastAsia"/>
                                <w:sz w:val="20"/>
                                <w:szCs w:val="20"/>
                              </w:rPr>
                              <w:t>。</w:t>
                            </w:r>
                          </w:p>
                        </w:tc>
                        <w:tc>
                          <w:tcPr>
                            <w:tcW w:w="1134" w:type="dxa"/>
                            <w:vAlign w:val="center"/>
                          </w:tcPr>
                          <w:p w14:paraId="01A645C2" w14:textId="77777777" w:rsidR="006E7C53" w:rsidRPr="00D95A8F" w:rsidRDefault="006E7C53" w:rsidP="009D21F0">
                            <w:pPr>
                              <w:spacing w:line="240" w:lineRule="exact"/>
                              <w:ind w:left="-25" w:right="-25"/>
                              <w:jc w:val="right"/>
                              <w:rPr>
                                <w:rFonts w:ascii="標楷體" w:eastAsia="標楷體" w:hAnsi="標楷體"/>
                                <w:sz w:val="20"/>
                                <w:szCs w:val="20"/>
                              </w:rPr>
                            </w:pPr>
                            <w:r w:rsidRPr="000D4CA1">
                              <w:rPr>
                                <w:rFonts w:ascii="標楷體" w:eastAsia="標楷體" w:hAnsi="標楷體" w:hint="eastAsia"/>
                                <w:sz w:val="20"/>
                                <w:szCs w:val="20"/>
                              </w:rPr>
                              <w:t>4</w:t>
                            </w:r>
                            <w:r w:rsidRPr="000D4CA1">
                              <w:rPr>
                                <w:rFonts w:ascii="標楷體" w:eastAsia="標楷體" w:hAnsi="標楷體"/>
                                <w:sz w:val="20"/>
                                <w:szCs w:val="20"/>
                              </w:rPr>
                              <w:t>,069</w:t>
                            </w:r>
                          </w:p>
                        </w:tc>
                      </w:tr>
                      <w:tr w:rsidR="006E7C53" w:rsidRPr="00D95A8F" w14:paraId="79243557" w14:textId="77777777" w:rsidTr="00E21901">
                        <w:trPr>
                          <w:trHeight w:val="1049"/>
                        </w:trPr>
                        <w:tc>
                          <w:tcPr>
                            <w:tcW w:w="850" w:type="dxa"/>
                            <w:vAlign w:val="center"/>
                          </w:tcPr>
                          <w:p w14:paraId="35D6AC45" w14:textId="77777777" w:rsidR="006E7C53" w:rsidRPr="00D95A8F" w:rsidRDefault="006E7C53" w:rsidP="00196B70">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臺南市政府</w:t>
                            </w:r>
                          </w:p>
                        </w:tc>
                        <w:tc>
                          <w:tcPr>
                            <w:tcW w:w="3686" w:type="dxa"/>
                            <w:vAlign w:val="center"/>
                          </w:tcPr>
                          <w:p w14:paraId="079B9EF9" w14:textId="77777777" w:rsidR="006E7C53" w:rsidRPr="000D4CA1"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臺南市自動駕駛公車智慧基礎設施建置計畫</w:t>
                            </w:r>
                          </w:p>
                        </w:tc>
                        <w:tc>
                          <w:tcPr>
                            <w:tcW w:w="1134" w:type="dxa"/>
                            <w:vAlign w:val="center"/>
                          </w:tcPr>
                          <w:p w14:paraId="782E6A01" w14:textId="77777777" w:rsidR="006E7C53" w:rsidRPr="000D4CA1" w:rsidRDefault="006E7C53" w:rsidP="00DB51C6">
                            <w:pPr>
                              <w:spacing w:line="240" w:lineRule="exact"/>
                              <w:ind w:left="-25" w:right="-25"/>
                              <w:jc w:val="center"/>
                              <w:rPr>
                                <w:rFonts w:ascii="標楷體" w:eastAsia="標楷體" w:hAnsi="標楷體"/>
                                <w:sz w:val="20"/>
                                <w:szCs w:val="20"/>
                              </w:rPr>
                            </w:pPr>
                            <w:r w:rsidRPr="000D4CA1">
                              <w:rPr>
                                <w:rFonts w:ascii="標楷體" w:eastAsia="標楷體" w:hAnsi="標楷體" w:hint="eastAsia"/>
                                <w:sz w:val="20"/>
                                <w:szCs w:val="20"/>
                              </w:rPr>
                              <w:t>110-111年</w:t>
                            </w:r>
                          </w:p>
                        </w:tc>
                        <w:tc>
                          <w:tcPr>
                            <w:tcW w:w="3119" w:type="dxa"/>
                            <w:vAlign w:val="center"/>
                          </w:tcPr>
                          <w:p w14:paraId="27A5A75E" w14:textId="77777777" w:rsidR="006E7C53" w:rsidRPr="00D95A8F" w:rsidRDefault="006E7C53" w:rsidP="009D21F0">
                            <w:pPr>
                              <w:spacing w:line="240" w:lineRule="exact"/>
                              <w:ind w:left="-25" w:right="-25"/>
                              <w:jc w:val="both"/>
                              <w:rPr>
                                <w:rFonts w:ascii="標楷體" w:eastAsia="標楷體" w:hAnsi="標楷體"/>
                                <w:sz w:val="20"/>
                                <w:szCs w:val="20"/>
                              </w:rPr>
                            </w:pPr>
                            <w:r w:rsidRPr="000D4CA1">
                              <w:rPr>
                                <w:rFonts w:ascii="標楷體" w:eastAsia="標楷體" w:hAnsi="標楷體" w:hint="eastAsia"/>
                                <w:sz w:val="20"/>
                                <w:szCs w:val="20"/>
                              </w:rPr>
                              <w:t>光纖網路、智慧路口號誌介接、智慧路口盲點偵測設備、無線電專網設備、告示牌設立、中央智慧（雲）交通控管資訊平台。</w:t>
                            </w:r>
                          </w:p>
                        </w:tc>
                        <w:tc>
                          <w:tcPr>
                            <w:tcW w:w="1134" w:type="dxa"/>
                            <w:vAlign w:val="center"/>
                          </w:tcPr>
                          <w:p w14:paraId="1912967F" w14:textId="77777777" w:rsidR="006E7C53" w:rsidRPr="000D4CA1" w:rsidRDefault="006E7C53" w:rsidP="009D21F0">
                            <w:pPr>
                              <w:spacing w:line="240" w:lineRule="exact"/>
                              <w:ind w:left="-25" w:right="-25"/>
                              <w:jc w:val="right"/>
                              <w:rPr>
                                <w:rFonts w:ascii="標楷體" w:eastAsia="標楷體" w:hAnsi="標楷體"/>
                                <w:sz w:val="20"/>
                                <w:szCs w:val="20"/>
                              </w:rPr>
                            </w:pPr>
                            <w:r w:rsidRPr="000D4CA1">
                              <w:rPr>
                                <w:rFonts w:ascii="標楷體" w:eastAsia="標楷體" w:hAnsi="標楷體" w:hint="eastAsia"/>
                                <w:sz w:val="20"/>
                                <w:szCs w:val="20"/>
                              </w:rPr>
                              <w:t>1</w:t>
                            </w:r>
                            <w:r w:rsidRPr="000D4CA1">
                              <w:rPr>
                                <w:rFonts w:ascii="標楷體" w:eastAsia="標楷體" w:hAnsi="標楷體"/>
                                <w:sz w:val="20"/>
                                <w:szCs w:val="20"/>
                              </w:rPr>
                              <w:t>9,746</w:t>
                            </w:r>
                          </w:p>
                        </w:tc>
                      </w:tr>
                      <w:tr w:rsidR="006E7C53" w:rsidRPr="00D95A8F" w14:paraId="1C0B9759" w14:textId="77777777" w:rsidTr="00B01754">
                        <w:trPr>
                          <w:trHeight w:val="633"/>
                        </w:trPr>
                        <w:tc>
                          <w:tcPr>
                            <w:tcW w:w="850" w:type="dxa"/>
                            <w:tcBorders>
                              <w:bottom w:val="single" w:sz="4" w:space="0" w:color="auto"/>
                            </w:tcBorders>
                            <w:vAlign w:val="center"/>
                          </w:tcPr>
                          <w:p w14:paraId="7D1F3513" w14:textId="77777777" w:rsidR="006E7C53" w:rsidRPr="00D900C0" w:rsidRDefault="006E7C53" w:rsidP="00196B70">
                            <w:pPr>
                              <w:spacing w:line="240" w:lineRule="exact"/>
                              <w:ind w:leftChars="-25" w:left="-60" w:rightChars="-25" w:right="-60"/>
                              <w:jc w:val="center"/>
                              <w:rPr>
                                <w:rFonts w:ascii="標楷體" w:eastAsia="標楷體" w:hAnsi="標楷體" w:cs="新細明體"/>
                                <w:bCs/>
                                <w:color w:val="000000"/>
                                <w:kern w:val="0"/>
                                <w:sz w:val="20"/>
                                <w:szCs w:val="20"/>
                              </w:rPr>
                            </w:pPr>
                            <w:r w:rsidRPr="00D900C0">
                              <w:rPr>
                                <w:rFonts w:ascii="標楷體" w:eastAsia="標楷體" w:hAnsi="標楷體" w:hint="eastAsia"/>
                                <w:sz w:val="20"/>
                                <w:szCs w:val="20"/>
                              </w:rPr>
                              <w:t>彰化縣政府</w:t>
                            </w:r>
                          </w:p>
                        </w:tc>
                        <w:tc>
                          <w:tcPr>
                            <w:tcW w:w="3686" w:type="dxa"/>
                            <w:tcBorders>
                              <w:bottom w:val="single" w:sz="4" w:space="0" w:color="auto"/>
                            </w:tcBorders>
                            <w:vAlign w:val="center"/>
                          </w:tcPr>
                          <w:p w14:paraId="31441E74" w14:textId="77777777" w:rsidR="006E7C53" w:rsidRPr="0076453C" w:rsidRDefault="006E7C53" w:rsidP="009D21F0">
                            <w:pPr>
                              <w:spacing w:line="240" w:lineRule="exact"/>
                              <w:ind w:left="-25" w:right="-25"/>
                              <w:jc w:val="both"/>
                              <w:rPr>
                                <w:rFonts w:ascii="標楷體" w:eastAsia="標楷體" w:hAnsi="標楷體"/>
                                <w:spacing w:val="-6"/>
                                <w:sz w:val="20"/>
                                <w:szCs w:val="20"/>
                              </w:rPr>
                            </w:pPr>
                            <w:r w:rsidRPr="0076453C">
                              <w:rPr>
                                <w:rFonts w:ascii="標楷體" w:eastAsia="標楷體" w:hAnsi="標楷體" w:hint="eastAsia"/>
                                <w:spacing w:val="-6"/>
                                <w:sz w:val="20"/>
                                <w:szCs w:val="20"/>
                              </w:rPr>
                              <w:t>鹿港鎮智慧號誌與智慧站牌建置改善計畫</w:t>
                            </w:r>
                          </w:p>
                        </w:tc>
                        <w:tc>
                          <w:tcPr>
                            <w:tcW w:w="1134" w:type="dxa"/>
                            <w:tcBorders>
                              <w:bottom w:val="single" w:sz="4" w:space="0" w:color="auto"/>
                            </w:tcBorders>
                            <w:vAlign w:val="center"/>
                          </w:tcPr>
                          <w:p w14:paraId="1D51080F" w14:textId="77777777" w:rsidR="006E7C53" w:rsidRPr="00D900C0" w:rsidRDefault="006E7C53" w:rsidP="00DB51C6">
                            <w:pPr>
                              <w:spacing w:line="240" w:lineRule="exact"/>
                              <w:ind w:left="-25" w:right="-25"/>
                              <w:jc w:val="center"/>
                              <w:rPr>
                                <w:rFonts w:ascii="標楷體" w:eastAsia="標楷體" w:hAnsi="標楷體"/>
                                <w:sz w:val="20"/>
                                <w:szCs w:val="20"/>
                              </w:rPr>
                            </w:pPr>
                            <w:r w:rsidRPr="00D900C0">
                              <w:rPr>
                                <w:rFonts w:ascii="標楷體" w:eastAsia="標楷體" w:hAnsi="標楷體" w:hint="eastAsia"/>
                                <w:sz w:val="20"/>
                                <w:szCs w:val="20"/>
                              </w:rPr>
                              <w:t>109-110年</w:t>
                            </w:r>
                          </w:p>
                        </w:tc>
                        <w:tc>
                          <w:tcPr>
                            <w:tcW w:w="3119" w:type="dxa"/>
                            <w:tcBorders>
                              <w:bottom w:val="single" w:sz="4" w:space="0" w:color="auto"/>
                            </w:tcBorders>
                            <w:vAlign w:val="center"/>
                          </w:tcPr>
                          <w:p w14:paraId="48AED89A" w14:textId="77777777" w:rsidR="006E7C53" w:rsidRPr="00D900C0" w:rsidRDefault="006E7C53" w:rsidP="009D21F0">
                            <w:pPr>
                              <w:spacing w:line="240" w:lineRule="exact"/>
                              <w:ind w:left="-25" w:right="-25"/>
                              <w:jc w:val="both"/>
                              <w:rPr>
                                <w:rFonts w:ascii="標楷體" w:eastAsia="標楷體" w:hAnsi="標楷體"/>
                                <w:sz w:val="20"/>
                                <w:szCs w:val="20"/>
                              </w:rPr>
                            </w:pPr>
                            <w:r w:rsidRPr="00D900C0">
                              <w:rPr>
                                <w:rFonts w:ascii="標楷體" w:eastAsia="標楷體" w:hAnsi="標楷體" w:hint="eastAsia"/>
                                <w:sz w:val="20"/>
                                <w:szCs w:val="20"/>
                              </w:rPr>
                              <w:t>監視設備、路口交通號誌控制器訊號擷取設備、路口號誌控制器。</w:t>
                            </w:r>
                          </w:p>
                        </w:tc>
                        <w:tc>
                          <w:tcPr>
                            <w:tcW w:w="1134" w:type="dxa"/>
                            <w:tcBorders>
                              <w:bottom w:val="single" w:sz="4" w:space="0" w:color="auto"/>
                            </w:tcBorders>
                            <w:vAlign w:val="center"/>
                          </w:tcPr>
                          <w:p w14:paraId="76B86BC7" w14:textId="77777777" w:rsidR="006E7C53" w:rsidRPr="00D900C0" w:rsidRDefault="006E7C53" w:rsidP="009D21F0">
                            <w:pPr>
                              <w:spacing w:line="240" w:lineRule="exact"/>
                              <w:ind w:left="-25" w:right="-25"/>
                              <w:jc w:val="right"/>
                              <w:rPr>
                                <w:rFonts w:ascii="標楷體" w:eastAsia="標楷體" w:hAnsi="標楷體"/>
                                <w:sz w:val="20"/>
                                <w:szCs w:val="20"/>
                              </w:rPr>
                            </w:pPr>
                            <w:r w:rsidRPr="00D900C0">
                              <w:rPr>
                                <w:rFonts w:ascii="標楷體" w:eastAsia="標楷體" w:hAnsi="標楷體" w:hint="eastAsia"/>
                                <w:sz w:val="20"/>
                                <w:szCs w:val="20"/>
                              </w:rPr>
                              <w:t>9</w:t>
                            </w:r>
                            <w:r w:rsidRPr="00D900C0">
                              <w:rPr>
                                <w:rFonts w:ascii="標楷體" w:eastAsia="標楷體" w:hAnsi="標楷體"/>
                                <w:sz w:val="20"/>
                                <w:szCs w:val="20"/>
                              </w:rPr>
                              <w:t>,954</w:t>
                            </w:r>
                          </w:p>
                        </w:tc>
                      </w:tr>
                      <w:tr w:rsidR="006E7C53" w:rsidRPr="00D95A8F" w14:paraId="0FD6107E" w14:textId="77777777" w:rsidTr="0022216A">
                        <w:tc>
                          <w:tcPr>
                            <w:tcW w:w="9923" w:type="dxa"/>
                            <w:gridSpan w:val="5"/>
                            <w:tcBorders>
                              <w:top w:val="single" w:sz="4" w:space="0" w:color="auto"/>
                              <w:left w:val="nil"/>
                              <w:bottom w:val="nil"/>
                              <w:right w:val="nil"/>
                            </w:tcBorders>
                          </w:tcPr>
                          <w:p w14:paraId="03B9F419" w14:textId="77777777" w:rsidR="006E7C53" w:rsidRPr="00D95A8F" w:rsidRDefault="006E7C53" w:rsidP="009D21F0">
                            <w:pPr>
                              <w:spacing w:line="240" w:lineRule="exact"/>
                              <w:ind w:leftChars="-43" w:left="-58" w:hangingChars="25" w:hanging="45"/>
                              <w:jc w:val="both"/>
                              <w:rPr>
                                <w:rFonts w:ascii="標楷體" w:eastAsia="標楷體" w:hAnsi="標楷體" w:cs="新細明體"/>
                                <w:bCs/>
                                <w:color w:val="000000"/>
                                <w:kern w:val="0"/>
                                <w:sz w:val="20"/>
                                <w:szCs w:val="20"/>
                              </w:rPr>
                            </w:pPr>
                            <w:r w:rsidRPr="007F2254">
                              <w:rPr>
                                <w:rFonts w:ascii="標楷體" w:eastAsia="標楷體" w:hAnsi="標楷體" w:hint="eastAsia"/>
                                <w:sz w:val="18"/>
                                <w:szCs w:val="18"/>
                              </w:rPr>
                              <w:t>資料來源：</w:t>
                            </w:r>
                            <w:r w:rsidRPr="007F2254">
                              <w:rPr>
                                <w:rFonts w:ascii="標楷體" w:eastAsia="標楷體" w:hAnsi="標楷體"/>
                                <w:sz w:val="18"/>
                                <w:szCs w:val="18"/>
                              </w:rPr>
                              <w:t>整理自</w:t>
                            </w:r>
                            <w:r>
                              <w:rPr>
                                <w:rFonts w:ascii="標楷體" w:eastAsia="標楷體" w:hAnsi="標楷體" w:hint="eastAsia"/>
                                <w:sz w:val="18"/>
                                <w:szCs w:val="18"/>
                              </w:rPr>
                              <w:t>交通部</w:t>
                            </w:r>
                            <w:r w:rsidRPr="007F2254">
                              <w:rPr>
                                <w:rFonts w:ascii="標楷體" w:eastAsia="標楷體" w:hAnsi="標楷體"/>
                                <w:sz w:val="18"/>
                                <w:szCs w:val="18"/>
                              </w:rPr>
                              <w:t>提供資料。</w:t>
                            </w:r>
                          </w:p>
                        </w:tc>
                      </w:tr>
                    </w:tbl>
                    <w:p w14:paraId="22436819" w14:textId="77777777" w:rsidR="006E7C53" w:rsidRDefault="006E7C53" w:rsidP="006E7C53">
                      <w:pPr>
                        <w:spacing w:line="320" w:lineRule="exact"/>
                        <w:ind w:leftChars="-50" w:left="601" w:rightChars="-50" w:right="-120" w:hangingChars="300" w:hanging="721"/>
                        <w:jc w:val="center"/>
                        <w:rPr>
                          <w:rFonts w:ascii="標楷體" w:eastAsia="標楷體" w:hAnsi="標楷體"/>
                          <w:b/>
                        </w:rPr>
                      </w:pPr>
                    </w:p>
                  </w:txbxContent>
                </v:textbox>
                <w10:wrap type="square" anchorx="margin" anchory="margin"/>
              </v:shape>
            </w:pict>
          </mc:Fallback>
        </mc:AlternateContent>
      </w:r>
      <w:r w:rsidRPr="00143EBA">
        <w:rPr>
          <w:rFonts w:ascii="標楷體" w:eastAsia="標楷體" w:hAnsi="標楷體" w:cs="新細明體" w:hint="eastAsia"/>
          <w:bCs/>
          <w:color w:val="000000" w:themeColor="text1"/>
        </w:rPr>
        <w:t>現地督導訪視管理。</w:t>
      </w:r>
    </w:p>
    <w:p w14:paraId="35CF25F0" w14:textId="4DD85948"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十三</w:t>
      </w:r>
      <w:r w:rsidR="00821557" w:rsidRPr="00143EBA">
        <w:rPr>
          <w:rFonts w:ascii="標楷體" w:hAnsi="標楷體" w:cs="DFKaiShu-SB-Estd-BF"/>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　</w:t>
      </w:r>
      <w:r w:rsidR="00B14A3C" w:rsidRPr="00143EBA">
        <w:rPr>
          <w:rFonts w:ascii="標楷體" w:hAnsi="標楷體" w:cs="DFKaiShu-SB-Estd-BF" w:hint="eastAsia"/>
          <w:color w:val="000000" w:themeColor="text1"/>
          <w:kern w:val="0"/>
          <w:sz w:val="28"/>
          <w:szCs w:val="28"/>
        </w:rPr>
        <w:t>自行車多元路線整合計畫對串聯觀光資源及提升旅遊體驗具有效益，惟仍有部分路線專用道配置未臻適足，允宜督促評估增設專用道之可行性，並優先辦理安全改善措施</w:t>
      </w:r>
      <w:r w:rsidR="00B01A7D" w:rsidRPr="00143EBA">
        <w:rPr>
          <w:rFonts w:ascii="標楷體" w:hAnsi="標楷體" w:cs="DFKaiShu-SB-Estd-BF" w:hint="eastAsia"/>
          <w:color w:val="000000" w:themeColor="text1"/>
          <w:kern w:val="0"/>
          <w:sz w:val="28"/>
          <w:szCs w:val="28"/>
        </w:rPr>
        <w:t>。</w:t>
      </w:r>
    </w:p>
    <w:p w14:paraId="7FD3E59B" w14:textId="3EF9CF45" w:rsidR="00821557" w:rsidRPr="00143EBA" w:rsidRDefault="00006715" w:rsidP="006B4E6D">
      <w:pPr>
        <w:overflowPunct w:val="0"/>
        <w:spacing w:line="440" w:lineRule="exact"/>
        <w:ind w:firstLineChars="200" w:firstLine="480"/>
        <w:jc w:val="both"/>
        <w:rPr>
          <w:rFonts w:ascii="標楷體" w:eastAsia="標楷體" w:hAnsi="標楷體" w:cstheme="majorBidi"/>
          <w:color w:val="000000" w:themeColor="text1"/>
        </w:rPr>
      </w:pPr>
      <w:r w:rsidRPr="00143EBA">
        <w:rPr>
          <w:rFonts w:ascii="標楷體" w:eastAsia="標楷體" w:hAnsi="標楷體" w:cs="新細明體"/>
          <w:b/>
          <w:bCs/>
          <w:noProof/>
          <w:color w:val="000000" w:themeColor="text1"/>
        </w:rPr>
        <w:lastRenderedPageBreak/>
        <mc:AlternateContent>
          <mc:Choice Requires="wps">
            <w:drawing>
              <wp:anchor distT="45720" distB="45720" distL="114300" distR="114300" simplePos="0" relativeHeight="252180992" behindDoc="0" locked="0" layoutInCell="1" allowOverlap="1" wp14:anchorId="6F4C7892" wp14:editId="7FC14CA9">
                <wp:simplePos x="0" y="0"/>
                <wp:positionH relativeFrom="margin">
                  <wp:align>right</wp:align>
                </wp:positionH>
                <wp:positionV relativeFrom="margin">
                  <wp:posOffset>4566937</wp:posOffset>
                </wp:positionV>
                <wp:extent cx="4469130" cy="4271010"/>
                <wp:effectExtent l="0" t="0" r="7620" b="0"/>
                <wp:wrapSquare wrapText="bothSides"/>
                <wp:docPr id="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9130" cy="4271010"/>
                        </a:xfrm>
                        <a:prstGeom prst="rect">
                          <a:avLst/>
                        </a:prstGeom>
                        <a:solidFill>
                          <a:srgbClr val="FFFFFF"/>
                        </a:solidFill>
                        <a:ln w="9525">
                          <a:noFill/>
                          <a:miter lim="800000"/>
                          <a:headEnd/>
                          <a:tailEnd/>
                        </a:ln>
                      </wps:spPr>
                      <wps:txbx>
                        <w:txbxContent>
                          <w:p w14:paraId="45B1B803" w14:textId="22BB3BF0" w:rsidR="00C56B1F" w:rsidRDefault="00C56B1F" w:rsidP="00006715">
                            <w:pPr>
                              <w:spacing w:line="280" w:lineRule="exact"/>
                              <w:jc w:val="center"/>
                              <w:rPr>
                                <w:rFonts w:ascii="標楷體" w:eastAsia="標楷體" w:hAnsi="標楷體"/>
                                <w:b/>
                                <w:color w:val="000000"/>
                                <w:kern w:val="0"/>
                                <w:szCs w:val="28"/>
                              </w:rPr>
                            </w:pPr>
                            <w:r w:rsidRPr="00311B5F">
                              <w:rPr>
                                <w:rFonts w:ascii="標楷體" w:eastAsia="標楷體" w:hAnsi="標楷體"/>
                                <w:b/>
                                <w:color w:val="000000"/>
                                <w:kern w:val="0"/>
                                <w:szCs w:val="28"/>
                              </w:rPr>
                              <w:t>表</w:t>
                            </w:r>
                            <w:r w:rsidR="00CD1E51">
                              <w:rPr>
                                <w:rFonts w:ascii="標楷體" w:eastAsia="標楷體" w:hAnsi="標楷體"/>
                                <w:b/>
                                <w:color w:val="000000"/>
                                <w:kern w:val="0"/>
                                <w:szCs w:val="28"/>
                              </w:rPr>
                              <w:t>4</w:t>
                            </w:r>
                            <w:r w:rsidRPr="00311B5F">
                              <w:rPr>
                                <w:rFonts w:ascii="標楷體" w:eastAsia="標楷體" w:hAnsi="標楷體" w:hint="eastAsia"/>
                                <w:b/>
                                <w:color w:val="000000"/>
                                <w:kern w:val="0"/>
                                <w:szCs w:val="28"/>
                              </w:rPr>
                              <w:t xml:space="preserve">　</w:t>
                            </w:r>
                            <w:r w:rsidRPr="00311B5F">
                              <w:rPr>
                                <w:rFonts w:ascii="標楷體" w:eastAsia="標楷體" w:hAnsi="標楷體"/>
                                <w:b/>
                                <w:color w:val="000000"/>
                                <w:kern w:val="0"/>
                                <w:szCs w:val="28"/>
                              </w:rPr>
                              <w:t>多元路線自行車專用道長度占比</w:t>
                            </w:r>
                          </w:p>
                          <w:tbl>
                            <w:tblPr>
                              <w:tblStyle w:val="72"/>
                              <w:tblW w:w="5000" w:type="pct"/>
                              <w:tblLook w:val="04A0" w:firstRow="1" w:lastRow="0" w:firstColumn="1" w:lastColumn="0" w:noHBand="0" w:noVBand="1"/>
                            </w:tblPr>
                            <w:tblGrid>
                              <w:gridCol w:w="711"/>
                              <w:gridCol w:w="3121"/>
                              <w:gridCol w:w="1136"/>
                              <w:gridCol w:w="1044"/>
                              <w:gridCol w:w="739"/>
                            </w:tblGrid>
                            <w:tr w:rsidR="00C56B1F" w:rsidRPr="00311B5F" w14:paraId="1AE5B035" w14:textId="77777777" w:rsidTr="00C56B1F">
                              <w:trPr>
                                <w:trHeight w:val="206"/>
                              </w:trPr>
                              <w:tc>
                                <w:tcPr>
                                  <w:tcW w:w="5000" w:type="pct"/>
                                  <w:gridSpan w:val="5"/>
                                  <w:tcBorders>
                                    <w:top w:val="nil"/>
                                    <w:left w:val="nil"/>
                                    <w:right w:val="nil"/>
                                  </w:tcBorders>
                                  <w:shd w:val="clear" w:color="auto" w:fill="auto"/>
                                  <w:vAlign w:val="center"/>
                                </w:tcPr>
                                <w:p w14:paraId="4DED1259" w14:textId="77777777" w:rsidR="00C56B1F" w:rsidRPr="00311B5F" w:rsidRDefault="00C56B1F" w:rsidP="00D43967">
                                  <w:pPr>
                                    <w:overflowPunct w:val="0"/>
                                    <w:snapToGrid w:val="0"/>
                                    <w:spacing w:line="240" w:lineRule="exact"/>
                                    <w:jc w:val="right"/>
                                    <w:rPr>
                                      <w:rFonts w:ascii="標楷體" w:eastAsia="標楷體" w:hAnsi="標楷體" w:cs="標楷體"/>
                                      <w:bCs/>
                                      <w:color w:val="000000"/>
                                      <w:kern w:val="0"/>
                                      <w:sz w:val="20"/>
                                      <w:szCs w:val="20"/>
                                    </w:rPr>
                                  </w:pPr>
                                  <w:r w:rsidRPr="00311B5F">
                                    <w:rPr>
                                      <w:rFonts w:ascii="標楷體" w:eastAsia="標楷體" w:hAnsi="標楷體" w:cs="標楷體" w:hint="eastAsia"/>
                                      <w:bCs/>
                                      <w:color w:val="000000"/>
                                      <w:kern w:val="0"/>
                                      <w:sz w:val="20"/>
                                      <w:szCs w:val="20"/>
                                    </w:rPr>
                                    <w:t>單位：公里、％</w:t>
                                  </w:r>
                                </w:p>
                              </w:tc>
                            </w:tr>
                            <w:tr w:rsidR="00006715" w:rsidRPr="00311B5F" w14:paraId="1617303F" w14:textId="77777777" w:rsidTr="0091787B">
                              <w:trPr>
                                <w:trHeight w:val="667"/>
                              </w:trPr>
                              <w:tc>
                                <w:tcPr>
                                  <w:tcW w:w="527" w:type="pct"/>
                                  <w:shd w:val="clear" w:color="auto" w:fill="auto"/>
                                  <w:vAlign w:val="center"/>
                                </w:tcPr>
                                <w:p w14:paraId="78A5ACDA" w14:textId="77777777" w:rsidR="00C56B1F" w:rsidRPr="00DE3B12" w:rsidRDefault="00C56B1F" w:rsidP="00B14A3C">
                                  <w:pPr>
                                    <w:overflowPunct w:val="0"/>
                                    <w:snapToGrid w:val="0"/>
                                    <w:spacing w:line="200" w:lineRule="exact"/>
                                    <w:jc w:val="center"/>
                                    <w:rPr>
                                      <w:rFonts w:ascii="標楷體" w:eastAsia="標楷體" w:hAnsi="標楷體" w:cs="標楷體"/>
                                      <w:bCs/>
                                      <w:color w:val="000000"/>
                                      <w:kern w:val="0"/>
                                      <w:sz w:val="20"/>
                                      <w:szCs w:val="20"/>
                                    </w:rPr>
                                  </w:pPr>
                                  <w:r w:rsidRPr="00DE3B12">
                                    <w:rPr>
                                      <w:rFonts w:ascii="標楷體" w:eastAsia="標楷體" w:hAnsi="標楷體" w:cs="標楷體"/>
                                      <w:bCs/>
                                      <w:color w:val="000000"/>
                                      <w:kern w:val="0"/>
                                      <w:sz w:val="20"/>
                                      <w:szCs w:val="20"/>
                                    </w:rPr>
                                    <w:t>序號</w:t>
                                  </w:r>
                                </w:p>
                              </w:tc>
                              <w:tc>
                                <w:tcPr>
                                  <w:tcW w:w="2312" w:type="pct"/>
                                  <w:shd w:val="clear" w:color="auto" w:fill="auto"/>
                                  <w:vAlign w:val="center"/>
                                </w:tcPr>
                                <w:p w14:paraId="06E531F7" w14:textId="77777777" w:rsidR="00C56B1F" w:rsidRPr="00DE3B12" w:rsidRDefault="00C56B1F" w:rsidP="00B14A3C">
                                  <w:pPr>
                                    <w:overflowPunct w:val="0"/>
                                    <w:snapToGrid w:val="0"/>
                                    <w:spacing w:line="200" w:lineRule="exact"/>
                                    <w:jc w:val="center"/>
                                    <w:rPr>
                                      <w:rFonts w:ascii="標楷體" w:eastAsia="標楷體" w:hAnsi="標楷體" w:cs="標楷體"/>
                                      <w:bCs/>
                                      <w:color w:val="000000"/>
                                      <w:kern w:val="0"/>
                                      <w:sz w:val="20"/>
                                      <w:szCs w:val="20"/>
                                    </w:rPr>
                                  </w:pPr>
                                  <w:r w:rsidRPr="00DE3B12">
                                    <w:rPr>
                                      <w:rFonts w:ascii="標楷體" w:eastAsia="標楷體" w:hAnsi="標楷體" w:cs="標楷體" w:hint="eastAsia"/>
                                      <w:bCs/>
                                      <w:color w:val="000000"/>
                                      <w:kern w:val="0"/>
                                      <w:sz w:val="20"/>
                                      <w:szCs w:val="20"/>
                                    </w:rPr>
                                    <w:t>多元</w:t>
                                  </w:r>
                                  <w:r w:rsidRPr="00DE3B12">
                                    <w:rPr>
                                      <w:rFonts w:ascii="標楷體" w:eastAsia="標楷體" w:hAnsi="標楷體" w:cs="標楷體"/>
                                      <w:bCs/>
                                      <w:color w:val="000000"/>
                                      <w:kern w:val="0"/>
                                      <w:sz w:val="20"/>
                                      <w:szCs w:val="20"/>
                                    </w:rPr>
                                    <w:t>路線名稱</w:t>
                                  </w:r>
                                </w:p>
                              </w:tc>
                              <w:tc>
                                <w:tcPr>
                                  <w:tcW w:w="841" w:type="pct"/>
                                  <w:shd w:val="clear" w:color="auto" w:fill="auto"/>
                                  <w:vAlign w:val="center"/>
                                </w:tcPr>
                                <w:p w14:paraId="21BA937E" w14:textId="77777777" w:rsidR="00C56B1F" w:rsidRPr="00DE3B12" w:rsidRDefault="00C56B1F" w:rsidP="00B14A3C">
                                  <w:pPr>
                                    <w:overflowPunct w:val="0"/>
                                    <w:snapToGrid w:val="0"/>
                                    <w:spacing w:line="200" w:lineRule="exact"/>
                                    <w:jc w:val="center"/>
                                    <w:rPr>
                                      <w:rFonts w:ascii="標楷體" w:eastAsia="標楷體" w:hAnsi="標楷體" w:cs="標楷體"/>
                                      <w:bCs/>
                                      <w:color w:val="000000"/>
                                      <w:kern w:val="0"/>
                                      <w:sz w:val="20"/>
                                      <w:szCs w:val="20"/>
                                    </w:rPr>
                                  </w:pPr>
                                  <w:r w:rsidRPr="00DE3B12">
                                    <w:rPr>
                                      <w:rFonts w:ascii="標楷體" w:eastAsia="標楷體" w:hAnsi="標楷體" w:cs="標楷體"/>
                                      <w:bCs/>
                                      <w:color w:val="000000"/>
                                      <w:kern w:val="0"/>
                                      <w:sz w:val="20"/>
                                      <w:szCs w:val="20"/>
                                    </w:rPr>
                                    <w:t>路線長度</w:t>
                                  </w:r>
                                </w:p>
                              </w:tc>
                              <w:tc>
                                <w:tcPr>
                                  <w:tcW w:w="773" w:type="pct"/>
                                  <w:shd w:val="clear" w:color="auto" w:fill="auto"/>
                                  <w:vAlign w:val="center"/>
                                </w:tcPr>
                                <w:p w14:paraId="0DB91C8C" w14:textId="77777777" w:rsidR="00C56B1F" w:rsidRPr="00DE3B12" w:rsidRDefault="00C56B1F" w:rsidP="00B14A3C">
                                  <w:pPr>
                                    <w:overflowPunct w:val="0"/>
                                    <w:snapToGrid w:val="0"/>
                                    <w:spacing w:line="200" w:lineRule="exact"/>
                                    <w:jc w:val="center"/>
                                    <w:rPr>
                                      <w:rFonts w:ascii="標楷體" w:eastAsia="標楷體" w:hAnsi="標楷體" w:cs="標楷體"/>
                                      <w:bCs/>
                                      <w:color w:val="000000"/>
                                      <w:kern w:val="0"/>
                                      <w:sz w:val="20"/>
                                      <w:szCs w:val="20"/>
                                    </w:rPr>
                                  </w:pPr>
                                  <w:r w:rsidRPr="00DE3B12">
                                    <w:rPr>
                                      <w:rFonts w:ascii="標楷體" w:eastAsia="標楷體" w:hAnsi="標楷體" w:cs="標楷體"/>
                                      <w:bCs/>
                                      <w:color w:val="000000"/>
                                      <w:kern w:val="0"/>
                                      <w:sz w:val="20"/>
                                      <w:szCs w:val="20"/>
                                    </w:rPr>
                                    <w:t>自行車專</w:t>
                                  </w:r>
                                </w:p>
                                <w:p w14:paraId="1188DD30" w14:textId="77777777" w:rsidR="00C56B1F" w:rsidRPr="00DE3B12" w:rsidRDefault="00C56B1F" w:rsidP="00B14A3C">
                                  <w:pPr>
                                    <w:overflowPunct w:val="0"/>
                                    <w:snapToGrid w:val="0"/>
                                    <w:spacing w:line="200" w:lineRule="exact"/>
                                    <w:jc w:val="center"/>
                                    <w:rPr>
                                      <w:rFonts w:ascii="標楷體" w:eastAsia="標楷體" w:hAnsi="標楷體" w:cs="標楷體"/>
                                      <w:bCs/>
                                      <w:color w:val="000000"/>
                                      <w:kern w:val="0"/>
                                      <w:sz w:val="20"/>
                                      <w:szCs w:val="20"/>
                                    </w:rPr>
                                  </w:pPr>
                                  <w:r w:rsidRPr="00DE3B12">
                                    <w:rPr>
                                      <w:rFonts w:ascii="標楷體" w:eastAsia="標楷體" w:hAnsi="標楷體" w:cs="標楷體"/>
                                      <w:bCs/>
                                      <w:color w:val="000000"/>
                                      <w:kern w:val="0"/>
                                      <w:sz w:val="20"/>
                                      <w:szCs w:val="20"/>
                                    </w:rPr>
                                    <w:t>用道長度</w:t>
                                  </w:r>
                                </w:p>
                              </w:tc>
                              <w:tc>
                                <w:tcPr>
                                  <w:tcW w:w="548" w:type="pct"/>
                                  <w:shd w:val="clear" w:color="auto" w:fill="auto"/>
                                  <w:vAlign w:val="center"/>
                                </w:tcPr>
                                <w:p w14:paraId="4A9A2200" w14:textId="77777777" w:rsidR="00C56B1F" w:rsidRPr="00DE3B12" w:rsidRDefault="00C56B1F" w:rsidP="00B14A3C">
                                  <w:pPr>
                                    <w:overflowPunct w:val="0"/>
                                    <w:snapToGrid w:val="0"/>
                                    <w:spacing w:line="200" w:lineRule="exact"/>
                                    <w:jc w:val="center"/>
                                    <w:rPr>
                                      <w:rFonts w:ascii="標楷體" w:eastAsia="標楷體" w:hAnsi="標楷體" w:cs="標楷體"/>
                                      <w:bCs/>
                                      <w:color w:val="000000"/>
                                      <w:kern w:val="0"/>
                                      <w:sz w:val="20"/>
                                      <w:szCs w:val="20"/>
                                    </w:rPr>
                                  </w:pPr>
                                  <w:r w:rsidRPr="00DE3B12">
                                    <w:rPr>
                                      <w:rFonts w:ascii="標楷體" w:eastAsia="標楷體" w:hAnsi="標楷體" w:cs="標楷體"/>
                                      <w:bCs/>
                                      <w:color w:val="000000"/>
                                      <w:kern w:val="0"/>
                                      <w:sz w:val="20"/>
                                      <w:szCs w:val="20"/>
                                    </w:rPr>
                                    <w:t>占比</w:t>
                                  </w:r>
                                </w:p>
                              </w:tc>
                            </w:tr>
                            <w:tr w:rsidR="00006715" w:rsidRPr="00311B5F" w14:paraId="6077391F" w14:textId="77777777" w:rsidTr="00006715">
                              <w:trPr>
                                <w:trHeight w:val="284"/>
                              </w:trPr>
                              <w:tc>
                                <w:tcPr>
                                  <w:tcW w:w="527" w:type="pct"/>
                                  <w:vAlign w:val="center"/>
                                </w:tcPr>
                                <w:p w14:paraId="12A296FD"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w:t>
                                  </w:r>
                                </w:p>
                              </w:tc>
                              <w:tc>
                                <w:tcPr>
                                  <w:tcW w:w="2312" w:type="pct"/>
                                  <w:vAlign w:val="center"/>
                                </w:tcPr>
                                <w:p w14:paraId="028720EF" w14:textId="0B8CFF63"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東北角路線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黃金山海</w:t>
                                  </w:r>
                                </w:p>
                              </w:tc>
                              <w:tc>
                                <w:tcPr>
                                  <w:tcW w:w="841" w:type="pct"/>
                                  <w:vAlign w:val="center"/>
                                </w:tcPr>
                                <w:p w14:paraId="15072D12"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42.04</w:t>
                                  </w:r>
                                </w:p>
                              </w:tc>
                              <w:tc>
                                <w:tcPr>
                                  <w:tcW w:w="773" w:type="pct"/>
                                  <w:vAlign w:val="center"/>
                                </w:tcPr>
                                <w:p w14:paraId="4F58C084"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17.60</w:t>
                                  </w:r>
                                </w:p>
                              </w:tc>
                              <w:tc>
                                <w:tcPr>
                                  <w:tcW w:w="548" w:type="pct"/>
                                  <w:vAlign w:val="center"/>
                                </w:tcPr>
                                <w:p w14:paraId="1ADE628B"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41.86</w:t>
                                  </w:r>
                                </w:p>
                              </w:tc>
                            </w:tr>
                            <w:tr w:rsidR="00006715" w:rsidRPr="00311B5F" w14:paraId="0578994B" w14:textId="77777777" w:rsidTr="00006715">
                              <w:trPr>
                                <w:trHeight w:val="284"/>
                              </w:trPr>
                              <w:tc>
                                <w:tcPr>
                                  <w:tcW w:w="527" w:type="pct"/>
                                  <w:vAlign w:val="center"/>
                                </w:tcPr>
                                <w:p w14:paraId="58D7572A"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2</w:t>
                                  </w:r>
                                </w:p>
                              </w:tc>
                              <w:tc>
                                <w:tcPr>
                                  <w:tcW w:w="2312" w:type="pct"/>
                                  <w:vAlign w:val="center"/>
                                </w:tcPr>
                                <w:p w14:paraId="5837DE97" w14:textId="774BC71F"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雲嘉南濱海路線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東石、北門</w:t>
                                  </w:r>
                                </w:p>
                              </w:tc>
                              <w:tc>
                                <w:tcPr>
                                  <w:tcW w:w="841" w:type="pct"/>
                                  <w:vAlign w:val="center"/>
                                </w:tcPr>
                                <w:p w14:paraId="72633C1E"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93.19</w:t>
                                  </w:r>
                                </w:p>
                              </w:tc>
                              <w:tc>
                                <w:tcPr>
                                  <w:tcW w:w="773" w:type="pct"/>
                                  <w:vAlign w:val="center"/>
                                </w:tcPr>
                                <w:p w14:paraId="64062F00"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14.60</w:t>
                                  </w:r>
                                </w:p>
                              </w:tc>
                              <w:tc>
                                <w:tcPr>
                                  <w:tcW w:w="548" w:type="pct"/>
                                  <w:vAlign w:val="center"/>
                                </w:tcPr>
                                <w:p w14:paraId="5C46069D"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15.67</w:t>
                                  </w:r>
                                </w:p>
                              </w:tc>
                            </w:tr>
                            <w:tr w:rsidR="00006715" w:rsidRPr="00311B5F" w14:paraId="2599BBA2" w14:textId="77777777" w:rsidTr="00006715">
                              <w:trPr>
                                <w:trHeight w:val="284"/>
                              </w:trPr>
                              <w:tc>
                                <w:tcPr>
                                  <w:tcW w:w="527" w:type="pct"/>
                                  <w:vAlign w:val="center"/>
                                </w:tcPr>
                                <w:p w14:paraId="7E9D8711"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3</w:t>
                                  </w:r>
                                </w:p>
                              </w:tc>
                              <w:tc>
                                <w:tcPr>
                                  <w:tcW w:w="2312" w:type="pct"/>
                                  <w:vAlign w:val="center"/>
                                </w:tcPr>
                                <w:p w14:paraId="7C53998C" w14:textId="24B7B3AC"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東海岸路線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成功三仙台</w:t>
                                  </w:r>
                                </w:p>
                              </w:tc>
                              <w:tc>
                                <w:tcPr>
                                  <w:tcW w:w="841" w:type="pct"/>
                                  <w:vAlign w:val="center"/>
                                </w:tcPr>
                                <w:p w14:paraId="2E369229"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77.50</w:t>
                                  </w:r>
                                </w:p>
                              </w:tc>
                              <w:tc>
                                <w:tcPr>
                                  <w:tcW w:w="773" w:type="pct"/>
                                  <w:vAlign w:val="center"/>
                                </w:tcPr>
                                <w:p w14:paraId="7E9203EF"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8.82</w:t>
                                  </w:r>
                                </w:p>
                              </w:tc>
                              <w:tc>
                                <w:tcPr>
                                  <w:tcW w:w="548" w:type="pct"/>
                                  <w:vAlign w:val="center"/>
                                </w:tcPr>
                                <w:p w14:paraId="42ADEE3F"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11.38</w:t>
                                  </w:r>
                                </w:p>
                              </w:tc>
                            </w:tr>
                            <w:tr w:rsidR="00006715" w:rsidRPr="00311B5F" w14:paraId="6D44BC1E" w14:textId="77777777" w:rsidTr="00006715">
                              <w:trPr>
                                <w:trHeight w:val="284"/>
                              </w:trPr>
                              <w:tc>
                                <w:tcPr>
                                  <w:tcW w:w="527" w:type="pct"/>
                                  <w:vAlign w:val="center"/>
                                </w:tcPr>
                                <w:p w14:paraId="15BFFA0A"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4</w:t>
                                  </w:r>
                                </w:p>
                              </w:tc>
                              <w:tc>
                                <w:tcPr>
                                  <w:tcW w:w="2312" w:type="pct"/>
                                  <w:vAlign w:val="center"/>
                                </w:tcPr>
                                <w:p w14:paraId="00E8105A" w14:textId="3041BAFF"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hint="eastAsia"/>
                                      <w:color w:val="000000"/>
                                      <w:kern w:val="0"/>
                                      <w:sz w:val="20"/>
                                      <w:szCs w:val="20"/>
                                    </w:rPr>
                                    <w:t>花東縱谷路線</w:t>
                                  </w:r>
                                  <w:r w:rsidR="00934A29">
                                    <w:rPr>
                                      <w:rFonts w:ascii="標楷體" w:eastAsia="標楷體" w:hAnsi="標楷體" w:cs="標楷體" w:hint="eastAsia"/>
                                      <w:color w:val="000000"/>
                                      <w:kern w:val="0"/>
                                      <w:sz w:val="20"/>
                                      <w:szCs w:val="20"/>
                                    </w:rPr>
                                    <w:t>－</w:t>
                                  </w:r>
                                  <w:r w:rsidRPr="00DE3B12">
                                    <w:rPr>
                                      <w:rFonts w:ascii="標楷體" w:eastAsia="標楷體" w:hAnsi="標楷體" w:cs="標楷體" w:hint="eastAsia"/>
                                      <w:color w:val="000000"/>
                                      <w:kern w:val="0"/>
                                      <w:sz w:val="20"/>
                                      <w:szCs w:val="20"/>
                                    </w:rPr>
                                    <w:t>花蓮山水</w:t>
                                  </w:r>
                                </w:p>
                              </w:tc>
                              <w:tc>
                                <w:tcPr>
                                  <w:tcW w:w="841" w:type="pct"/>
                                  <w:vAlign w:val="center"/>
                                </w:tcPr>
                                <w:p w14:paraId="61C80171"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33.92</w:t>
                                  </w:r>
                                </w:p>
                              </w:tc>
                              <w:tc>
                                <w:tcPr>
                                  <w:tcW w:w="773" w:type="pct"/>
                                  <w:vAlign w:val="center"/>
                                </w:tcPr>
                                <w:p w14:paraId="50EC4775"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3.51</w:t>
                                  </w:r>
                                </w:p>
                              </w:tc>
                              <w:tc>
                                <w:tcPr>
                                  <w:tcW w:w="548" w:type="pct"/>
                                  <w:vAlign w:val="center"/>
                                </w:tcPr>
                                <w:p w14:paraId="137E3F07"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10.35</w:t>
                                  </w:r>
                                </w:p>
                              </w:tc>
                            </w:tr>
                            <w:tr w:rsidR="00006715" w:rsidRPr="00311B5F" w14:paraId="4871AF1F" w14:textId="77777777" w:rsidTr="00006715">
                              <w:trPr>
                                <w:trHeight w:val="284"/>
                              </w:trPr>
                              <w:tc>
                                <w:tcPr>
                                  <w:tcW w:w="527" w:type="pct"/>
                                  <w:vAlign w:val="center"/>
                                </w:tcPr>
                                <w:p w14:paraId="00F1BD2B"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5</w:t>
                                  </w:r>
                                </w:p>
                              </w:tc>
                              <w:tc>
                                <w:tcPr>
                                  <w:tcW w:w="2312" w:type="pct"/>
                                  <w:vAlign w:val="center"/>
                                </w:tcPr>
                                <w:p w14:paraId="54F2CE3F" w14:textId="77777777"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宜蘭濱海蘭陽平原路線</w:t>
                                  </w:r>
                                </w:p>
                              </w:tc>
                              <w:tc>
                                <w:tcPr>
                                  <w:tcW w:w="841" w:type="pct"/>
                                  <w:vAlign w:val="center"/>
                                </w:tcPr>
                                <w:p w14:paraId="01DF2680"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20.29</w:t>
                                  </w:r>
                                </w:p>
                              </w:tc>
                              <w:tc>
                                <w:tcPr>
                                  <w:tcW w:w="773" w:type="pct"/>
                                  <w:vAlign w:val="center"/>
                                </w:tcPr>
                                <w:p w14:paraId="68D4B2BF"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0.80</w:t>
                                  </w:r>
                                </w:p>
                              </w:tc>
                              <w:tc>
                                <w:tcPr>
                                  <w:tcW w:w="548" w:type="pct"/>
                                  <w:vAlign w:val="center"/>
                                </w:tcPr>
                                <w:p w14:paraId="42DA36B6"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3.94</w:t>
                                  </w:r>
                                </w:p>
                              </w:tc>
                            </w:tr>
                            <w:tr w:rsidR="00006715" w:rsidRPr="00311B5F" w14:paraId="63820696" w14:textId="77777777" w:rsidTr="00006715">
                              <w:trPr>
                                <w:trHeight w:val="284"/>
                              </w:trPr>
                              <w:tc>
                                <w:tcPr>
                                  <w:tcW w:w="527" w:type="pct"/>
                                  <w:vAlign w:val="center"/>
                                </w:tcPr>
                                <w:p w14:paraId="4C580B48"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6</w:t>
                                  </w:r>
                                </w:p>
                              </w:tc>
                              <w:tc>
                                <w:tcPr>
                                  <w:tcW w:w="2312" w:type="pct"/>
                                  <w:vAlign w:val="center"/>
                                </w:tcPr>
                                <w:p w14:paraId="68B5ACE2" w14:textId="3D2A7FD6"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北海岸路線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北海岸、萬金、雙灣</w:t>
                                  </w:r>
                                </w:p>
                              </w:tc>
                              <w:tc>
                                <w:tcPr>
                                  <w:tcW w:w="841" w:type="pct"/>
                                  <w:vAlign w:val="center"/>
                                </w:tcPr>
                                <w:p w14:paraId="1CB6513D"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53.56</w:t>
                                  </w:r>
                                </w:p>
                              </w:tc>
                              <w:tc>
                                <w:tcPr>
                                  <w:tcW w:w="773" w:type="pct"/>
                                  <w:vAlign w:val="center"/>
                                </w:tcPr>
                                <w:p w14:paraId="195763A9"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4896FD58"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7FBD173C" w14:textId="77777777" w:rsidTr="00006715">
                              <w:trPr>
                                <w:trHeight w:val="284"/>
                              </w:trPr>
                              <w:tc>
                                <w:tcPr>
                                  <w:tcW w:w="527" w:type="pct"/>
                                  <w:vAlign w:val="center"/>
                                </w:tcPr>
                                <w:p w14:paraId="0E439EBB"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7</w:t>
                                  </w:r>
                                </w:p>
                              </w:tc>
                              <w:tc>
                                <w:tcPr>
                                  <w:tcW w:w="2312" w:type="pct"/>
                                  <w:vAlign w:val="center"/>
                                </w:tcPr>
                                <w:p w14:paraId="532D3789" w14:textId="490A833F"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參山多元路線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獅頭山、峨眉湖</w:t>
                                  </w:r>
                                </w:p>
                              </w:tc>
                              <w:tc>
                                <w:tcPr>
                                  <w:tcW w:w="841" w:type="pct"/>
                                  <w:vAlign w:val="center"/>
                                </w:tcPr>
                                <w:p w14:paraId="08B8672D"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32.50</w:t>
                                  </w:r>
                                </w:p>
                              </w:tc>
                              <w:tc>
                                <w:tcPr>
                                  <w:tcW w:w="773" w:type="pct"/>
                                  <w:vAlign w:val="center"/>
                                </w:tcPr>
                                <w:p w14:paraId="255AEC1C"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2C20C1F1"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52E3CBE1" w14:textId="77777777" w:rsidTr="00006715">
                              <w:trPr>
                                <w:trHeight w:val="284"/>
                              </w:trPr>
                              <w:tc>
                                <w:tcPr>
                                  <w:tcW w:w="527" w:type="pct"/>
                                  <w:vAlign w:val="center"/>
                                </w:tcPr>
                                <w:p w14:paraId="14314D17"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8</w:t>
                                  </w:r>
                                </w:p>
                              </w:tc>
                              <w:tc>
                                <w:tcPr>
                                  <w:tcW w:w="2312" w:type="pct"/>
                                  <w:vAlign w:val="center"/>
                                </w:tcPr>
                                <w:p w14:paraId="42671B3C" w14:textId="18C85EAB"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參山多元路線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八卦山、二水</w:t>
                                  </w:r>
                                </w:p>
                              </w:tc>
                              <w:tc>
                                <w:tcPr>
                                  <w:tcW w:w="841" w:type="pct"/>
                                  <w:vAlign w:val="center"/>
                                </w:tcPr>
                                <w:p w14:paraId="088CA943"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14.95</w:t>
                                  </w:r>
                                </w:p>
                              </w:tc>
                              <w:tc>
                                <w:tcPr>
                                  <w:tcW w:w="773" w:type="pct"/>
                                  <w:vAlign w:val="center"/>
                                </w:tcPr>
                                <w:p w14:paraId="1746285D"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79873406"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7B70C8D0" w14:textId="77777777" w:rsidTr="00006715">
                              <w:trPr>
                                <w:trHeight w:val="284"/>
                              </w:trPr>
                              <w:tc>
                                <w:tcPr>
                                  <w:tcW w:w="527" w:type="pct"/>
                                  <w:vAlign w:val="center"/>
                                </w:tcPr>
                                <w:p w14:paraId="081160C4"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9</w:t>
                                  </w:r>
                                </w:p>
                              </w:tc>
                              <w:tc>
                                <w:tcPr>
                                  <w:tcW w:w="2312" w:type="pct"/>
                                  <w:vAlign w:val="center"/>
                                </w:tcPr>
                                <w:p w14:paraId="1DB9F381" w14:textId="77777777"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日月潭路線</w:t>
                                  </w:r>
                                </w:p>
                              </w:tc>
                              <w:tc>
                                <w:tcPr>
                                  <w:tcW w:w="841" w:type="pct"/>
                                  <w:vAlign w:val="center"/>
                                </w:tcPr>
                                <w:p w14:paraId="01BF6D77"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23.27</w:t>
                                  </w:r>
                                </w:p>
                              </w:tc>
                              <w:tc>
                                <w:tcPr>
                                  <w:tcW w:w="773" w:type="pct"/>
                                  <w:vAlign w:val="center"/>
                                </w:tcPr>
                                <w:p w14:paraId="27D71A4A"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02185B3C"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27BA3220" w14:textId="77777777" w:rsidTr="00006715">
                              <w:trPr>
                                <w:trHeight w:val="284"/>
                              </w:trPr>
                              <w:tc>
                                <w:tcPr>
                                  <w:tcW w:w="527" w:type="pct"/>
                                  <w:vAlign w:val="center"/>
                                </w:tcPr>
                                <w:p w14:paraId="30D4C05D"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10</w:t>
                                  </w:r>
                                </w:p>
                              </w:tc>
                              <w:tc>
                                <w:tcPr>
                                  <w:tcW w:w="2312" w:type="pct"/>
                                  <w:vAlign w:val="center"/>
                                </w:tcPr>
                                <w:p w14:paraId="6CE47072" w14:textId="30BA2A7C"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hint="eastAsia"/>
                                      <w:color w:val="000000"/>
                                      <w:kern w:val="0"/>
                                      <w:sz w:val="20"/>
                                      <w:szCs w:val="20"/>
                                    </w:rPr>
                                    <w:t>雲嘉南濱海路線</w:t>
                                  </w:r>
                                  <w:r w:rsidR="00934A29">
                                    <w:rPr>
                                      <w:rFonts w:ascii="標楷體" w:eastAsia="標楷體" w:hAnsi="標楷體" w:cs="標楷體" w:hint="eastAsia"/>
                                      <w:color w:val="000000"/>
                                      <w:kern w:val="0"/>
                                      <w:sz w:val="20"/>
                                      <w:szCs w:val="20"/>
                                    </w:rPr>
                                    <w:t>－</w:t>
                                  </w:r>
                                  <w:r w:rsidRPr="00DE3B12">
                                    <w:rPr>
                                      <w:rFonts w:ascii="標楷體" w:eastAsia="標楷體" w:hAnsi="標楷體" w:cs="標楷體" w:hint="eastAsia"/>
                                      <w:color w:val="000000"/>
                                      <w:kern w:val="0"/>
                                      <w:sz w:val="20"/>
                                      <w:szCs w:val="20"/>
                                    </w:rPr>
                                    <w:t>安平、七股</w:t>
                                  </w:r>
                                </w:p>
                              </w:tc>
                              <w:tc>
                                <w:tcPr>
                                  <w:tcW w:w="841" w:type="pct"/>
                                  <w:vAlign w:val="center"/>
                                </w:tcPr>
                                <w:p w14:paraId="12BABC41"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34.04</w:t>
                                  </w:r>
                                </w:p>
                              </w:tc>
                              <w:tc>
                                <w:tcPr>
                                  <w:tcW w:w="773" w:type="pct"/>
                                  <w:vAlign w:val="center"/>
                                </w:tcPr>
                                <w:p w14:paraId="20D4C063"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1CE56757"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4B7F7E2A" w14:textId="77777777" w:rsidTr="00006715">
                              <w:trPr>
                                <w:trHeight w:val="284"/>
                              </w:trPr>
                              <w:tc>
                                <w:tcPr>
                                  <w:tcW w:w="527" w:type="pct"/>
                                  <w:vAlign w:val="center"/>
                                </w:tcPr>
                                <w:p w14:paraId="2D21ADF9"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11</w:t>
                                  </w:r>
                                </w:p>
                              </w:tc>
                              <w:tc>
                                <w:tcPr>
                                  <w:tcW w:w="2312" w:type="pct"/>
                                  <w:vAlign w:val="center"/>
                                </w:tcPr>
                                <w:p w14:paraId="001BF3B7" w14:textId="25075515"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西拉雅路線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菱波官田</w:t>
                                  </w:r>
                                </w:p>
                              </w:tc>
                              <w:tc>
                                <w:tcPr>
                                  <w:tcW w:w="841" w:type="pct"/>
                                  <w:vAlign w:val="center"/>
                                </w:tcPr>
                                <w:p w14:paraId="4B61672E"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hint="eastAsia"/>
                                      <w:color w:val="000000"/>
                                      <w:kern w:val="0"/>
                                      <w:sz w:val="20"/>
                                      <w:szCs w:val="20"/>
                                    </w:rPr>
                                    <w:t>25</w:t>
                                  </w:r>
                                  <w:r w:rsidRPr="00DE3B12">
                                    <w:rPr>
                                      <w:rFonts w:ascii="標楷體" w:eastAsia="標楷體" w:hAnsi="新細明體" w:cs="標楷體"/>
                                      <w:color w:val="000000"/>
                                      <w:kern w:val="0"/>
                                      <w:sz w:val="20"/>
                                      <w:szCs w:val="20"/>
                                    </w:rPr>
                                    <w:t>.</w:t>
                                  </w:r>
                                  <w:r w:rsidRPr="00DE3B12">
                                    <w:rPr>
                                      <w:rFonts w:ascii="標楷體" w:eastAsia="標楷體" w:hAnsi="新細明體" w:cs="標楷體" w:hint="eastAsia"/>
                                      <w:color w:val="000000"/>
                                      <w:kern w:val="0"/>
                                      <w:sz w:val="20"/>
                                      <w:szCs w:val="20"/>
                                    </w:rPr>
                                    <w:t>32</w:t>
                                  </w:r>
                                </w:p>
                              </w:tc>
                              <w:tc>
                                <w:tcPr>
                                  <w:tcW w:w="773" w:type="pct"/>
                                  <w:vAlign w:val="center"/>
                                </w:tcPr>
                                <w:p w14:paraId="72C03649"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52EF904B"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3DB7793F" w14:textId="77777777" w:rsidTr="00006715">
                              <w:trPr>
                                <w:trHeight w:val="284"/>
                              </w:trPr>
                              <w:tc>
                                <w:tcPr>
                                  <w:tcW w:w="527" w:type="pct"/>
                                  <w:vAlign w:val="center"/>
                                </w:tcPr>
                                <w:p w14:paraId="7517E0D4"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12</w:t>
                                  </w:r>
                                </w:p>
                              </w:tc>
                              <w:tc>
                                <w:tcPr>
                                  <w:tcW w:w="2312" w:type="pct"/>
                                  <w:vAlign w:val="center"/>
                                </w:tcPr>
                                <w:p w14:paraId="30192179" w14:textId="77777777"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茂林六龜荖濃溪路線</w:t>
                                  </w:r>
                                </w:p>
                              </w:tc>
                              <w:tc>
                                <w:tcPr>
                                  <w:tcW w:w="841" w:type="pct"/>
                                  <w:vAlign w:val="center"/>
                                </w:tcPr>
                                <w:p w14:paraId="4F25ED8E"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hint="eastAsia"/>
                                      <w:color w:val="000000"/>
                                      <w:kern w:val="0"/>
                                      <w:sz w:val="20"/>
                                      <w:szCs w:val="20"/>
                                    </w:rPr>
                                    <w:t>47</w:t>
                                  </w:r>
                                  <w:r w:rsidRPr="00DE3B12">
                                    <w:rPr>
                                      <w:rFonts w:ascii="標楷體" w:eastAsia="標楷體" w:hAnsi="新細明體" w:cs="標楷體"/>
                                      <w:color w:val="000000"/>
                                      <w:kern w:val="0"/>
                                      <w:sz w:val="20"/>
                                      <w:szCs w:val="20"/>
                                    </w:rPr>
                                    <w:t>.</w:t>
                                  </w:r>
                                  <w:r w:rsidRPr="00DE3B12">
                                    <w:rPr>
                                      <w:rFonts w:ascii="標楷體" w:eastAsia="標楷體" w:hAnsi="新細明體" w:cs="標楷體" w:hint="eastAsia"/>
                                      <w:color w:val="000000"/>
                                      <w:kern w:val="0"/>
                                      <w:sz w:val="20"/>
                                      <w:szCs w:val="20"/>
                                    </w:rPr>
                                    <w:t>00</w:t>
                                  </w:r>
                                </w:p>
                              </w:tc>
                              <w:tc>
                                <w:tcPr>
                                  <w:tcW w:w="773" w:type="pct"/>
                                  <w:vAlign w:val="center"/>
                                </w:tcPr>
                                <w:p w14:paraId="7D174F2D"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02457573"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6E9C713E" w14:textId="77777777" w:rsidTr="00006715">
                              <w:trPr>
                                <w:trHeight w:val="284"/>
                              </w:trPr>
                              <w:tc>
                                <w:tcPr>
                                  <w:tcW w:w="527" w:type="pct"/>
                                  <w:vAlign w:val="center"/>
                                </w:tcPr>
                                <w:p w14:paraId="42B32FC5"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13</w:t>
                                  </w:r>
                                </w:p>
                              </w:tc>
                              <w:tc>
                                <w:tcPr>
                                  <w:tcW w:w="2312" w:type="pct"/>
                                  <w:vAlign w:val="center"/>
                                </w:tcPr>
                                <w:p w14:paraId="6F3C66CA" w14:textId="77777777"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大鵬灣路線</w:t>
                                  </w:r>
                                </w:p>
                              </w:tc>
                              <w:tc>
                                <w:tcPr>
                                  <w:tcW w:w="841" w:type="pct"/>
                                  <w:vAlign w:val="center"/>
                                </w:tcPr>
                                <w:p w14:paraId="7B40457F"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6.19</w:t>
                                  </w:r>
                                </w:p>
                              </w:tc>
                              <w:tc>
                                <w:tcPr>
                                  <w:tcW w:w="773" w:type="pct"/>
                                  <w:vAlign w:val="center"/>
                                </w:tcPr>
                                <w:p w14:paraId="6BB70B8D"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68430825"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10E40997" w14:textId="77777777" w:rsidTr="00006715">
                              <w:trPr>
                                <w:trHeight w:val="284"/>
                              </w:trPr>
                              <w:tc>
                                <w:tcPr>
                                  <w:tcW w:w="527" w:type="pct"/>
                                  <w:vAlign w:val="center"/>
                                </w:tcPr>
                                <w:p w14:paraId="02B156C1"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14</w:t>
                                  </w:r>
                                </w:p>
                              </w:tc>
                              <w:tc>
                                <w:tcPr>
                                  <w:tcW w:w="2312" w:type="pct"/>
                                  <w:vAlign w:val="center"/>
                                </w:tcPr>
                                <w:p w14:paraId="6859EE12" w14:textId="77777777"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澎湖路線</w:t>
                                  </w:r>
                                </w:p>
                              </w:tc>
                              <w:tc>
                                <w:tcPr>
                                  <w:tcW w:w="841" w:type="pct"/>
                                  <w:vAlign w:val="center"/>
                                </w:tcPr>
                                <w:p w14:paraId="5D0F1F14"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112.81</w:t>
                                  </w:r>
                                </w:p>
                              </w:tc>
                              <w:tc>
                                <w:tcPr>
                                  <w:tcW w:w="773" w:type="pct"/>
                                  <w:vAlign w:val="center"/>
                                </w:tcPr>
                                <w:p w14:paraId="28281A62"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2588EC75"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610B53CB" w14:textId="77777777" w:rsidTr="00006715">
                              <w:trPr>
                                <w:trHeight w:val="284"/>
                              </w:trPr>
                              <w:tc>
                                <w:tcPr>
                                  <w:tcW w:w="527" w:type="pct"/>
                                  <w:vAlign w:val="center"/>
                                </w:tcPr>
                                <w:p w14:paraId="1750AB77"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15</w:t>
                                  </w:r>
                                </w:p>
                              </w:tc>
                              <w:tc>
                                <w:tcPr>
                                  <w:tcW w:w="2312" w:type="pct"/>
                                  <w:vAlign w:val="center"/>
                                </w:tcPr>
                                <w:p w14:paraId="0CCEC442" w14:textId="37342E4D"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花東縱谷路線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田園風光</w:t>
                                  </w:r>
                                </w:p>
                              </w:tc>
                              <w:tc>
                                <w:tcPr>
                                  <w:tcW w:w="841" w:type="pct"/>
                                  <w:vAlign w:val="center"/>
                                </w:tcPr>
                                <w:p w14:paraId="734BCB26"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56.47</w:t>
                                  </w:r>
                                </w:p>
                              </w:tc>
                              <w:tc>
                                <w:tcPr>
                                  <w:tcW w:w="773" w:type="pct"/>
                                  <w:vAlign w:val="center"/>
                                </w:tcPr>
                                <w:p w14:paraId="3DBD7355"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27FE478A"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2A99B443" w14:textId="77777777" w:rsidTr="00006715">
                              <w:trPr>
                                <w:trHeight w:val="284"/>
                              </w:trPr>
                              <w:tc>
                                <w:tcPr>
                                  <w:tcW w:w="527" w:type="pct"/>
                                  <w:vAlign w:val="center"/>
                                </w:tcPr>
                                <w:p w14:paraId="0A9A8AB6"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16</w:t>
                                  </w:r>
                                </w:p>
                              </w:tc>
                              <w:tc>
                                <w:tcPr>
                                  <w:tcW w:w="2312" w:type="pct"/>
                                  <w:vAlign w:val="center"/>
                                </w:tcPr>
                                <w:p w14:paraId="65C8142C" w14:textId="40C7DC52"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花東縱谷路線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森林溫泉</w:t>
                                  </w:r>
                                </w:p>
                              </w:tc>
                              <w:tc>
                                <w:tcPr>
                                  <w:tcW w:w="841" w:type="pct"/>
                                  <w:vAlign w:val="center"/>
                                </w:tcPr>
                                <w:p w14:paraId="47BAD4B2"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52.52</w:t>
                                  </w:r>
                                </w:p>
                              </w:tc>
                              <w:tc>
                                <w:tcPr>
                                  <w:tcW w:w="773" w:type="pct"/>
                                  <w:vAlign w:val="center"/>
                                </w:tcPr>
                                <w:p w14:paraId="657E7C0A"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4069817F"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bl>
                          <w:p w14:paraId="65A540FC" w14:textId="77777777" w:rsidR="00C56B1F" w:rsidRPr="00311B5F" w:rsidRDefault="00C56B1F" w:rsidP="00C56B1F">
                            <w:pPr>
                              <w:overflowPunct w:val="0"/>
                              <w:adjustRightInd w:val="0"/>
                              <w:spacing w:line="200" w:lineRule="exact"/>
                              <w:ind w:left="180" w:hanging="180"/>
                              <w:jc w:val="both"/>
                              <w:textAlignment w:val="baseline"/>
                              <w:rPr>
                                <w:rFonts w:ascii="標楷體" w:eastAsia="標楷體" w:hAnsi="標楷體"/>
                                <w:color w:val="000000"/>
                                <w:kern w:val="0"/>
                                <w:sz w:val="18"/>
                                <w:szCs w:val="18"/>
                              </w:rPr>
                            </w:pPr>
                            <w:r w:rsidRPr="00311B5F">
                              <w:rPr>
                                <w:rFonts w:ascii="標楷體" w:eastAsia="標楷體" w:hAnsi="標楷體"/>
                                <w:color w:val="000000"/>
                                <w:kern w:val="0"/>
                                <w:sz w:val="18"/>
                                <w:szCs w:val="18"/>
                              </w:rPr>
                              <w:t>註：1.資料時點：1</w:t>
                            </w:r>
                            <w:r w:rsidRPr="00311B5F">
                              <w:rPr>
                                <w:rFonts w:ascii="標楷體" w:eastAsia="標楷體" w:hAnsi="標楷體" w:hint="eastAsia"/>
                                <w:color w:val="000000"/>
                                <w:kern w:val="0"/>
                                <w:sz w:val="18"/>
                                <w:szCs w:val="18"/>
                              </w:rPr>
                              <w:t>15</w:t>
                            </w:r>
                            <w:r w:rsidRPr="00311B5F">
                              <w:rPr>
                                <w:rFonts w:ascii="標楷體" w:eastAsia="標楷體" w:hAnsi="標楷體"/>
                                <w:color w:val="000000"/>
                                <w:kern w:val="0"/>
                                <w:sz w:val="18"/>
                                <w:szCs w:val="18"/>
                              </w:rPr>
                              <w:t>年</w:t>
                            </w:r>
                            <w:r w:rsidRPr="00311B5F">
                              <w:rPr>
                                <w:rFonts w:ascii="標楷體" w:eastAsia="標楷體" w:hAnsi="標楷體" w:hint="eastAsia"/>
                                <w:color w:val="000000"/>
                                <w:kern w:val="0"/>
                                <w:sz w:val="18"/>
                                <w:szCs w:val="18"/>
                              </w:rPr>
                              <w:t>5</w:t>
                            </w:r>
                            <w:r w:rsidRPr="00311B5F">
                              <w:rPr>
                                <w:rFonts w:ascii="標楷體" w:eastAsia="標楷體" w:hAnsi="標楷體"/>
                                <w:color w:val="000000"/>
                                <w:kern w:val="0"/>
                                <w:sz w:val="18"/>
                                <w:szCs w:val="18"/>
                              </w:rPr>
                              <w:t>月</w:t>
                            </w:r>
                            <w:r w:rsidRPr="00311B5F">
                              <w:rPr>
                                <w:rFonts w:ascii="標楷體" w:eastAsia="標楷體" w:hAnsi="標楷體" w:hint="eastAsia"/>
                                <w:color w:val="000000"/>
                                <w:kern w:val="0"/>
                                <w:sz w:val="18"/>
                                <w:szCs w:val="18"/>
                              </w:rPr>
                              <w:t>17</w:t>
                            </w:r>
                            <w:r w:rsidRPr="00311B5F">
                              <w:rPr>
                                <w:rFonts w:ascii="標楷體" w:eastAsia="標楷體" w:hAnsi="標楷體"/>
                                <w:color w:val="000000"/>
                                <w:kern w:val="0"/>
                                <w:sz w:val="18"/>
                                <w:szCs w:val="18"/>
                              </w:rPr>
                              <w:t>日。</w:t>
                            </w:r>
                          </w:p>
                          <w:p w14:paraId="0FBAEACD" w14:textId="77777777" w:rsidR="00C56B1F" w:rsidRPr="00311B5F" w:rsidRDefault="00C56B1F" w:rsidP="00C56B1F">
                            <w:pPr>
                              <w:overflowPunct w:val="0"/>
                              <w:adjustRightInd w:val="0"/>
                              <w:spacing w:line="200" w:lineRule="exact"/>
                              <w:ind w:leftChars="150" w:left="540" w:hangingChars="100" w:hanging="180"/>
                              <w:jc w:val="both"/>
                              <w:textAlignment w:val="baseline"/>
                              <w:rPr>
                                <w:rFonts w:ascii="標楷體" w:eastAsia="標楷體" w:hAnsi="標楷體"/>
                                <w:color w:val="000000"/>
                                <w:kern w:val="0"/>
                                <w:sz w:val="18"/>
                                <w:szCs w:val="18"/>
                              </w:rPr>
                            </w:pPr>
                            <w:r w:rsidRPr="00311B5F">
                              <w:rPr>
                                <w:rFonts w:ascii="標楷體" w:eastAsia="標楷體" w:hAnsi="標楷體" w:hint="eastAsia"/>
                                <w:color w:val="000000"/>
                                <w:kern w:val="0"/>
                                <w:sz w:val="18"/>
                                <w:szCs w:val="18"/>
                              </w:rPr>
                              <w:t>2.路線長度不包含自行車與行人共用道。</w:t>
                            </w:r>
                          </w:p>
                          <w:p w14:paraId="10CE797E" w14:textId="77777777" w:rsidR="00C56B1F" w:rsidRDefault="00C56B1F" w:rsidP="00C56B1F">
                            <w:pPr>
                              <w:spacing w:line="200" w:lineRule="exact"/>
                              <w:ind w:leftChars="150" w:left="360"/>
                            </w:pPr>
                            <w:r w:rsidRPr="00311B5F">
                              <w:rPr>
                                <w:rFonts w:ascii="標楷體" w:eastAsia="標楷體" w:hAnsi="標楷體"/>
                                <w:color w:val="000000"/>
                                <w:sz w:val="18"/>
                                <w:szCs w:val="18"/>
                              </w:rPr>
                              <w:t xml:space="preserve">3.資料來源：整理自臺灣騎跡網站及Google </w:t>
                            </w:r>
                            <w:r w:rsidRPr="00311B5F">
                              <w:rPr>
                                <w:rFonts w:ascii="標楷體" w:eastAsia="標楷體" w:hAnsi="標楷體" w:hint="eastAsia"/>
                                <w:color w:val="000000"/>
                                <w:sz w:val="18"/>
                                <w:szCs w:val="18"/>
                              </w:rPr>
                              <w:t>My</w:t>
                            </w:r>
                            <w:r w:rsidRPr="00311B5F">
                              <w:rPr>
                                <w:rFonts w:ascii="標楷體" w:eastAsia="標楷體" w:hAnsi="標楷體"/>
                                <w:color w:val="000000"/>
                                <w:sz w:val="18"/>
                                <w:szCs w:val="18"/>
                              </w:rPr>
                              <w:t xml:space="preserve"> Map。</w:t>
                            </w:r>
                          </w:p>
                          <w:p w14:paraId="5C178108" w14:textId="77777777" w:rsidR="00C56B1F" w:rsidRDefault="00C56B1F" w:rsidP="00C56B1F">
                            <w:pPr>
                              <w:spacing w:line="180" w:lineRule="exact"/>
                              <w:ind w:firstLineChars="200" w:firstLine="480"/>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4C7892" id="文字方塊 2" o:spid="_x0000_s1029" type="#_x0000_t202" style="position:absolute;left:0;text-align:left;margin-left:300.7pt;margin-top:359.6pt;width:351.9pt;height:336.3pt;z-index:25218099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" stroked="f">
                <v:textbox>
                  <w:txbxContent>
                    <w:p w14:paraId="45B1B803" w14:textId="22BB3BF0" w:rsidR="00C56B1F" w:rsidRDefault="00C56B1F" w:rsidP="00006715">
                      <w:pPr>
                        <w:spacing w:line="280" w:lineRule="exact"/>
                        <w:jc w:val="center"/>
                        <w:rPr>
                          <w:rFonts w:ascii="標楷體" w:eastAsia="標楷體" w:hAnsi="標楷體"/>
                          <w:b/>
                          <w:color w:val="000000"/>
                          <w:kern w:val="0"/>
                          <w:szCs w:val="28"/>
                        </w:rPr>
                      </w:pPr>
                      <w:r w:rsidRPr="00311B5F">
                        <w:rPr>
                          <w:rFonts w:ascii="標楷體" w:eastAsia="標楷體" w:hAnsi="標楷體"/>
                          <w:b/>
                          <w:color w:val="000000"/>
                          <w:kern w:val="0"/>
                          <w:szCs w:val="28"/>
                        </w:rPr>
                        <w:t>表</w:t>
                      </w:r>
                      <w:r w:rsidR="00CD1E51">
                        <w:rPr>
                          <w:rFonts w:ascii="標楷體" w:eastAsia="標楷體" w:hAnsi="標楷體"/>
                          <w:b/>
                          <w:color w:val="000000"/>
                          <w:kern w:val="0"/>
                          <w:szCs w:val="28"/>
                        </w:rPr>
                        <w:t>4</w:t>
                      </w:r>
                      <w:r w:rsidRPr="00311B5F">
                        <w:rPr>
                          <w:rFonts w:ascii="標楷體" w:eastAsia="標楷體" w:hAnsi="標楷體" w:hint="eastAsia"/>
                          <w:b/>
                          <w:color w:val="000000"/>
                          <w:kern w:val="0"/>
                          <w:szCs w:val="28"/>
                        </w:rPr>
                        <w:t xml:space="preserve">　</w:t>
                      </w:r>
                      <w:r w:rsidRPr="00311B5F">
                        <w:rPr>
                          <w:rFonts w:ascii="標楷體" w:eastAsia="標楷體" w:hAnsi="標楷體"/>
                          <w:b/>
                          <w:color w:val="000000"/>
                          <w:kern w:val="0"/>
                          <w:szCs w:val="28"/>
                        </w:rPr>
                        <w:t>多元路線自行車專用道長度占比</w:t>
                      </w:r>
                    </w:p>
                    <w:tbl>
                      <w:tblPr>
                        <w:tblStyle w:val="72"/>
                        <w:tblW w:w="5000" w:type="pct"/>
                        <w:tblLook w:val="04A0" w:firstRow="1" w:lastRow="0" w:firstColumn="1" w:lastColumn="0" w:noHBand="0" w:noVBand="1"/>
                      </w:tblPr>
                      <w:tblGrid>
                        <w:gridCol w:w="711"/>
                        <w:gridCol w:w="3121"/>
                        <w:gridCol w:w="1136"/>
                        <w:gridCol w:w="1044"/>
                        <w:gridCol w:w="739"/>
                      </w:tblGrid>
                      <w:tr w:rsidR="00C56B1F" w:rsidRPr="00311B5F" w14:paraId="1AE5B035" w14:textId="77777777" w:rsidTr="00C56B1F">
                        <w:trPr>
                          <w:trHeight w:val="206"/>
                        </w:trPr>
                        <w:tc>
                          <w:tcPr>
                            <w:tcW w:w="5000" w:type="pct"/>
                            <w:gridSpan w:val="5"/>
                            <w:tcBorders>
                              <w:top w:val="nil"/>
                              <w:left w:val="nil"/>
                              <w:right w:val="nil"/>
                            </w:tcBorders>
                            <w:shd w:val="clear" w:color="auto" w:fill="auto"/>
                            <w:vAlign w:val="center"/>
                          </w:tcPr>
                          <w:p w14:paraId="4DED1259" w14:textId="77777777" w:rsidR="00C56B1F" w:rsidRPr="00311B5F" w:rsidRDefault="00C56B1F" w:rsidP="00D43967">
                            <w:pPr>
                              <w:overflowPunct w:val="0"/>
                              <w:snapToGrid w:val="0"/>
                              <w:spacing w:line="240" w:lineRule="exact"/>
                              <w:jc w:val="right"/>
                              <w:rPr>
                                <w:rFonts w:ascii="標楷體" w:eastAsia="標楷體" w:hAnsi="標楷體" w:cs="標楷體"/>
                                <w:bCs/>
                                <w:color w:val="000000"/>
                                <w:kern w:val="0"/>
                                <w:sz w:val="20"/>
                                <w:szCs w:val="20"/>
                              </w:rPr>
                            </w:pPr>
                            <w:r w:rsidRPr="00311B5F">
                              <w:rPr>
                                <w:rFonts w:ascii="標楷體" w:eastAsia="標楷體" w:hAnsi="標楷體" w:cs="標楷體" w:hint="eastAsia"/>
                                <w:bCs/>
                                <w:color w:val="000000"/>
                                <w:kern w:val="0"/>
                                <w:sz w:val="20"/>
                                <w:szCs w:val="20"/>
                              </w:rPr>
                              <w:t>單位：公里、％</w:t>
                            </w:r>
                          </w:p>
                        </w:tc>
                      </w:tr>
                      <w:tr w:rsidR="00006715" w:rsidRPr="00311B5F" w14:paraId="1617303F" w14:textId="77777777" w:rsidTr="0091787B">
                        <w:trPr>
                          <w:trHeight w:val="667"/>
                        </w:trPr>
                        <w:tc>
                          <w:tcPr>
                            <w:tcW w:w="527" w:type="pct"/>
                            <w:shd w:val="clear" w:color="auto" w:fill="auto"/>
                            <w:vAlign w:val="center"/>
                          </w:tcPr>
                          <w:p w14:paraId="78A5ACDA" w14:textId="77777777" w:rsidR="00C56B1F" w:rsidRPr="00DE3B12" w:rsidRDefault="00C56B1F" w:rsidP="00B14A3C">
                            <w:pPr>
                              <w:overflowPunct w:val="0"/>
                              <w:snapToGrid w:val="0"/>
                              <w:spacing w:line="200" w:lineRule="exact"/>
                              <w:jc w:val="center"/>
                              <w:rPr>
                                <w:rFonts w:ascii="標楷體" w:eastAsia="標楷體" w:hAnsi="標楷體" w:cs="標楷體"/>
                                <w:bCs/>
                                <w:color w:val="000000"/>
                                <w:kern w:val="0"/>
                                <w:sz w:val="20"/>
                                <w:szCs w:val="20"/>
                              </w:rPr>
                            </w:pPr>
                            <w:r w:rsidRPr="00DE3B12">
                              <w:rPr>
                                <w:rFonts w:ascii="標楷體" w:eastAsia="標楷體" w:hAnsi="標楷體" w:cs="標楷體"/>
                                <w:bCs/>
                                <w:color w:val="000000"/>
                                <w:kern w:val="0"/>
                                <w:sz w:val="20"/>
                                <w:szCs w:val="20"/>
                              </w:rPr>
                              <w:t>序號</w:t>
                            </w:r>
                          </w:p>
                        </w:tc>
                        <w:tc>
                          <w:tcPr>
                            <w:tcW w:w="2312" w:type="pct"/>
                            <w:shd w:val="clear" w:color="auto" w:fill="auto"/>
                            <w:vAlign w:val="center"/>
                          </w:tcPr>
                          <w:p w14:paraId="06E531F7" w14:textId="77777777" w:rsidR="00C56B1F" w:rsidRPr="00DE3B12" w:rsidRDefault="00C56B1F" w:rsidP="00B14A3C">
                            <w:pPr>
                              <w:overflowPunct w:val="0"/>
                              <w:snapToGrid w:val="0"/>
                              <w:spacing w:line="200" w:lineRule="exact"/>
                              <w:jc w:val="center"/>
                              <w:rPr>
                                <w:rFonts w:ascii="標楷體" w:eastAsia="標楷體" w:hAnsi="標楷體" w:cs="標楷體"/>
                                <w:bCs/>
                                <w:color w:val="000000"/>
                                <w:kern w:val="0"/>
                                <w:sz w:val="20"/>
                                <w:szCs w:val="20"/>
                              </w:rPr>
                            </w:pPr>
                            <w:r w:rsidRPr="00DE3B12">
                              <w:rPr>
                                <w:rFonts w:ascii="標楷體" w:eastAsia="標楷體" w:hAnsi="標楷體" w:cs="標楷體" w:hint="eastAsia"/>
                                <w:bCs/>
                                <w:color w:val="000000"/>
                                <w:kern w:val="0"/>
                                <w:sz w:val="20"/>
                                <w:szCs w:val="20"/>
                              </w:rPr>
                              <w:t>多元</w:t>
                            </w:r>
                            <w:r w:rsidRPr="00DE3B12">
                              <w:rPr>
                                <w:rFonts w:ascii="標楷體" w:eastAsia="標楷體" w:hAnsi="標楷體" w:cs="標楷體"/>
                                <w:bCs/>
                                <w:color w:val="000000"/>
                                <w:kern w:val="0"/>
                                <w:sz w:val="20"/>
                                <w:szCs w:val="20"/>
                              </w:rPr>
                              <w:t>路線名稱</w:t>
                            </w:r>
                          </w:p>
                        </w:tc>
                        <w:tc>
                          <w:tcPr>
                            <w:tcW w:w="841" w:type="pct"/>
                            <w:shd w:val="clear" w:color="auto" w:fill="auto"/>
                            <w:vAlign w:val="center"/>
                          </w:tcPr>
                          <w:p w14:paraId="21BA937E" w14:textId="77777777" w:rsidR="00C56B1F" w:rsidRPr="00DE3B12" w:rsidRDefault="00C56B1F" w:rsidP="00B14A3C">
                            <w:pPr>
                              <w:overflowPunct w:val="0"/>
                              <w:snapToGrid w:val="0"/>
                              <w:spacing w:line="200" w:lineRule="exact"/>
                              <w:jc w:val="center"/>
                              <w:rPr>
                                <w:rFonts w:ascii="標楷體" w:eastAsia="標楷體" w:hAnsi="標楷體" w:cs="標楷體"/>
                                <w:bCs/>
                                <w:color w:val="000000"/>
                                <w:kern w:val="0"/>
                                <w:sz w:val="20"/>
                                <w:szCs w:val="20"/>
                              </w:rPr>
                            </w:pPr>
                            <w:r w:rsidRPr="00DE3B12">
                              <w:rPr>
                                <w:rFonts w:ascii="標楷體" w:eastAsia="標楷體" w:hAnsi="標楷體" w:cs="標楷體"/>
                                <w:bCs/>
                                <w:color w:val="000000"/>
                                <w:kern w:val="0"/>
                                <w:sz w:val="20"/>
                                <w:szCs w:val="20"/>
                              </w:rPr>
                              <w:t>路線長度</w:t>
                            </w:r>
                          </w:p>
                        </w:tc>
                        <w:tc>
                          <w:tcPr>
                            <w:tcW w:w="773" w:type="pct"/>
                            <w:shd w:val="clear" w:color="auto" w:fill="auto"/>
                            <w:vAlign w:val="center"/>
                          </w:tcPr>
                          <w:p w14:paraId="0DB91C8C" w14:textId="77777777" w:rsidR="00C56B1F" w:rsidRPr="00DE3B12" w:rsidRDefault="00C56B1F" w:rsidP="00B14A3C">
                            <w:pPr>
                              <w:overflowPunct w:val="0"/>
                              <w:snapToGrid w:val="0"/>
                              <w:spacing w:line="200" w:lineRule="exact"/>
                              <w:jc w:val="center"/>
                              <w:rPr>
                                <w:rFonts w:ascii="標楷體" w:eastAsia="標楷體" w:hAnsi="標楷體" w:cs="標楷體"/>
                                <w:bCs/>
                                <w:color w:val="000000"/>
                                <w:kern w:val="0"/>
                                <w:sz w:val="20"/>
                                <w:szCs w:val="20"/>
                              </w:rPr>
                            </w:pPr>
                            <w:r w:rsidRPr="00DE3B12">
                              <w:rPr>
                                <w:rFonts w:ascii="標楷體" w:eastAsia="標楷體" w:hAnsi="標楷體" w:cs="標楷體"/>
                                <w:bCs/>
                                <w:color w:val="000000"/>
                                <w:kern w:val="0"/>
                                <w:sz w:val="20"/>
                                <w:szCs w:val="20"/>
                              </w:rPr>
                              <w:t>自行車專</w:t>
                            </w:r>
                          </w:p>
                          <w:p w14:paraId="1188DD30" w14:textId="77777777" w:rsidR="00C56B1F" w:rsidRPr="00DE3B12" w:rsidRDefault="00C56B1F" w:rsidP="00B14A3C">
                            <w:pPr>
                              <w:overflowPunct w:val="0"/>
                              <w:snapToGrid w:val="0"/>
                              <w:spacing w:line="200" w:lineRule="exact"/>
                              <w:jc w:val="center"/>
                              <w:rPr>
                                <w:rFonts w:ascii="標楷體" w:eastAsia="標楷體" w:hAnsi="標楷體" w:cs="標楷體"/>
                                <w:bCs/>
                                <w:color w:val="000000"/>
                                <w:kern w:val="0"/>
                                <w:sz w:val="20"/>
                                <w:szCs w:val="20"/>
                              </w:rPr>
                            </w:pPr>
                            <w:r w:rsidRPr="00DE3B12">
                              <w:rPr>
                                <w:rFonts w:ascii="標楷體" w:eastAsia="標楷體" w:hAnsi="標楷體" w:cs="標楷體"/>
                                <w:bCs/>
                                <w:color w:val="000000"/>
                                <w:kern w:val="0"/>
                                <w:sz w:val="20"/>
                                <w:szCs w:val="20"/>
                              </w:rPr>
                              <w:t>用道長度</w:t>
                            </w:r>
                          </w:p>
                        </w:tc>
                        <w:tc>
                          <w:tcPr>
                            <w:tcW w:w="548" w:type="pct"/>
                            <w:shd w:val="clear" w:color="auto" w:fill="auto"/>
                            <w:vAlign w:val="center"/>
                          </w:tcPr>
                          <w:p w14:paraId="4A9A2200" w14:textId="77777777" w:rsidR="00C56B1F" w:rsidRPr="00DE3B12" w:rsidRDefault="00C56B1F" w:rsidP="00B14A3C">
                            <w:pPr>
                              <w:overflowPunct w:val="0"/>
                              <w:snapToGrid w:val="0"/>
                              <w:spacing w:line="200" w:lineRule="exact"/>
                              <w:jc w:val="center"/>
                              <w:rPr>
                                <w:rFonts w:ascii="標楷體" w:eastAsia="標楷體" w:hAnsi="標楷體" w:cs="標楷體"/>
                                <w:bCs/>
                                <w:color w:val="000000"/>
                                <w:kern w:val="0"/>
                                <w:sz w:val="20"/>
                                <w:szCs w:val="20"/>
                              </w:rPr>
                            </w:pPr>
                            <w:r w:rsidRPr="00DE3B12">
                              <w:rPr>
                                <w:rFonts w:ascii="標楷體" w:eastAsia="標楷體" w:hAnsi="標楷體" w:cs="標楷體"/>
                                <w:bCs/>
                                <w:color w:val="000000"/>
                                <w:kern w:val="0"/>
                                <w:sz w:val="20"/>
                                <w:szCs w:val="20"/>
                              </w:rPr>
                              <w:t>占比</w:t>
                            </w:r>
                          </w:p>
                        </w:tc>
                      </w:tr>
                      <w:tr w:rsidR="00006715" w:rsidRPr="00311B5F" w14:paraId="6077391F" w14:textId="77777777" w:rsidTr="00006715">
                        <w:trPr>
                          <w:trHeight w:val="284"/>
                        </w:trPr>
                        <w:tc>
                          <w:tcPr>
                            <w:tcW w:w="527" w:type="pct"/>
                            <w:vAlign w:val="center"/>
                          </w:tcPr>
                          <w:p w14:paraId="12A296FD"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w:t>
                            </w:r>
                          </w:p>
                        </w:tc>
                        <w:tc>
                          <w:tcPr>
                            <w:tcW w:w="2312" w:type="pct"/>
                            <w:vAlign w:val="center"/>
                          </w:tcPr>
                          <w:p w14:paraId="028720EF" w14:textId="0B8CFF63"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東北角路線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黃金山海</w:t>
                            </w:r>
                          </w:p>
                        </w:tc>
                        <w:tc>
                          <w:tcPr>
                            <w:tcW w:w="841" w:type="pct"/>
                            <w:vAlign w:val="center"/>
                          </w:tcPr>
                          <w:p w14:paraId="15072D12"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42.04</w:t>
                            </w:r>
                          </w:p>
                        </w:tc>
                        <w:tc>
                          <w:tcPr>
                            <w:tcW w:w="773" w:type="pct"/>
                            <w:vAlign w:val="center"/>
                          </w:tcPr>
                          <w:p w14:paraId="4F58C084"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17.60</w:t>
                            </w:r>
                          </w:p>
                        </w:tc>
                        <w:tc>
                          <w:tcPr>
                            <w:tcW w:w="548" w:type="pct"/>
                            <w:vAlign w:val="center"/>
                          </w:tcPr>
                          <w:p w14:paraId="1ADE628B"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41.86</w:t>
                            </w:r>
                          </w:p>
                        </w:tc>
                      </w:tr>
                      <w:tr w:rsidR="00006715" w:rsidRPr="00311B5F" w14:paraId="0578994B" w14:textId="77777777" w:rsidTr="00006715">
                        <w:trPr>
                          <w:trHeight w:val="284"/>
                        </w:trPr>
                        <w:tc>
                          <w:tcPr>
                            <w:tcW w:w="527" w:type="pct"/>
                            <w:vAlign w:val="center"/>
                          </w:tcPr>
                          <w:p w14:paraId="58D7572A"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2</w:t>
                            </w:r>
                          </w:p>
                        </w:tc>
                        <w:tc>
                          <w:tcPr>
                            <w:tcW w:w="2312" w:type="pct"/>
                            <w:vAlign w:val="center"/>
                          </w:tcPr>
                          <w:p w14:paraId="5837DE97" w14:textId="774BC71F"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雲嘉南濱海路線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東石、北門</w:t>
                            </w:r>
                          </w:p>
                        </w:tc>
                        <w:tc>
                          <w:tcPr>
                            <w:tcW w:w="841" w:type="pct"/>
                            <w:vAlign w:val="center"/>
                          </w:tcPr>
                          <w:p w14:paraId="72633C1E"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93.19</w:t>
                            </w:r>
                          </w:p>
                        </w:tc>
                        <w:tc>
                          <w:tcPr>
                            <w:tcW w:w="773" w:type="pct"/>
                            <w:vAlign w:val="center"/>
                          </w:tcPr>
                          <w:p w14:paraId="64062F00"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14.60</w:t>
                            </w:r>
                          </w:p>
                        </w:tc>
                        <w:tc>
                          <w:tcPr>
                            <w:tcW w:w="548" w:type="pct"/>
                            <w:vAlign w:val="center"/>
                          </w:tcPr>
                          <w:p w14:paraId="5C46069D"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15.67</w:t>
                            </w:r>
                          </w:p>
                        </w:tc>
                      </w:tr>
                      <w:tr w:rsidR="00006715" w:rsidRPr="00311B5F" w14:paraId="2599BBA2" w14:textId="77777777" w:rsidTr="00006715">
                        <w:trPr>
                          <w:trHeight w:val="284"/>
                        </w:trPr>
                        <w:tc>
                          <w:tcPr>
                            <w:tcW w:w="527" w:type="pct"/>
                            <w:vAlign w:val="center"/>
                          </w:tcPr>
                          <w:p w14:paraId="7E9D8711"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3</w:t>
                            </w:r>
                          </w:p>
                        </w:tc>
                        <w:tc>
                          <w:tcPr>
                            <w:tcW w:w="2312" w:type="pct"/>
                            <w:vAlign w:val="center"/>
                          </w:tcPr>
                          <w:p w14:paraId="7C53998C" w14:textId="24B7B3AC"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東海岸路線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成功三仙台</w:t>
                            </w:r>
                          </w:p>
                        </w:tc>
                        <w:tc>
                          <w:tcPr>
                            <w:tcW w:w="841" w:type="pct"/>
                            <w:vAlign w:val="center"/>
                          </w:tcPr>
                          <w:p w14:paraId="2E369229"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77.50</w:t>
                            </w:r>
                          </w:p>
                        </w:tc>
                        <w:tc>
                          <w:tcPr>
                            <w:tcW w:w="773" w:type="pct"/>
                            <w:vAlign w:val="center"/>
                          </w:tcPr>
                          <w:p w14:paraId="7E9203EF"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8.82</w:t>
                            </w:r>
                          </w:p>
                        </w:tc>
                        <w:tc>
                          <w:tcPr>
                            <w:tcW w:w="548" w:type="pct"/>
                            <w:vAlign w:val="center"/>
                          </w:tcPr>
                          <w:p w14:paraId="42ADEE3F"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11.38</w:t>
                            </w:r>
                          </w:p>
                        </w:tc>
                      </w:tr>
                      <w:tr w:rsidR="00006715" w:rsidRPr="00311B5F" w14:paraId="6D44BC1E" w14:textId="77777777" w:rsidTr="00006715">
                        <w:trPr>
                          <w:trHeight w:val="284"/>
                        </w:trPr>
                        <w:tc>
                          <w:tcPr>
                            <w:tcW w:w="527" w:type="pct"/>
                            <w:vAlign w:val="center"/>
                          </w:tcPr>
                          <w:p w14:paraId="15BFFA0A"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4</w:t>
                            </w:r>
                          </w:p>
                        </w:tc>
                        <w:tc>
                          <w:tcPr>
                            <w:tcW w:w="2312" w:type="pct"/>
                            <w:vAlign w:val="center"/>
                          </w:tcPr>
                          <w:p w14:paraId="00E8105A" w14:textId="3041BAFF"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hint="eastAsia"/>
                                <w:color w:val="000000"/>
                                <w:kern w:val="0"/>
                                <w:sz w:val="20"/>
                                <w:szCs w:val="20"/>
                              </w:rPr>
                              <w:t>花東縱谷路線</w:t>
                            </w:r>
                            <w:r w:rsidR="00934A29">
                              <w:rPr>
                                <w:rFonts w:ascii="標楷體" w:eastAsia="標楷體" w:hAnsi="標楷體" w:cs="標楷體" w:hint="eastAsia"/>
                                <w:color w:val="000000"/>
                                <w:kern w:val="0"/>
                                <w:sz w:val="20"/>
                                <w:szCs w:val="20"/>
                              </w:rPr>
                              <w:t>－</w:t>
                            </w:r>
                            <w:r w:rsidRPr="00DE3B12">
                              <w:rPr>
                                <w:rFonts w:ascii="標楷體" w:eastAsia="標楷體" w:hAnsi="標楷體" w:cs="標楷體" w:hint="eastAsia"/>
                                <w:color w:val="000000"/>
                                <w:kern w:val="0"/>
                                <w:sz w:val="20"/>
                                <w:szCs w:val="20"/>
                              </w:rPr>
                              <w:t>花蓮山水</w:t>
                            </w:r>
                          </w:p>
                        </w:tc>
                        <w:tc>
                          <w:tcPr>
                            <w:tcW w:w="841" w:type="pct"/>
                            <w:vAlign w:val="center"/>
                          </w:tcPr>
                          <w:p w14:paraId="61C80171"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33.92</w:t>
                            </w:r>
                          </w:p>
                        </w:tc>
                        <w:tc>
                          <w:tcPr>
                            <w:tcW w:w="773" w:type="pct"/>
                            <w:vAlign w:val="center"/>
                          </w:tcPr>
                          <w:p w14:paraId="50EC4775"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3.51</w:t>
                            </w:r>
                          </w:p>
                        </w:tc>
                        <w:tc>
                          <w:tcPr>
                            <w:tcW w:w="548" w:type="pct"/>
                            <w:vAlign w:val="center"/>
                          </w:tcPr>
                          <w:p w14:paraId="137E3F07"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10.35</w:t>
                            </w:r>
                          </w:p>
                        </w:tc>
                      </w:tr>
                      <w:tr w:rsidR="00006715" w:rsidRPr="00311B5F" w14:paraId="4871AF1F" w14:textId="77777777" w:rsidTr="00006715">
                        <w:trPr>
                          <w:trHeight w:val="284"/>
                        </w:trPr>
                        <w:tc>
                          <w:tcPr>
                            <w:tcW w:w="527" w:type="pct"/>
                            <w:vAlign w:val="center"/>
                          </w:tcPr>
                          <w:p w14:paraId="00F1BD2B"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5</w:t>
                            </w:r>
                          </w:p>
                        </w:tc>
                        <w:tc>
                          <w:tcPr>
                            <w:tcW w:w="2312" w:type="pct"/>
                            <w:vAlign w:val="center"/>
                          </w:tcPr>
                          <w:p w14:paraId="54F2CE3F" w14:textId="77777777"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宜蘭濱海蘭陽平原路線</w:t>
                            </w:r>
                          </w:p>
                        </w:tc>
                        <w:tc>
                          <w:tcPr>
                            <w:tcW w:w="841" w:type="pct"/>
                            <w:vAlign w:val="center"/>
                          </w:tcPr>
                          <w:p w14:paraId="01DF2680"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20.29</w:t>
                            </w:r>
                          </w:p>
                        </w:tc>
                        <w:tc>
                          <w:tcPr>
                            <w:tcW w:w="773" w:type="pct"/>
                            <w:vAlign w:val="center"/>
                          </w:tcPr>
                          <w:p w14:paraId="68D4B2BF"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0.80</w:t>
                            </w:r>
                          </w:p>
                        </w:tc>
                        <w:tc>
                          <w:tcPr>
                            <w:tcW w:w="548" w:type="pct"/>
                            <w:vAlign w:val="center"/>
                          </w:tcPr>
                          <w:p w14:paraId="42DA36B6"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3.94</w:t>
                            </w:r>
                          </w:p>
                        </w:tc>
                      </w:tr>
                      <w:tr w:rsidR="00006715" w:rsidRPr="00311B5F" w14:paraId="63820696" w14:textId="77777777" w:rsidTr="00006715">
                        <w:trPr>
                          <w:trHeight w:val="284"/>
                        </w:trPr>
                        <w:tc>
                          <w:tcPr>
                            <w:tcW w:w="527" w:type="pct"/>
                            <w:vAlign w:val="center"/>
                          </w:tcPr>
                          <w:p w14:paraId="4C580B48"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6</w:t>
                            </w:r>
                          </w:p>
                        </w:tc>
                        <w:tc>
                          <w:tcPr>
                            <w:tcW w:w="2312" w:type="pct"/>
                            <w:vAlign w:val="center"/>
                          </w:tcPr>
                          <w:p w14:paraId="68B5ACE2" w14:textId="3D2A7FD6"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北海岸路線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北海岸、萬金、雙灣</w:t>
                            </w:r>
                          </w:p>
                        </w:tc>
                        <w:tc>
                          <w:tcPr>
                            <w:tcW w:w="841" w:type="pct"/>
                            <w:vAlign w:val="center"/>
                          </w:tcPr>
                          <w:p w14:paraId="1CB6513D"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53.56</w:t>
                            </w:r>
                          </w:p>
                        </w:tc>
                        <w:tc>
                          <w:tcPr>
                            <w:tcW w:w="773" w:type="pct"/>
                            <w:vAlign w:val="center"/>
                          </w:tcPr>
                          <w:p w14:paraId="195763A9"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4896FD58"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7FBD173C" w14:textId="77777777" w:rsidTr="00006715">
                        <w:trPr>
                          <w:trHeight w:val="284"/>
                        </w:trPr>
                        <w:tc>
                          <w:tcPr>
                            <w:tcW w:w="527" w:type="pct"/>
                            <w:vAlign w:val="center"/>
                          </w:tcPr>
                          <w:p w14:paraId="0E439EBB"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7</w:t>
                            </w:r>
                          </w:p>
                        </w:tc>
                        <w:tc>
                          <w:tcPr>
                            <w:tcW w:w="2312" w:type="pct"/>
                            <w:vAlign w:val="center"/>
                          </w:tcPr>
                          <w:p w14:paraId="532D3789" w14:textId="490A833F"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參山多元路線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獅頭山、峨眉湖</w:t>
                            </w:r>
                          </w:p>
                        </w:tc>
                        <w:tc>
                          <w:tcPr>
                            <w:tcW w:w="841" w:type="pct"/>
                            <w:vAlign w:val="center"/>
                          </w:tcPr>
                          <w:p w14:paraId="08B8672D"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32.50</w:t>
                            </w:r>
                          </w:p>
                        </w:tc>
                        <w:tc>
                          <w:tcPr>
                            <w:tcW w:w="773" w:type="pct"/>
                            <w:vAlign w:val="center"/>
                          </w:tcPr>
                          <w:p w14:paraId="255AEC1C"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2C20C1F1"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52E3CBE1" w14:textId="77777777" w:rsidTr="00006715">
                        <w:trPr>
                          <w:trHeight w:val="284"/>
                        </w:trPr>
                        <w:tc>
                          <w:tcPr>
                            <w:tcW w:w="527" w:type="pct"/>
                            <w:vAlign w:val="center"/>
                          </w:tcPr>
                          <w:p w14:paraId="14314D17"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8</w:t>
                            </w:r>
                          </w:p>
                        </w:tc>
                        <w:tc>
                          <w:tcPr>
                            <w:tcW w:w="2312" w:type="pct"/>
                            <w:vAlign w:val="center"/>
                          </w:tcPr>
                          <w:p w14:paraId="42671B3C" w14:textId="18C85EAB"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參山多元路線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八卦山、二水</w:t>
                            </w:r>
                          </w:p>
                        </w:tc>
                        <w:tc>
                          <w:tcPr>
                            <w:tcW w:w="841" w:type="pct"/>
                            <w:vAlign w:val="center"/>
                          </w:tcPr>
                          <w:p w14:paraId="088CA943"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14.95</w:t>
                            </w:r>
                          </w:p>
                        </w:tc>
                        <w:tc>
                          <w:tcPr>
                            <w:tcW w:w="773" w:type="pct"/>
                            <w:vAlign w:val="center"/>
                          </w:tcPr>
                          <w:p w14:paraId="1746285D"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79873406"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7B70C8D0" w14:textId="77777777" w:rsidTr="00006715">
                        <w:trPr>
                          <w:trHeight w:val="284"/>
                        </w:trPr>
                        <w:tc>
                          <w:tcPr>
                            <w:tcW w:w="527" w:type="pct"/>
                            <w:vAlign w:val="center"/>
                          </w:tcPr>
                          <w:p w14:paraId="081160C4"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9</w:t>
                            </w:r>
                          </w:p>
                        </w:tc>
                        <w:tc>
                          <w:tcPr>
                            <w:tcW w:w="2312" w:type="pct"/>
                            <w:vAlign w:val="center"/>
                          </w:tcPr>
                          <w:p w14:paraId="1DB9F381" w14:textId="77777777"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日月潭路線</w:t>
                            </w:r>
                          </w:p>
                        </w:tc>
                        <w:tc>
                          <w:tcPr>
                            <w:tcW w:w="841" w:type="pct"/>
                            <w:vAlign w:val="center"/>
                          </w:tcPr>
                          <w:p w14:paraId="01BF6D77"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23.27</w:t>
                            </w:r>
                          </w:p>
                        </w:tc>
                        <w:tc>
                          <w:tcPr>
                            <w:tcW w:w="773" w:type="pct"/>
                            <w:vAlign w:val="center"/>
                          </w:tcPr>
                          <w:p w14:paraId="27D71A4A"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02185B3C"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27BA3220" w14:textId="77777777" w:rsidTr="00006715">
                        <w:trPr>
                          <w:trHeight w:val="284"/>
                        </w:trPr>
                        <w:tc>
                          <w:tcPr>
                            <w:tcW w:w="527" w:type="pct"/>
                            <w:vAlign w:val="center"/>
                          </w:tcPr>
                          <w:p w14:paraId="30D4C05D"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10</w:t>
                            </w:r>
                          </w:p>
                        </w:tc>
                        <w:tc>
                          <w:tcPr>
                            <w:tcW w:w="2312" w:type="pct"/>
                            <w:vAlign w:val="center"/>
                          </w:tcPr>
                          <w:p w14:paraId="6CE47072" w14:textId="30BA2A7C"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hint="eastAsia"/>
                                <w:color w:val="000000"/>
                                <w:kern w:val="0"/>
                                <w:sz w:val="20"/>
                                <w:szCs w:val="20"/>
                              </w:rPr>
                              <w:t>雲嘉南濱海路線</w:t>
                            </w:r>
                            <w:r w:rsidR="00934A29">
                              <w:rPr>
                                <w:rFonts w:ascii="標楷體" w:eastAsia="標楷體" w:hAnsi="標楷體" w:cs="標楷體" w:hint="eastAsia"/>
                                <w:color w:val="000000"/>
                                <w:kern w:val="0"/>
                                <w:sz w:val="20"/>
                                <w:szCs w:val="20"/>
                              </w:rPr>
                              <w:t>－</w:t>
                            </w:r>
                            <w:r w:rsidRPr="00DE3B12">
                              <w:rPr>
                                <w:rFonts w:ascii="標楷體" w:eastAsia="標楷體" w:hAnsi="標楷體" w:cs="標楷體" w:hint="eastAsia"/>
                                <w:color w:val="000000"/>
                                <w:kern w:val="0"/>
                                <w:sz w:val="20"/>
                                <w:szCs w:val="20"/>
                              </w:rPr>
                              <w:t>安平、七股</w:t>
                            </w:r>
                          </w:p>
                        </w:tc>
                        <w:tc>
                          <w:tcPr>
                            <w:tcW w:w="841" w:type="pct"/>
                            <w:vAlign w:val="center"/>
                          </w:tcPr>
                          <w:p w14:paraId="12BABC41"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34.04</w:t>
                            </w:r>
                          </w:p>
                        </w:tc>
                        <w:tc>
                          <w:tcPr>
                            <w:tcW w:w="773" w:type="pct"/>
                            <w:vAlign w:val="center"/>
                          </w:tcPr>
                          <w:p w14:paraId="20D4C063"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1CE56757"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4B7F7E2A" w14:textId="77777777" w:rsidTr="00006715">
                        <w:trPr>
                          <w:trHeight w:val="284"/>
                        </w:trPr>
                        <w:tc>
                          <w:tcPr>
                            <w:tcW w:w="527" w:type="pct"/>
                            <w:vAlign w:val="center"/>
                          </w:tcPr>
                          <w:p w14:paraId="2D21ADF9"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11</w:t>
                            </w:r>
                          </w:p>
                        </w:tc>
                        <w:tc>
                          <w:tcPr>
                            <w:tcW w:w="2312" w:type="pct"/>
                            <w:vAlign w:val="center"/>
                          </w:tcPr>
                          <w:p w14:paraId="001BF3B7" w14:textId="25075515"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西拉雅路線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菱波官田</w:t>
                            </w:r>
                          </w:p>
                        </w:tc>
                        <w:tc>
                          <w:tcPr>
                            <w:tcW w:w="841" w:type="pct"/>
                            <w:vAlign w:val="center"/>
                          </w:tcPr>
                          <w:p w14:paraId="4B61672E"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hint="eastAsia"/>
                                <w:color w:val="000000"/>
                                <w:kern w:val="0"/>
                                <w:sz w:val="20"/>
                                <w:szCs w:val="20"/>
                              </w:rPr>
                              <w:t>25</w:t>
                            </w:r>
                            <w:r w:rsidRPr="00DE3B12">
                              <w:rPr>
                                <w:rFonts w:ascii="標楷體" w:eastAsia="標楷體" w:hAnsi="新細明體" w:cs="標楷體"/>
                                <w:color w:val="000000"/>
                                <w:kern w:val="0"/>
                                <w:sz w:val="20"/>
                                <w:szCs w:val="20"/>
                              </w:rPr>
                              <w:t>.</w:t>
                            </w:r>
                            <w:r w:rsidRPr="00DE3B12">
                              <w:rPr>
                                <w:rFonts w:ascii="標楷體" w:eastAsia="標楷體" w:hAnsi="新細明體" w:cs="標楷體" w:hint="eastAsia"/>
                                <w:color w:val="000000"/>
                                <w:kern w:val="0"/>
                                <w:sz w:val="20"/>
                                <w:szCs w:val="20"/>
                              </w:rPr>
                              <w:t>32</w:t>
                            </w:r>
                          </w:p>
                        </w:tc>
                        <w:tc>
                          <w:tcPr>
                            <w:tcW w:w="773" w:type="pct"/>
                            <w:vAlign w:val="center"/>
                          </w:tcPr>
                          <w:p w14:paraId="72C03649"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52EF904B"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3DB7793F" w14:textId="77777777" w:rsidTr="00006715">
                        <w:trPr>
                          <w:trHeight w:val="284"/>
                        </w:trPr>
                        <w:tc>
                          <w:tcPr>
                            <w:tcW w:w="527" w:type="pct"/>
                            <w:vAlign w:val="center"/>
                          </w:tcPr>
                          <w:p w14:paraId="7517E0D4"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12</w:t>
                            </w:r>
                          </w:p>
                        </w:tc>
                        <w:tc>
                          <w:tcPr>
                            <w:tcW w:w="2312" w:type="pct"/>
                            <w:vAlign w:val="center"/>
                          </w:tcPr>
                          <w:p w14:paraId="30192179" w14:textId="77777777"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茂林六龜荖濃溪路線</w:t>
                            </w:r>
                          </w:p>
                        </w:tc>
                        <w:tc>
                          <w:tcPr>
                            <w:tcW w:w="841" w:type="pct"/>
                            <w:vAlign w:val="center"/>
                          </w:tcPr>
                          <w:p w14:paraId="4F25ED8E"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hint="eastAsia"/>
                                <w:color w:val="000000"/>
                                <w:kern w:val="0"/>
                                <w:sz w:val="20"/>
                                <w:szCs w:val="20"/>
                              </w:rPr>
                              <w:t>47</w:t>
                            </w:r>
                            <w:r w:rsidRPr="00DE3B12">
                              <w:rPr>
                                <w:rFonts w:ascii="標楷體" w:eastAsia="標楷體" w:hAnsi="新細明體" w:cs="標楷體"/>
                                <w:color w:val="000000"/>
                                <w:kern w:val="0"/>
                                <w:sz w:val="20"/>
                                <w:szCs w:val="20"/>
                              </w:rPr>
                              <w:t>.</w:t>
                            </w:r>
                            <w:r w:rsidRPr="00DE3B12">
                              <w:rPr>
                                <w:rFonts w:ascii="標楷體" w:eastAsia="標楷體" w:hAnsi="新細明體" w:cs="標楷體" w:hint="eastAsia"/>
                                <w:color w:val="000000"/>
                                <w:kern w:val="0"/>
                                <w:sz w:val="20"/>
                                <w:szCs w:val="20"/>
                              </w:rPr>
                              <w:t>00</w:t>
                            </w:r>
                          </w:p>
                        </w:tc>
                        <w:tc>
                          <w:tcPr>
                            <w:tcW w:w="773" w:type="pct"/>
                            <w:vAlign w:val="center"/>
                          </w:tcPr>
                          <w:p w14:paraId="7D174F2D"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02457573"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6E9C713E" w14:textId="77777777" w:rsidTr="00006715">
                        <w:trPr>
                          <w:trHeight w:val="284"/>
                        </w:trPr>
                        <w:tc>
                          <w:tcPr>
                            <w:tcW w:w="527" w:type="pct"/>
                            <w:vAlign w:val="center"/>
                          </w:tcPr>
                          <w:p w14:paraId="42B32FC5"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13</w:t>
                            </w:r>
                          </w:p>
                        </w:tc>
                        <w:tc>
                          <w:tcPr>
                            <w:tcW w:w="2312" w:type="pct"/>
                            <w:vAlign w:val="center"/>
                          </w:tcPr>
                          <w:p w14:paraId="6F3C66CA" w14:textId="77777777"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大鵬灣路線</w:t>
                            </w:r>
                          </w:p>
                        </w:tc>
                        <w:tc>
                          <w:tcPr>
                            <w:tcW w:w="841" w:type="pct"/>
                            <w:vAlign w:val="center"/>
                          </w:tcPr>
                          <w:p w14:paraId="7B40457F"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6.19</w:t>
                            </w:r>
                          </w:p>
                        </w:tc>
                        <w:tc>
                          <w:tcPr>
                            <w:tcW w:w="773" w:type="pct"/>
                            <w:vAlign w:val="center"/>
                          </w:tcPr>
                          <w:p w14:paraId="6BB70B8D"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68430825"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10E40997" w14:textId="77777777" w:rsidTr="00006715">
                        <w:trPr>
                          <w:trHeight w:val="284"/>
                        </w:trPr>
                        <w:tc>
                          <w:tcPr>
                            <w:tcW w:w="527" w:type="pct"/>
                            <w:vAlign w:val="center"/>
                          </w:tcPr>
                          <w:p w14:paraId="02B156C1"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14</w:t>
                            </w:r>
                          </w:p>
                        </w:tc>
                        <w:tc>
                          <w:tcPr>
                            <w:tcW w:w="2312" w:type="pct"/>
                            <w:vAlign w:val="center"/>
                          </w:tcPr>
                          <w:p w14:paraId="6859EE12" w14:textId="77777777"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澎湖路線</w:t>
                            </w:r>
                          </w:p>
                        </w:tc>
                        <w:tc>
                          <w:tcPr>
                            <w:tcW w:w="841" w:type="pct"/>
                            <w:vAlign w:val="center"/>
                          </w:tcPr>
                          <w:p w14:paraId="5D0F1F14"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112.81</w:t>
                            </w:r>
                          </w:p>
                        </w:tc>
                        <w:tc>
                          <w:tcPr>
                            <w:tcW w:w="773" w:type="pct"/>
                            <w:vAlign w:val="center"/>
                          </w:tcPr>
                          <w:p w14:paraId="28281A62"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2588EC75"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610B53CB" w14:textId="77777777" w:rsidTr="00006715">
                        <w:trPr>
                          <w:trHeight w:val="284"/>
                        </w:trPr>
                        <w:tc>
                          <w:tcPr>
                            <w:tcW w:w="527" w:type="pct"/>
                            <w:vAlign w:val="center"/>
                          </w:tcPr>
                          <w:p w14:paraId="1750AB77"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15</w:t>
                            </w:r>
                          </w:p>
                        </w:tc>
                        <w:tc>
                          <w:tcPr>
                            <w:tcW w:w="2312" w:type="pct"/>
                            <w:vAlign w:val="center"/>
                          </w:tcPr>
                          <w:p w14:paraId="0CCEC442" w14:textId="37342E4D"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花東縱谷路線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田園風光</w:t>
                            </w:r>
                          </w:p>
                        </w:tc>
                        <w:tc>
                          <w:tcPr>
                            <w:tcW w:w="841" w:type="pct"/>
                            <w:vAlign w:val="center"/>
                          </w:tcPr>
                          <w:p w14:paraId="734BCB26"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56.47</w:t>
                            </w:r>
                          </w:p>
                        </w:tc>
                        <w:tc>
                          <w:tcPr>
                            <w:tcW w:w="773" w:type="pct"/>
                            <w:vAlign w:val="center"/>
                          </w:tcPr>
                          <w:p w14:paraId="3DBD7355"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27FE478A"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r w:rsidR="00006715" w:rsidRPr="00311B5F" w14:paraId="2A99B443" w14:textId="77777777" w:rsidTr="00006715">
                        <w:trPr>
                          <w:trHeight w:val="284"/>
                        </w:trPr>
                        <w:tc>
                          <w:tcPr>
                            <w:tcW w:w="527" w:type="pct"/>
                            <w:vAlign w:val="center"/>
                          </w:tcPr>
                          <w:p w14:paraId="0A9A8AB6" w14:textId="77777777" w:rsidR="00C56B1F" w:rsidRPr="00DE3B12" w:rsidRDefault="00C56B1F" w:rsidP="00B14A3C">
                            <w:pPr>
                              <w:overflowPunct w:val="0"/>
                              <w:adjustRightInd w:val="0"/>
                              <w:spacing w:line="200" w:lineRule="exact"/>
                              <w:jc w:val="center"/>
                              <w:textAlignment w:val="baseline"/>
                              <w:rPr>
                                <w:rFonts w:ascii="標楷體" w:eastAsia="標楷體" w:hAnsi="標楷體"/>
                                <w:color w:val="000000"/>
                                <w:kern w:val="0"/>
                                <w:sz w:val="20"/>
                                <w:szCs w:val="20"/>
                              </w:rPr>
                            </w:pPr>
                            <w:r w:rsidRPr="00DE3B12">
                              <w:rPr>
                                <w:rFonts w:ascii="標楷體" w:eastAsia="標楷體" w:hAnsi="標楷體" w:hint="eastAsia"/>
                                <w:color w:val="000000"/>
                                <w:kern w:val="0"/>
                                <w:sz w:val="20"/>
                                <w:szCs w:val="20"/>
                              </w:rPr>
                              <w:t>16</w:t>
                            </w:r>
                          </w:p>
                        </w:tc>
                        <w:tc>
                          <w:tcPr>
                            <w:tcW w:w="2312" w:type="pct"/>
                            <w:vAlign w:val="center"/>
                          </w:tcPr>
                          <w:p w14:paraId="65C8142C" w14:textId="40C7DC52" w:rsidR="00C56B1F" w:rsidRPr="00DE3B12" w:rsidRDefault="00C56B1F" w:rsidP="00B14A3C">
                            <w:pPr>
                              <w:overflowPunct w:val="0"/>
                              <w:snapToGrid w:val="0"/>
                              <w:spacing w:line="200" w:lineRule="exact"/>
                              <w:jc w:val="both"/>
                              <w:rPr>
                                <w:rFonts w:ascii="標楷體" w:eastAsia="標楷體" w:hAnsi="標楷體" w:cs="標楷體"/>
                                <w:color w:val="000000"/>
                                <w:kern w:val="0"/>
                                <w:sz w:val="20"/>
                                <w:szCs w:val="20"/>
                              </w:rPr>
                            </w:pPr>
                            <w:r w:rsidRPr="00DE3B12">
                              <w:rPr>
                                <w:rFonts w:ascii="標楷體" w:eastAsia="標楷體" w:hAnsi="標楷體" w:cs="標楷體"/>
                                <w:color w:val="000000"/>
                                <w:kern w:val="0"/>
                                <w:sz w:val="20"/>
                                <w:szCs w:val="20"/>
                              </w:rPr>
                              <w:t>花東縱谷路線</w:t>
                            </w:r>
                            <w:r w:rsidR="00934A29">
                              <w:rPr>
                                <w:rFonts w:ascii="標楷體" w:eastAsia="標楷體" w:hAnsi="標楷體" w:cs="標楷體"/>
                                <w:color w:val="000000"/>
                                <w:kern w:val="0"/>
                                <w:sz w:val="20"/>
                                <w:szCs w:val="20"/>
                              </w:rPr>
                              <w:t>－</w:t>
                            </w:r>
                            <w:r w:rsidRPr="00DE3B12">
                              <w:rPr>
                                <w:rFonts w:ascii="標楷體" w:eastAsia="標楷體" w:hAnsi="標楷體" w:cs="標楷體"/>
                                <w:color w:val="000000"/>
                                <w:kern w:val="0"/>
                                <w:sz w:val="20"/>
                                <w:szCs w:val="20"/>
                              </w:rPr>
                              <w:t>森林溫泉</w:t>
                            </w:r>
                          </w:p>
                        </w:tc>
                        <w:tc>
                          <w:tcPr>
                            <w:tcW w:w="841" w:type="pct"/>
                            <w:vAlign w:val="center"/>
                          </w:tcPr>
                          <w:p w14:paraId="47BAD4B2"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52.52</w:t>
                            </w:r>
                          </w:p>
                        </w:tc>
                        <w:tc>
                          <w:tcPr>
                            <w:tcW w:w="773" w:type="pct"/>
                            <w:vAlign w:val="center"/>
                          </w:tcPr>
                          <w:p w14:paraId="657E7C0A"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c>
                          <w:tcPr>
                            <w:tcW w:w="548" w:type="pct"/>
                            <w:vAlign w:val="center"/>
                          </w:tcPr>
                          <w:p w14:paraId="4069817F" w14:textId="77777777" w:rsidR="00C56B1F" w:rsidRPr="00DE3B12" w:rsidRDefault="00C56B1F" w:rsidP="00B14A3C">
                            <w:pPr>
                              <w:overflowPunct w:val="0"/>
                              <w:snapToGrid w:val="0"/>
                              <w:spacing w:line="200" w:lineRule="exact"/>
                              <w:jc w:val="right"/>
                              <w:rPr>
                                <w:rFonts w:ascii="標楷體" w:eastAsia="標楷體" w:hAnsi="新細明體" w:cs="標楷體"/>
                                <w:color w:val="000000"/>
                                <w:kern w:val="0"/>
                                <w:sz w:val="20"/>
                                <w:szCs w:val="20"/>
                              </w:rPr>
                            </w:pPr>
                            <w:r w:rsidRPr="00DE3B12">
                              <w:rPr>
                                <w:rFonts w:ascii="標楷體" w:eastAsia="標楷體" w:hAnsi="新細明體" w:cs="標楷體"/>
                                <w:color w:val="000000"/>
                                <w:kern w:val="0"/>
                                <w:sz w:val="20"/>
                                <w:szCs w:val="20"/>
                              </w:rPr>
                              <w:t>－</w:t>
                            </w:r>
                          </w:p>
                        </w:tc>
                      </w:tr>
                    </w:tbl>
                    <w:p w14:paraId="65A540FC" w14:textId="77777777" w:rsidR="00C56B1F" w:rsidRPr="00311B5F" w:rsidRDefault="00C56B1F" w:rsidP="00C56B1F">
                      <w:pPr>
                        <w:overflowPunct w:val="0"/>
                        <w:adjustRightInd w:val="0"/>
                        <w:spacing w:line="200" w:lineRule="exact"/>
                        <w:ind w:left="180" w:hanging="180"/>
                        <w:jc w:val="both"/>
                        <w:textAlignment w:val="baseline"/>
                        <w:rPr>
                          <w:rFonts w:ascii="標楷體" w:eastAsia="標楷體" w:hAnsi="標楷體"/>
                          <w:color w:val="000000"/>
                          <w:kern w:val="0"/>
                          <w:sz w:val="18"/>
                          <w:szCs w:val="18"/>
                        </w:rPr>
                      </w:pPr>
                      <w:r w:rsidRPr="00311B5F">
                        <w:rPr>
                          <w:rFonts w:ascii="標楷體" w:eastAsia="標楷體" w:hAnsi="標楷體"/>
                          <w:color w:val="000000"/>
                          <w:kern w:val="0"/>
                          <w:sz w:val="18"/>
                          <w:szCs w:val="18"/>
                        </w:rPr>
                        <w:t>註：1.資料時點：1</w:t>
                      </w:r>
                      <w:r w:rsidRPr="00311B5F">
                        <w:rPr>
                          <w:rFonts w:ascii="標楷體" w:eastAsia="標楷體" w:hAnsi="標楷體" w:hint="eastAsia"/>
                          <w:color w:val="000000"/>
                          <w:kern w:val="0"/>
                          <w:sz w:val="18"/>
                          <w:szCs w:val="18"/>
                        </w:rPr>
                        <w:t>15</w:t>
                      </w:r>
                      <w:r w:rsidRPr="00311B5F">
                        <w:rPr>
                          <w:rFonts w:ascii="標楷體" w:eastAsia="標楷體" w:hAnsi="標楷體"/>
                          <w:color w:val="000000"/>
                          <w:kern w:val="0"/>
                          <w:sz w:val="18"/>
                          <w:szCs w:val="18"/>
                        </w:rPr>
                        <w:t>年</w:t>
                      </w:r>
                      <w:r w:rsidRPr="00311B5F">
                        <w:rPr>
                          <w:rFonts w:ascii="標楷體" w:eastAsia="標楷體" w:hAnsi="標楷體" w:hint="eastAsia"/>
                          <w:color w:val="000000"/>
                          <w:kern w:val="0"/>
                          <w:sz w:val="18"/>
                          <w:szCs w:val="18"/>
                        </w:rPr>
                        <w:t>5</w:t>
                      </w:r>
                      <w:r w:rsidRPr="00311B5F">
                        <w:rPr>
                          <w:rFonts w:ascii="標楷體" w:eastAsia="標楷體" w:hAnsi="標楷體"/>
                          <w:color w:val="000000"/>
                          <w:kern w:val="0"/>
                          <w:sz w:val="18"/>
                          <w:szCs w:val="18"/>
                        </w:rPr>
                        <w:t>月</w:t>
                      </w:r>
                      <w:r w:rsidRPr="00311B5F">
                        <w:rPr>
                          <w:rFonts w:ascii="標楷體" w:eastAsia="標楷體" w:hAnsi="標楷體" w:hint="eastAsia"/>
                          <w:color w:val="000000"/>
                          <w:kern w:val="0"/>
                          <w:sz w:val="18"/>
                          <w:szCs w:val="18"/>
                        </w:rPr>
                        <w:t>17</w:t>
                      </w:r>
                      <w:r w:rsidRPr="00311B5F">
                        <w:rPr>
                          <w:rFonts w:ascii="標楷體" w:eastAsia="標楷體" w:hAnsi="標楷體"/>
                          <w:color w:val="000000"/>
                          <w:kern w:val="0"/>
                          <w:sz w:val="18"/>
                          <w:szCs w:val="18"/>
                        </w:rPr>
                        <w:t>日。</w:t>
                      </w:r>
                    </w:p>
                    <w:p w14:paraId="0FBAEACD" w14:textId="77777777" w:rsidR="00C56B1F" w:rsidRPr="00311B5F" w:rsidRDefault="00C56B1F" w:rsidP="00C56B1F">
                      <w:pPr>
                        <w:overflowPunct w:val="0"/>
                        <w:adjustRightInd w:val="0"/>
                        <w:spacing w:line="200" w:lineRule="exact"/>
                        <w:ind w:leftChars="150" w:left="540" w:hangingChars="100" w:hanging="180"/>
                        <w:jc w:val="both"/>
                        <w:textAlignment w:val="baseline"/>
                        <w:rPr>
                          <w:rFonts w:ascii="標楷體" w:eastAsia="標楷體" w:hAnsi="標楷體"/>
                          <w:color w:val="000000"/>
                          <w:kern w:val="0"/>
                          <w:sz w:val="18"/>
                          <w:szCs w:val="18"/>
                        </w:rPr>
                      </w:pPr>
                      <w:r w:rsidRPr="00311B5F">
                        <w:rPr>
                          <w:rFonts w:ascii="標楷體" w:eastAsia="標楷體" w:hAnsi="標楷體" w:hint="eastAsia"/>
                          <w:color w:val="000000"/>
                          <w:kern w:val="0"/>
                          <w:sz w:val="18"/>
                          <w:szCs w:val="18"/>
                        </w:rPr>
                        <w:t>2.路線長度不包含自行車與行人共用道。</w:t>
                      </w:r>
                    </w:p>
                    <w:p w14:paraId="10CE797E" w14:textId="77777777" w:rsidR="00C56B1F" w:rsidRDefault="00C56B1F" w:rsidP="00C56B1F">
                      <w:pPr>
                        <w:spacing w:line="200" w:lineRule="exact"/>
                        <w:ind w:leftChars="150" w:left="360"/>
                      </w:pPr>
                      <w:r w:rsidRPr="00311B5F">
                        <w:rPr>
                          <w:rFonts w:ascii="標楷體" w:eastAsia="標楷體" w:hAnsi="標楷體"/>
                          <w:color w:val="000000"/>
                          <w:sz w:val="18"/>
                          <w:szCs w:val="18"/>
                        </w:rPr>
                        <w:t xml:space="preserve">3.資料來源：整理自臺灣騎跡網站及Google </w:t>
                      </w:r>
                      <w:r w:rsidRPr="00311B5F">
                        <w:rPr>
                          <w:rFonts w:ascii="標楷體" w:eastAsia="標楷體" w:hAnsi="標楷體" w:hint="eastAsia"/>
                          <w:color w:val="000000"/>
                          <w:sz w:val="18"/>
                          <w:szCs w:val="18"/>
                        </w:rPr>
                        <w:t>My</w:t>
                      </w:r>
                      <w:r w:rsidRPr="00311B5F">
                        <w:rPr>
                          <w:rFonts w:ascii="標楷體" w:eastAsia="標楷體" w:hAnsi="標楷體"/>
                          <w:color w:val="000000"/>
                          <w:sz w:val="18"/>
                          <w:szCs w:val="18"/>
                        </w:rPr>
                        <w:t xml:space="preserve"> Map。</w:t>
                      </w:r>
                    </w:p>
                    <w:p w14:paraId="5C178108" w14:textId="77777777" w:rsidR="00C56B1F" w:rsidRDefault="00C56B1F" w:rsidP="00C56B1F">
                      <w:pPr>
                        <w:spacing w:line="180" w:lineRule="exact"/>
                        <w:ind w:firstLineChars="200" w:firstLine="480"/>
                        <w:jc w:val="both"/>
                      </w:pPr>
                    </w:p>
                  </w:txbxContent>
                </v:textbox>
                <w10:wrap type="square" anchorx="margin" anchory="margin"/>
              </v:shape>
            </w:pict>
          </mc:Fallback>
        </mc:AlternateContent>
      </w:r>
      <w:r w:rsidR="00B14A3C" w:rsidRPr="00143EBA">
        <w:rPr>
          <w:rFonts w:ascii="標楷體" w:eastAsia="標楷體" w:hAnsi="標楷體" w:cstheme="majorBidi" w:hint="eastAsia"/>
          <w:color w:val="000000" w:themeColor="text1"/>
        </w:rPr>
        <w:t>交通部推動全國自行車路網建置，104至107年間完成全臺自行車環島1號線及25條環支線，總長共約2,689.7公里，嗣於109至113年推動「環島自行車道升級暨多元路線整合推動計畫」，整合既有環島1號線與各地特色路線，並依循環島主幹路網優化、多元型態自行車主題路線及自行車路線串聯等</w:t>
      </w:r>
      <w:r w:rsidR="003C6396">
        <w:rPr>
          <w:rFonts w:ascii="標楷體" w:eastAsia="標楷體" w:hAnsi="標楷體" w:cstheme="majorBidi" w:hint="eastAsia"/>
          <w:color w:val="000000" w:themeColor="text1"/>
        </w:rPr>
        <w:t>3</w:t>
      </w:r>
      <w:r w:rsidR="00B14A3C" w:rsidRPr="00143EBA">
        <w:rPr>
          <w:rFonts w:ascii="標楷體" w:eastAsia="標楷體" w:hAnsi="標楷體" w:cstheme="majorBidi" w:hint="eastAsia"/>
          <w:color w:val="000000" w:themeColor="text1"/>
        </w:rPr>
        <w:t>階段歷程發展整體路網，致力建構安全、完整且具國際吸引力之路網體系。觀光署為配合上開計畫，盤點轄管國家風景區既有自行車道系統規劃16條多元路線，串聯環島路網及改善車道服務設施，以提供安全騎乘環境。經運用政府資料開放平臺之112至114年度自行車事故統計資料分析，該期間各年度自行車事故介於2</w:t>
      </w:r>
      <w:r w:rsidR="00DB4C04">
        <w:rPr>
          <w:rFonts w:ascii="標楷體" w:eastAsia="標楷體" w:hAnsi="標楷體" w:cstheme="majorBidi" w:hint="eastAsia"/>
          <w:color w:val="000000" w:themeColor="text1"/>
        </w:rPr>
        <w:t>萬</w:t>
      </w:r>
      <w:r w:rsidR="00B14A3C" w:rsidRPr="00143EBA">
        <w:rPr>
          <w:rFonts w:ascii="標楷體" w:eastAsia="標楷體" w:hAnsi="標楷體" w:cstheme="majorBidi" w:hint="eastAsia"/>
          <w:color w:val="000000" w:themeColor="text1"/>
        </w:rPr>
        <w:t>5,000至3</w:t>
      </w:r>
      <w:r w:rsidR="00DB4C04">
        <w:rPr>
          <w:rFonts w:ascii="標楷體" w:eastAsia="標楷體" w:hAnsi="標楷體" w:cstheme="majorBidi" w:hint="eastAsia"/>
          <w:color w:val="000000" w:themeColor="text1"/>
        </w:rPr>
        <w:t>萬</w:t>
      </w:r>
      <w:r w:rsidR="00B14A3C" w:rsidRPr="00143EBA">
        <w:rPr>
          <w:rFonts w:ascii="標楷體" w:eastAsia="標楷體" w:hAnsi="標楷體" w:cstheme="majorBidi" w:hint="eastAsia"/>
          <w:color w:val="000000" w:themeColor="text1"/>
        </w:rPr>
        <w:t>件，其中發生於自行車專用道之事故均低於300件，顯示自行車專用道相較其他車道，事故件數相對較低。另據運輸研究所113年10月提出之「建立自行車環島、多元及串聯路線之自行車事故分析及改善機制」研究報告指出，自行車事故主要肇因包括自摔、與行人碰撞、遭機車碰撞等情形，並建議透過設立自行車專用道等，以強化路網安全性與整體旅遊品質。復運用臺灣騎跡網站路線GPX檔案，計算16條多元路線自行車專用道長度，發現除東北角路線－黃金山海外，雲嘉南濱海路線－東石、北門等4條路線之自行車專用道長度占各該路線總長度比率未達20％；甚有北海岸路線－北海岸、萬金、雙灣等11條路線，全線未設置自行車專用道</w:t>
      </w:r>
      <w:r w:rsidR="006E7D9A" w:rsidRPr="00143EBA">
        <w:rPr>
          <w:rFonts w:ascii="標楷體" w:eastAsia="標楷體" w:hAnsi="標楷體" w:cstheme="majorBidi" w:hint="eastAsia"/>
          <w:color w:val="000000" w:themeColor="text1"/>
        </w:rPr>
        <w:t>（</w:t>
      </w:r>
      <w:r w:rsidR="00B14A3C" w:rsidRPr="00143EBA">
        <w:rPr>
          <w:rFonts w:ascii="標楷體" w:eastAsia="標楷體" w:hAnsi="標楷體" w:cstheme="majorBidi" w:hint="eastAsia"/>
          <w:color w:val="000000" w:themeColor="text1"/>
        </w:rPr>
        <w:t>表</w:t>
      </w:r>
      <w:r w:rsidR="00CD1E51" w:rsidRPr="00143EBA">
        <w:rPr>
          <w:rFonts w:ascii="標楷體" w:eastAsia="標楷體" w:hAnsi="標楷體" w:cstheme="majorBidi" w:hint="eastAsia"/>
          <w:color w:val="000000" w:themeColor="text1"/>
        </w:rPr>
        <w:t>4</w:t>
      </w:r>
      <w:r w:rsidR="00B14A3C" w:rsidRPr="00143EBA">
        <w:rPr>
          <w:rFonts w:ascii="標楷體" w:eastAsia="標楷體" w:hAnsi="標楷體" w:cstheme="majorBidi" w:hint="eastAsia"/>
          <w:color w:val="000000" w:themeColor="text1"/>
        </w:rPr>
        <w:t>），凸顯現行多元路線自行車專用道配置未臻適足。另運用地理資訊系統</w:t>
      </w:r>
      <w:r w:rsidR="006E7D9A" w:rsidRPr="00143EBA">
        <w:rPr>
          <w:rFonts w:ascii="標楷體" w:eastAsia="標楷體" w:hAnsi="標楷體" w:cstheme="majorBidi" w:hint="eastAsia"/>
          <w:color w:val="000000" w:themeColor="text1"/>
        </w:rPr>
        <w:t>（</w:t>
      </w:r>
      <w:r w:rsidR="00B14A3C" w:rsidRPr="00143EBA">
        <w:rPr>
          <w:rFonts w:ascii="標楷體" w:eastAsia="標楷體" w:hAnsi="標楷體" w:cstheme="majorBidi" w:hint="eastAsia"/>
          <w:color w:val="000000" w:themeColor="text1"/>
        </w:rPr>
        <w:t>QGIS）套疊分析112至114年度自行車事故地點與16條多元路線圖資，發現部分自行車事故地點位於多元路線行經路段，例如雲嘉南濱海路線－東石、北門之嘉義縣水上鄉中山路一段十一指厝公車站附近；雲嘉南濱海路線－安平、七股之臺南市安南區安明路二段靠近海尾寮橋路段；東海岸路線－成功三仙台之臺東市馬亨亨大道與中華路口；以及大鵬灣路線之鵬灣跨海大橋等，顯示部分多元路線行經路段仍有自行車事故發生情形，經函請觀光署督促相關單位評估增設自行車專用道之可行性，並優先就自行車</w:t>
      </w:r>
      <w:r w:rsidR="00B14A3C" w:rsidRPr="00143EBA">
        <w:rPr>
          <w:rFonts w:ascii="標楷體" w:eastAsia="標楷體" w:hAnsi="標楷體" w:cstheme="majorBidi" w:hint="eastAsia"/>
          <w:color w:val="000000" w:themeColor="text1"/>
        </w:rPr>
        <w:lastRenderedPageBreak/>
        <w:t>高風險路段分析事故原因及檢討改善，以減少遊客騎乘風險，營造友善安全之自行車騎乘環境。據復：將配合交通部及運輸研究所規劃，循序優化既有自行車道、水岸及閒置鐵道等車流量較低路段，並於交通複雜、車流頻繁路段，調整道路配置或利用路權隙地規劃專用車道；另責請大鵬灣國家風景區管理處改善事故路段之標誌標線、安全警示及人車動線，其餘路段將函請權責機關檢討改善，以共同營造友善安全之騎乘環境。</w:t>
      </w:r>
    </w:p>
    <w:p w14:paraId="7F1C5FBE" w14:textId="230A7105"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十四）　</w:t>
      </w:r>
      <w:r w:rsidR="00B14A3C" w:rsidRPr="00143EBA">
        <w:rPr>
          <w:rFonts w:ascii="標楷體" w:hAnsi="標楷體" w:cs="DFKaiShu-SB-Estd-BF" w:hint="eastAsia"/>
          <w:color w:val="000000" w:themeColor="text1"/>
          <w:spacing w:val="-6"/>
          <w:kern w:val="0"/>
          <w:sz w:val="28"/>
          <w:szCs w:val="28"/>
        </w:rPr>
        <w:t>交通部已訂定機場客運汽車管理辦法，惟尚未因應數位科技發展之旅客多元乘車需求調整管理模式，且辦法適用範圍亦待滾動檢討，以增進旅客便利性</w:t>
      </w:r>
      <w:r w:rsidR="00B01A7D" w:rsidRPr="00143EBA">
        <w:rPr>
          <w:rFonts w:ascii="標楷體" w:hAnsi="標楷體" w:cs="DFKaiShu-SB-Estd-BF" w:hint="eastAsia"/>
          <w:color w:val="000000" w:themeColor="text1"/>
          <w:spacing w:val="-6"/>
          <w:kern w:val="0"/>
          <w:sz w:val="28"/>
          <w:szCs w:val="28"/>
        </w:rPr>
        <w:t>。</w:t>
      </w:r>
    </w:p>
    <w:p w14:paraId="7E9206B6" w14:textId="04E99DD4" w:rsidR="00821557" w:rsidRPr="00143EBA" w:rsidRDefault="00B14A3C" w:rsidP="0091787B">
      <w:pPr>
        <w:pStyle w:val="afffd"/>
        <w:kinsoku/>
        <w:overflowPunct w:val="0"/>
        <w:adjustRightInd/>
        <w:snapToGrid w:val="0"/>
        <w:spacing w:line="450" w:lineRule="atLeast"/>
        <w:ind w:left="0" w:firstLineChars="200" w:firstLine="480"/>
        <w:jc w:val="both"/>
        <w:rPr>
          <w:rFonts w:hAnsi="標楷體" w:cs="新細明體"/>
          <w:bCs/>
          <w:noProof/>
          <w:color w:val="000000" w:themeColor="text1"/>
        </w:rPr>
      </w:pPr>
      <w:r w:rsidRPr="00143EBA">
        <w:rPr>
          <w:rFonts w:hAnsi="標楷體" w:hint="eastAsia"/>
          <w:color w:val="000000" w:themeColor="text1"/>
          <w:sz w:val="24"/>
          <w:szCs w:val="24"/>
        </w:rPr>
        <w:t>交通部為維護民用航空機場交通秩序及確保旅客行車安全，訂定民用航空機場客運汽車管理辦法</w:t>
      </w:r>
      <w:r w:rsidR="006E7D9A" w:rsidRPr="00143EBA">
        <w:rPr>
          <w:rFonts w:hAnsi="標楷體" w:hint="eastAsia"/>
          <w:color w:val="000000" w:themeColor="text1"/>
          <w:sz w:val="24"/>
          <w:szCs w:val="24"/>
        </w:rPr>
        <w:t>（</w:t>
      </w:r>
      <w:r w:rsidRPr="00143EBA">
        <w:rPr>
          <w:rFonts w:hAnsi="標楷體" w:hint="eastAsia"/>
          <w:color w:val="000000" w:themeColor="text1"/>
          <w:sz w:val="24"/>
          <w:szCs w:val="24"/>
        </w:rPr>
        <w:t>下稱機場客運汽車管理辦法），該辦法之適用機場包括臺灣桃園國際機場</w:t>
      </w:r>
      <w:r w:rsidR="006E7D9A" w:rsidRPr="00143EBA">
        <w:rPr>
          <w:rFonts w:hAnsi="標楷體" w:hint="eastAsia"/>
          <w:color w:val="000000" w:themeColor="text1"/>
          <w:sz w:val="24"/>
          <w:szCs w:val="24"/>
        </w:rPr>
        <w:t>（</w:t>
      </w:r>
      <w:r w:rsidRPr="00143EBA">
        <w:rPr>
          <w:rFonts w:hAnsi="標楷體" w:hint="eastAsia"/>
          <w:color w:val="000000" w:themeColor="text1"/>
          <w:sz w:val="24"/>
          <w:szCs w:val="24"/>
        </w:rPr>
        <w:t>下稱桃園機場）、臺北松山機場</w:t>
      </w:r>
      <w:r w:rsidR="006E7D9A" w:rsidRPr="00143EBA">
        <w:rPr>
          <w:rFonts w:hAnsi="標楷體" w:hint="eastAsia"/>
          <w:color w:val="000000" w:themeColor="text1"/>
          <w:sz w:val="24"/>
          <w:szCs w:val="24"/>
        </w:rPr>
        <w:t>（</w:t>
      </w:r>
      <w:r w:rsidRPr="00143EBA">
        <w:rPr>
          <w:rFonts w:hAnsi="標楷體" w:hint="eastAsia"/>
          <w:color w:val="000000" w:themeColor="text1"/>
          <w:sz w:val="24"/>
          <w:szCs w:val="24"/>
        </w:rPr>
        <w:t>下稱臺北機場）、高雄國際機場</w:t>
      </w:r>
      <w:r w:rsidR="006E7D9A" w:rsidRPr="00143EBA">
        <w:rPr>
          <w:rFonts w:hAnsi="標楷體" w:hint="eastAsia"/>
          <w:color w:val="000000" w:themeColor="text1"/>
          <w:sz w:val="24"/>
          <w:szCs w:val="24"/>
        </w:rPr>
        <w:t>（</w:t>
      </w:r>
      <w:r w:rsidRPr="00143EBA">
        <w:rPr>
          <w:rFonts w:hAnsi="標楷體" w:hint="eastAsia"/>
          <w:color w:val="000000" w:themeColor="text1"/>
          <w:sz w:val="24"/>
          <w:szCs w:val="24"/>
        </w:rPr>
        <w:t>下稱高雄機場），並針對遊覽車客運業、計程車客運業、小客車租賃業、公路及市區汽車客運業明訂進入機場之營運規定。經查其執行情形，核有下列事項：</w:t>
      </w:r>
    </w:p>
    <w:p w14:paraId="4D845F6C" w14:textId="2D2AF497" w:rsidR="00E072C5" w:rsidRPr="00143EBA" w:rsidRDefault="00E072C5" w:rsidP="00963F81">
      <w:pPr>
        <w:pStyle w:val="aff1"/>
        <w:overflowPunct w:val="0"/>
        <w:autoSpaceDE w:val="0"/>
        <w:spacing w:line="460" w:lineRule="exact"/>
        <w:ind w:firstLineChars="450" w:firstLine="1081"/>
        <w:rPr>
          <w:rFonts w:hAnsi="標楷體" w:cstheme="majorBidi"/>
          <w:color w:val="000000" w:themeColor="text1"/>
        </w:rPr>
      </w:pPr>
      <w:r w:rsidRPr="00143EBA">
        <w:rPr>
          <w:rFonts w:hAnsi="標楷體" w:cstheme="majorBidi" w:hint="eastAsia"/>
          <w:b/>
          <w:bCs/>
          <w:color w:val="000000" w:themeColor="text1"/>
        </w:rPr>
        <w:t>1.</w:t>
      </w:r>
      <w:r w:rsidR="00F87092" w:rsidRPr="00143EBA">
        <w:rPr>
          <w:rFonts w:hAnsi="標楷體" w:cstheme="majorBidi" w:hint="eastAsia"/>
          <w:b/>
          <w:bCs/>
          <w:color w:val="000000" w:themeColor="text1"/>
        </w:rPr>
        <w:t xml:space="preserve">　</w:t>
      </w:r>
      <w:r w:rsidR="00B14A3C" w:rsidRPr="00143EBA">
        <w:rPr>
          <w:rFonts w:hAnsi="標楷體" w:cstheme="majorBidi" w:hint="eastAsia"/>
          <w:b/>
          <w:bCs/>
          <w:color w:val="000000" w:themeColor="text1"/>
        </w:rPr>
        <w:t>建立機場計程車載客制度以便利旅客接駁，惟尚未因應數位科技發展之旅客多元乘車需求調整管理模式：</w:t>
      </w:r>
      <w:r w:rsidR="00B14A3C" w:rsidRPr="00143EBA">
        <w:rPr>
          <w:rFonts w:hAnsi="標楷體" w:cstheme="majorBidi" w:hint="eastAsia"/>
          <w:color w:val="000000" w:themeColor="text1"/>
        </w:rPr>
        <w:t>交通部依機場客運汽車管理辦法規定，業建立機場計程車載客管理制度，其中桃園機場係以領有機場排班登記證之排班計程車為主要營運車輛；</w:t>
      </w:r>
      <w:r w:rsidR="00726C4C" w:rsidRPr="00143EBA">
        <w:rPr>
          <w:rFonts w:hAnsi="標楷體" w:hint="eastAsia"/>
          <w:color w:val="000000" w:themeColor="text1"/>
        </w:rPr>
        <w:t>臺北</w:t>
      </w:r>
      <w:r w:rsidR="00B14A3C" w:rsidRPr="00143EBA">
        <w:rPr>
          <w:rFonts w:hAnsi="標楷體" w:cstheme="majorBidi" w:hint="eastAsia"/>
          <w:color w:val="000000" w:themeColor="text1"/>
        </w:rPr>
        <w:t>及高雄機場則將計程車區分為排班計程車與巡迴計程車，並規範其於指定地點候客或順道載客，以維護機場交通秩序及便利旅客接駁。另為因應計程車市場消費型態之轉變，交通部於105年修正</w:t>
      </w:r>
      <w:r w:rsidR="00DB69BA" w:rsidRPr="00143EBA">
        <w:rPr>
          <w:rFonts w:hAnsi="標楷體" w:cstheme="majorBidi" w:hint="eastAsia"/>
          <w:color w:val="000000" w:themeColor="text1"/>
        </w:rPr>
        <w:t>汽車</w:t>
      </w:r>
      <w:r w:rsidR="00070B81" w:rsidRPr="00143EBA">
        <w:rPr>
          <w:rFonts w:hAnsi="標楷體" w:cstheme="majorBidi" w:hint="eastAsia"/>
          <w:color w:val="000000" w:themeColor="text1"/>
        </w:rPr>
        <w:t>運</w:t>
      </w:r>
      <w:r w:rsidR="00DB69BA" w:rsidRPr="00143EBA">
        <w:rPr>
          <w:rFonts w:hAnsi="標楷體" w:cstheme="majorBidi" w:hint="eastAsia"/>
          <w:color w:val="000000" w:themeColor="text1"/>
        </w:rPr>
        <w:t>輸業</w:t>
      </w:r>
      <w:r w:rsidR="00070B81" w:rsidRPr="00143EBA">
        <w:rPr>
          <w:rFonts w:hAnsi="標楷體" w:cstheme="majorBidi" w:hint="eastAsia"/>
          <w:color w:val="000000" w:themeColor="text1"/>
        </w:rPr>
        <w:t>管</w:t>
      </w:r>
      <w:r w:rsidR="00DB69BA" w:rsidRPr="00143EBA">
        <w:rPr>
          <w:rFonts w:hAnsi="標楷體" w:cstheme="majorBidi" w:hint="eastAsia"/>
          <w:color w:val="000000" w:themeColor="text1"/>
        </w:rPr>
        <w:t>理</w:t>
      </w:r>
      <w:r w:rsidR="00070B81" w:rsidRPr="00143EBA">
        <w:rPr>
          <w:rFonts w:hAnsi="標楷體" w:cstheme="majorBidi" w:hint="eastAsia"/>
          <w:color w:val="000000" w:themeColor="text1"/>
        </w:rPr>
        <w:t>規則</w:t>
      </w:r>
      <w:r w:rsidR="00B14A3C" w:rsidRPr="00143EBA">
        <w:rPr>
          <w:rFonts w:hAnsi="標楷體" w:cstheme="majorBidi" w:hint="eastAsia"/>
          <w:color w:val="000000" w:themeColor="text1"/>
        </w:rPr>
        <w:t>，增訂多元化計程車之定義、申請程序、費率架構及營運規範。據交通部統計，多元化計程車登記數由106年底之804輛增加至112年底之2萬6,851輛，6年間成長逾32倍，占全體計程車之比率亦由0.92％增至29.30％，顯示多元化計程車已成為民眾預約乘車之重要選項。惟現行機場客運汽車管理辦法未將多元化計程車納入管理範圍，致旅客尚無法透過平臺預約多元化計程車進入機場搭載。若旅客預約多元化計程車，則可能發生「棄單」，須步行至機場外搭車或另行轉乘交通工具等情形，甚有部分旅客先搭乘排班計程車至機場外圍後再轉乘多元化計程車，徒增時間與成本負擔，衍生旅客轉運不便等問題。鑑於國外部分國際機場已設置專區或採分流管制方式，開放多元化計程車進入機場提供服務，兼顧旅客便利與場站交通秩序之維護，經函請交通部參酌國際實務作法，研議開放多元化計程車進入機場提供服務之可行性。據復：已於115年5月15日修正發布機場客運汽車管理辦法，增訂第31條之1至第31條之4，明定</w:t>
      </w:r>
      <w:r w:rsidR="00D142C8" w:rsidRPr="00143EBA">
        <w:rPr>
          <w:rFonts w:hAnsi="標楷體" w:cstheme="majorBidi" w:hint="eastAsia"/>
          <w:color w:val="000000" w:themeColor="text1"/>
        </w:rPr>
        <w:t>桃園國際機場股份有限公司</w:t>
      </w:r>
      <w:r w:rsidR="006E7D9A" w:rsidRPr="00143EBA">
        <w:rPr>
          <w:rFonts w:hAnsi="標楷體" w:cs="新細明體" w:hint="eastAsia"/>
          <w:bCs/>
          <w:color w:val="000000" w:themeColor="text1"/>
        </w:rPr>
        <w:t>（</w:t>
      </w:r>
      <w:r w:rsidR="00533F3E" w:rsidRPr="00143EBA">
        <w:rPr>
          <w:rFonts w:hAnsi="標楷體" w:cs="新細明體" w:hint="eastAsia"/>
          <w:bCs/>
          <w:color w:val="000000" w:themeColor="text1"/>
        </w:rPr>
        <w:t>下稱桃園國際機場公司）</w:t>
      </w:r>
      <w:r w:rsidR="00B14A3C" w:rsidRPr="00143EBA">
        <w:rPr>
          <w:rFonts w:hAnsi="標楷體" w:cstheme="majorBidi" w:hint="eastAsia"/>
          <w:color w:val="000000" w:themeColor="text1"/>
        </w:rPr>
        <w:t>、民用航空局臺北及高雄國際航空站得擬具預約計程車進入機場營運試辦計畫，報經民用航空局核准並公告於機場網站後實施，以滿足旅客多元運輸需求。</w:t>
      </w:r>
    </w:p>
    <w:p w14:paraId="254FCCA8" w14:textId="3804441E" w:rsidR="00E072C5" w:rsidRPr="00143EBA" w:rsidRDefault="00006715" w:rsidP="00E21901">
      <w:pPr>
        <w:pStyle w:val="aff1"/>
        <w:overflowPunct w:val="0"/>
        <w:autoSpaceDE w:val="0"/>
        <w:spacing w:line="460" w:lineRule="exact"/>
        <w:ind w:firstLineChars="450" w:firstLine="1080"/>
        <w:rPr>
          <w:rFonts w:hAnsi="標楷體"/>
          <w:color w:val="000000" w:themeColor="text1"/>
        </w:rPr>
      </w:pPr>
      <w:r w:rsidRPr="00143EBA">
        <w:rPr>
          <w:rFonts w:hAnsi="標楷體" w:hint="eastAsia"/>
          <w:noProof/>
          <w:color w:val="000000" w:themeColor="text1"/>
        </w:rPr>
        <w:lastRenderedPageBreak/>
        <mc:AlternateContent>
          <mc:Choice Requires="wps">
            <w:drawing>
              <wp:anchor distT="0" distB="0" distL="114300" distR="114300" simplePos="0" relativeHeight="252119552" behindDoc="1" locked="0" layoutInCell="1" allowOverlap="1" wp14:anchorId="7FD29241" wp14:editId="40388E97">
                <wp:simplePos x="0" y="0"/>
                <wp:positionH relativeFrom="margin">
                  <wp:align>right</wp:align>
                </wp:positionH>
                <wp:positionV relativeFrom="margin">
                  <wp:posOffset>1871980</wp:posOffset>
                </wp:positionV>
                <wp:extent cx="4558665" cy="4084955"/>
                <wp:effectExtent l="0" t="0" r="0" b="0"/>
                <wp:wrapSquare wrapText="bothSides"/>
                <wp:docPr id="106" name="文字方塊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8665" cy="4084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af5"/>
                              <w:tblW w:w="5000" w:type="pct"/>
                              <w:tblLook w:val="04A0" w:firstRow="1" w:lastRow="0" w:firstColumn="1" w:lastColumn="0" w:noHBand="0" w:noVBand="1"/>
                            </w:tblPr>
                            <w:tblGrid>
                              <w:gridCol w:w="1697"/>
                              <w:gridCol w:w="1039"/>
                              <w:gridCol w:w="1159"/>
                              <w:gridCol w:w="1338"/>
                              <w:gridCol w:w="1673"/>
                            </w:tblGrid>
                            <w:tr w:rsidR="006E7D9A" w:rsidRPr="00E1601D" w14:paraId="0189FD1F" w14:textId="77777777" w:rsidTr="006E7C53">
                              <w:trPr>
                                <w:trHeight w:val="555"/>
                              </w:trPr>
                              <w:tc>
                                <w:tcPr>
                                  <w:tcW w:w="5000" w:type="pct"/>
                                  <w:gridSpan w:val="5"/>
                                  <w:tcBorders>
                                    <w:top w:val="nil"/>
                                    <w:left w:val="nil"/>
                                    <w:right w:val="nil"/>
                                  </w:tcBorders>
                                </w:tcPr>
                                <w:p w14:paraId="6EF72B84" w14:textId="32E5F628" w:rsidR="00B14A3C" w:rsidRPr="00E1601D" w:rsidRDefault="00B14A3C" w:rsidP="00B14A3C">
                                  <w:pPr>
                                    <w:pStyle w:val="-0"/>
                                    <w:spacing w:line="240" w:lineRule="auto"/>
                                    <w:rPr>
                                      <w:color w:val="000000" w:themeColor="text1"/>
                                    </w:rPr>
                                  </w:pPr>
                                  <w:r w:rsidRPr="00E1601D">
                                    <w:rPr>
                                      <w:rFonts w:hint="eastAsia"/>
                                      <w:color w:val="000000" w:themeColor="text1"/>
                                    </w:rPr>
                                    <w:t>表</w:t>
                                  </w:r>
                                  <w:r w:rsidR="00CD1E51">
                                    <w:rPr>
                                      <w:color w:val="000000" w:themeColor="text1"/>
                                    </w:rPr>
                                    <w:t>5</w:t>
                                  </w:r>
                                  <w:r>
                                    <w:rPr>
                                      <w:rFonts w:hint="eastAsia"/>
                                      <w:color w:val="000000" w:themeColor="text1"/>
                                    </w:rPr>
                                    <w:t xml:space="preserve">　</w:t>
                                  </w:r>
                                  <w:r w:rsidRPr="009F50BE">
                                    <w:rPr>
                                      <w:rFonts w:hint="eastAsia"/>
                                      <w:color w:val="000000" w:themeColor="text1"/>
                                    </w:rPr>
                                    <w:t>國內</w:t>
                                  </w:r>
                                  <w:r w:rsidRPr="00E1601D">
                                    <w:rPr>
                                      <w:rFonts w:hint="eastAsia"/>
                                      <w:color w:val="000000" w:themeColor="text1"/>
                                    </w:rPr>
                                    <w:t>各機場旅客量</w:t>
                                  </w:r>
                                </w:p>
                                <w:p w14:paraId="1B4D5A32" w14:textId="77777777" w:rsidR="00B14A3C" w:rsidRPr="00E1601D" w:rsidRDefault="00B14A3C" w:rsidP="00B14A3C">
                                  <w:pPr>
                                    <w:pStyle w:val="-0"/>
                                    <w:spacing w:line="240" w:lineRule="auto"/>
                                    <w:jc w:val="right"/>
                                    <w:rPr>
                                      <w:b w:val="0"/>
                                      <w:bCs w:val="0"/>
                                      <w:color w:val="000000" w:themeColor="text1"/>
                                      <w:sz w:val="20"/>
                                      <w:szCs w:val="20"/>
                                    </w:rPr>
                                  </w:pPr>
                                  <w:r w:rsidRPr="00E1601D">
                                    <w:rPr>
                                      <w:rFonts w:hint="eastAsia"/>
                                      <w:b w:val="0"/>
                                      <w:bCs w:val="0"/>
                                      <w:color w:val="000000" w:themeColor="text1"/>
                                      <w:sz w:val="20"/>
                                      <w:szCs w:val="20"/>
                                    </w:rPr>
                                    <w:t>單位：</w:t>
                                  </w:r>
                                  <w:r>
                                    <w:rPr>
                                      <w:rFonts w:hint="eastAsia"/>
                                      <w:b w:val="0"/>
                                      <w:bCs w:val="0"/>
                                      <w:color w:val="000000" w:themeColor="text1"/>
                                      <w:sz w:val="20"/>
                                      <w:szCs w:val="20"/>
                                    </w:rPr>
                                    <w:t>千</w:t>
                                  </w:r>
                                  <w:r w:rsidRPr="00E1601D">
                                    <w:rPr>
                                      <w:rFonts w:hint="eastAsia"/>
                                      <w:b w:val="0"/>
                                      <w:bCs w:val="0"/>
                                      <w:color w:val="000000" w:themeColor="text1"/>
                                      <w:sz w:val="20"/>
                                      <w:szCs w:val="20"/>
                                    </w:rPr>
                                    <w:t>人次、％</w:t>
                                  </w:r>
                                </w:p>
                              </w:tc>
                            </w:tr>
                            <w:tr w:rsidR="00006715" w:rsidRPr="00E1601D" w14:paraId="1D5183A7" w14:textId="77777777" w:rsidTr="006E7C53">
                              <w:trPr>
                                <w:trHeight w:val="454"/>
                              </w:trPr>
                              <w:tc>
                                <w:tcPr>
                                  <w:tcW w:w="1229" w:type="pct"/>
                                  <w:vAlign w:val="center"/>
                                </w:tcPr>
                                <w:p w14:paraId="25C03048"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機場名稱</w:t>
                                  </w:r>
                                </w:p>
                              </w:tc>
                              <w:tc>
                                <w:tcPr>
                                  <w:tcW w:w="752" w:type="pct"/>
                                  <w:vAlign w:val="center"/>
                                </w:tcPr>
                                <w:p w14:paraId="5908FF77" w14:textId="77777777" w:rsidR="00B14A3C"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70年度</w:t>
                                  </w:r>
                                </w:p>
                                <w:p w14:paraId="493D5E3F" w14:textId="77777777" w:rsidR="00B14A3C" w:rsidRPr="00A15A00" w:rsidRDefault="00B14A3C" w:rsidP="00196B70">
                                  <w:pPr>
                                    <w:pStyle w:val="-0"/>
                                    <w:spacing w:line="200" w:lineRule="exact"/>
                                    <w:rPr>
                                      <w:b w:val="0"/>
                                      <w:bCs w:val="0"/>
                                      <w:color w:val="000000" w:themeColor="text1"/>
                                      <w:sz w:val="20"/>
                                      <w:szCs w:val="20"/>
                                      <w:highlight w:val="yellow"/>
                                    </w:rPr>
                                  </w:pPr>
                                  <w:r w:rsidRPr="00A15A00">
                                    <w:rPr>
                                      <w:rFonts w:hint="eastAsia"/>
                                      <w:b w:val="0"/>
                                      <w:bCs w:val="0"/>
                                      <w:color w:val="000000" w:themeColor="text1"/>
                                      <w:sz w:val="20"/>
                                      <w:szCs w:val="20"/>
                                    </w:rPr>
                                    <w:t>（A）</w:t>
                                  </w:r>
                                </w:p>
                              </w:tc>
                              <w:tc>
                                <w:tcPr>
                                  <w:tcW w:w="839" w:type="pct"/>
                                  <w:vAlign w:val="center"/>
                                </w:tcPr>
                                <w:p w14:paraId="52556928" w14:textId="77777777" w:rsidR="00B14A3C"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11</w:t>
                                  </w:r>
                                  <w:r w:rsidRPr="00A15A00">
                                    <w:rPr>
                                      <w:b w:val="0"/>
                                      <w:bCs w:val="0"/>
                                      <w:color w:val="000000" w:themeColor="text1"/>
                                      <w:sz w:val="20"/>
                                      <w:szCs w:val="20"/>
                                    </w:rPr>
                                    <w:t>4</w:t>
                                  </w:r>
                                  <w:r w:rsidRPr="00A15A00">
                                    <w:rPr>
                                      <w:rFonts w:hint="eastAsia"/>
                                      <w:b w:val="0"/>
                                      <w:bCs w:val="0"/>
                                      <w:color w:val="000000" w:themeColor="text1"/>
                                      <w:sz w:val="20"/>
                                      <w:szCs w:val="20"/>
                                    </w:rPr>
                                    <w:t>年度</w:t>
                                  </w:r>
                                </w:p>
                                <w:p w14:paraId="31B00E4E" w14:textId="77777777" w:rsidR="00B14A3C"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（B）</w:t>
                                  </w:r>
                                </w:p>
                              </w:tc>
                              <w:tc>
                                <w:tcPr>
                                  <w:tcW w:w="969" w:type="pct"/>
                                  <w:vAlign w:val="center"/>
                                </w:tcPr>
                                <w:p w14:paraId="4A2199F5" w14:textId="77777777" w:rsidR="00B14A3C"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增減</w:t>
                                  </w:r>
                                </w:p>
                                <w:p w14:paraId="061C1AC2" w14:textId="77777777" w:rsidR="00B14A3C"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（C=B-A）</w:t>
                                  </w:r>
                                </w:p>
                              </w:tc>
                              <w:tc>
                                <w:tcPr>
                                  <w:tcW w:w="1211" w:type="pct"/>
                                  <w:vAlign w:val="center"/>
                                </w:tcPr>
                                <w:p w14:paraId="3542E3D5" w14:textId="77777777" w:rsidR="00196B70"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成長率</w:t>
                                  </w:r>
                                </w:p>
                                <w:p w14:paraId="7F3B3447" w14:textId="3B548A1A" w:rsidR="00B14A3C"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（C/A</w:t>
                                  </w:r>
                                  <w:r w:rsidRPr="00A15A00">
                                    <w:rPr>
                                      <w:rFonts w:hint="eastAsia"/>
                                      <w:b w:val="0"/>
                                      <w:bCs w:val="0"/>
                                      <w:color w:val="000000" w:themeColor="text1"/>
                                      <w:sz w:val="20"/>
                                      <w:szCs w:val="20"/>
                                    </w:rPr>
                                    <w:sym w:font="Wingdings 2" w:char="F0CF"/>
                                  </w:r>
                                  <w:r w:rsidRPr="00A15A00">
                                    <w:rPr>
                                      <w:rFonts w:hint="eastAsia"/>
                                      <w:b w:val="0"/>
                                      <w:bCs w:val="0"/>
                                      <w:color w:val="000000" w:themeColor="text1"/>
                                      <w:sz w:val="20"/>
                                      <w:szCs w:val="20"/>
                                    </w:rPr>
                                    <w:t>100）</w:t>
                                  </w:r>
                                </w:p>
                              </w:tc>
                            </w:tr>
                            <w:tr w:rsidR="00006715" w:rsidRPr="00E1601D" w14:paraId="0BE8B265" w14:textId="77777777" w:rsidTr="00066B9E">
                              <w:trPr>
                                <w:trHeight w:val="255"/>
                              </w:trPr>
                              <w:tc>
                                <w:tcPr>
                                  <w:tcW w:w="1229" w:type="pct"/>
                                  <w:vAlign w:val="center"/>
                                </w:tcPr>
                                <w:p w14:paraId="5B345AE2" w14:textId="77777777" w:rsidR="00B14A3C" w:rsidRPr="00A15A00" w:rsidRDefault="00B14A3C" w:rsidP="00B14A3C">
                                  <w:pPr>
                                    <w:pStyle w:val="-0"/>
                                    <w:spacing w:line="200" w:lineRule="exact"/>
                                    <w:rPr>
                                      <w:bCs w:val="0"/>
                                      <w:color w:val="000000" w:themeColor="text1"/>
                                      <w:sz w:val="20"/>
                                      <w:szCs w:val="20"/>
                                    </w:rPr>
                                  </w:pPr>
                                  <w:r w:rsidRPr="00A15A00">
                                    <w:rPr>
                                      <w:rFonts w:hint="eastAsia"/>
                                      <w:bCs w:val="0"/>
                                      <w:color w:val="000000" w:themeColor="text1"/>
                                      <w:sz w:val="20"/>
                                      <w:szCs w:val="20"/>
                                    </w:rPr>
                                    <w:t>合計</w:t>
                                  </w:r>
                                </w:p>
                              </w:tc>
                              <w:tc>
                                <w:tcPr>
                                  <w:tcW w:w="752" w:type="pct"/>
                                  <w:vAlign w:val="center"/>
                                </w:tcPr>
                                <w:p w14:paraId="028F794E" w14:textId="77777777" w:rsidR="00B14A3C" w:rsidRPr="00A15A00" w:rsidRDefault="00B14A3C" w:rsidP="00B14A3C">
                                  <w:pPr>
                                    <w:pStyle w:val="-0"/>
                                    <w:spacing w:line="200" w:lineRule="exact"/>
                                    <w:jc w:val="right"/>
                                    <w:rPr>
                                      <w:color w:val="000000" w:themeColor="text1"/>
                                      <w:sz w:val="20"/>
                                      <w:szCs w:val="20"/>
                                    </w:rPr>
                                  </w:pPr>
                                  <w:r w:rsidRPr="00A15A00">
                                    <w:rPr>
                                      <w:rFonts w:hint="eastAsia"/>
                                      <w:color w:val="000000" w:themeColor="text1"/>
                                      <w:sz w:val="20"/>
                                      <w:szCs w:val="20"/>
                                    </w:rPr>
                                    <w:t>10</w:t>
                                  </w:r>
                                  <w:r w:rsidRPr="00A15A00">
                                    <w:rPr>
                                      <w:color w:val="000000" w:themeColor="text1"/>
                                      <w:sz w:val="20"/>
                                      <w:szCs w:val="20"/>
                                    </w:rPr>
                                    <w:t>,</w:t>
                                  </w:r>
                                  <w:r w:rsidRPr="00A15A00">
                                    <w:rPr>
                                      <w:rFonts w:hint="eastAsia"/>
                                      <w:color w:val="000000" w:themeColor="text1"/>
                                      <w:sz w:val="20"/>
                                      <w:szCs w:val="20"/>
                                    </w:rPr>
                                    <w:t>492</w:t>
                                  </w:r>
                                </w:p>
                              </w:tc>
                              <w:tc>
                                <w:tcPr>
                                  <w:tcW w:w="839" w:type="pct"/>
                                  <w:vAlign w:val="center"/>
                                </w:tcPr>
                                <w:p w14:paraId="552D59B6" w14:textId="77777777" w:rsidR="00B14A3C" w:rsidRPr="00A15A00" w:rsidRDefault="00B14A3C" w:rsidP="00B14A3C">
                                  <w:pPr>
                                    <w:pStyle w:val="-0"/>
                                    <w:spacing w:line="200" w:lineRule="exact"/>
                                    <w:jc w:val="right"/>
                                    <w:rPr>
                                      <w:b w:val="0"/>
                                      <w:bCs w:val="0"/>
                                      <w:color w:val="000000" w:themeColor="text1"/>
                                      <w:sz w:val="20"/>
                                      <w:szCs w:val="20"/>
                                    </w:rPr>
                                  </w:pPr>
                                  <w:r w:rsidRPr="00A15A00">
                                    <w:rPr>
                                      <w:color w:val="000000" w:themeColor="text1"/>
                                      <w:sz w:val="20"/>
                                      <w:szCs w:val="20"/>
                                    </w:rPr>
                                    <w:t>68,893</w:t>
                                  </w:r>
                                </w:p>
                              </w:tc>
                              <w:tc>
                                <w:tcPr>
                                  <w:tcW w:w="969" w:type="pct"/>
                                  <w:vAlign w:val="center"/>
                                </w:tcPr>
                                <w:p w14:paraId="47D773AF" w14:textId="77777777" w:rsidR="00B14A3C" w:rsidRPr="00A15A00" w:rsidRDefault="00B14A3C" w:rsidP="00B14A3C">
                                  <w:pPr>
                                    <w:pStyle w:val="-0"/>
                                    <w:spacing w:line="200" w:lineRule="exact"/>
                                    <w:jc w:val="right"/>
                                    <w:rPr>
                                      <w:color w:val="000000" w:themeColor="text1"/>
                                      <w:sz w:val="20"/>
                                      <w:szCs w:val="20"/>
                                    </w:rPr>
                                  </w:pPr>
                                  <w:r w:rsidRPr="00A15A00">
                                    <w:rPr>
                                      <w:color w:val="000000" w:themeColor="text1"/>
                                      <w:sz w:val="20"/>
                                      <w:szCs w:val="20"/>
                                    </w:rPr>
                                    <w:t>58,400</w:t>
                                  </w:r>
                                </w:p>
                              </w:tc>
                              <w:tc>
                                <w:tcPr>
                                  <w:tcW w:w="1211" w:type="pct"/>
                                  <w:vAlign w:val="center"/>
                                </w:tcPr>
                                <w:p w14:paraId="2F7DE5E1" w14:textId="77777777" w:rsidR="00B14A3C" w:rsidRPr="00A15A00" w:rsidRDefault="00B14A3C" w:rsidP="00B14A3C">
                                  <w:pPr>
                                    <w:pStyle w:val="-0"/>
                                    <w:spacing w:line="200" w:lineRule="exact"/>
                                    <w:jc w:val="right"/>
                                    <w:rPr>
                                      <w:color w:val="000000" w:themeColor="text1"/>
                                      <w:sz w:val="20"/>
                                      <w:szCs w:val="20"/>
                                    </w:rPr>
                                  </w:pPr>
                                  <w:r w:rsidRPr="00A15A00">
                                    <w:rPr>
                                      <w:color w:val="000000" w:themeColor="text1"/>
                                      <w:sz w:val="20"/>
                                      <w:szCs w:val="20"/>
                                    </w:rPr>
                                    <w:t>556.57</w:t>
                                  </w:r>
                                </w:p>
                              </w:tc>
                            </w:tr>
                            <w:tr w:rsidR="00006715" w:rsidRPr="00E1601D" w14:paraId="2454778A" w14:textId="77777777" w:rsidTr="00066B9E">
                              <w:trPr>
                                <w:trHeight w:val="255"/>
                              </w:trPr>
                              <w:tc>
                                <w:tcPr>
                                  <w:tcW w:w="1229" w:type="pct"/>
                                  <w:vAlign w:val="center"/>
                                </w:tcPr>
                                <w:p w14:paraId="7910955E"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桃園機場</w:t>
                                  </w:r>
                                </w:p>
                              </w:tc>
                              <w:tc>
                                <w:tcPr>
                                  <w:tcW w:w="752" w:type="pct"/>
                                  <w:vAlign w:val="center"/>
                                </w:tcPr>
                                <w:p w14:paraId="0C3F3EB2"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4,</w:t>
                                  </w:r>
                                  <w:r w:rsidRPr="00A15A00">
                                    <w:rPr>
                                      <w:rFonts w:hint="eastAsia"/>
                                      <w:b w:val="0"/>
                                      <w:bCs w:val="0"/>
                                      <w:color w:val="000000" w:themeColor="text1"/>
                                      <w:sz w:val="20"/>
                                      <w:szCs w:val="20"/>
                                    </w:rPr>
                                    <w:t>713</w:t>
                                  </w:r>
                                </w:p>
                              </w:tc>
                              <w:tc>
                                <w:tcPr>
                                  <w:tcW w:w="839" w:type="pct"/>
                                  <w:vAlign w:val="center"/>
                                </w:tcPr>
                                <w:p w14:paraId="7154FCC4"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47,795</w:t>
                                  </w:r>
                                </w:p>
                              </w:tc>
                              <w:tc>
                                <w:tcPr>
                                  <w:tcW w:w="969" w:type="pct"/>
                                  <w:vAlign w:val="center"/>
                                </w:tcPr>
                                <w:p w14:paraId="6471DDB1"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43,082</w:t>
                                  </w:r>
                                </w:p>
                              </w:tc>
                              <w:tc>
                                <w:tcPr>
                                  <w:tcW w:w="1211" w:type="pct"/>
                                  <w:vAlign w:val="center"/>
                                </w:tcPr>
                                <w:p w14:paraId="7F52BE1E"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913.94</w:t>
                                  </w:r>
                                </w:p>
                              </w:tc>
                            </w:tr>
                            <w:tr w:rsidR="00006715" w:rsidRPr="00E1601D" w14:paraId="4DDBD1A4" w14:textId="77777777" w:rsidTr="00066B9E">
                              <w:trPr>
                                <w:trHeight w:val="255"/>
                              </w:trPr>
                              <w:tc>
                                <w:tcPr>
                                  <w:tcW w:w="1229" w:type="pct"/>
                                  <w:vAlign w:val="center"/>
                                </w:tcPr>
                                <w:p w14:paraId="577ABFAD"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高雄機場</w:t>
                                  </w:r>
                                </w:p>
                              </w:tc>
                              <w:tc>
                                <w:tcPr>
                                  <w:tcW w:w="752" w:type="pct"/>
                                  <w:vAlign w:val="center"/>
                                </w:tcPr>
                                <w:p w14:paraId="1B1821D2"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1,584</w:t>
                                  </w:r>
                                </w:p>
                              </w:tc>
                              <w:tc>
                                <w:tcPr>
                                  <w:tcW w:w="839" w:type="pct"/>
                                  <w:vAlign w:val="center"/>
                                </w:tcPr>
                                <w:p w14:paraId="07D64431"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6,971</w:t>
                                  </w:r>
                                </w:p>
                              </w:tc>
                              <w:tc>
                                <w:tcPr>
                                  <w:tcW w:w="969" w:type="pct"/>
                                  <w:vAlign w:val="center"/>
                                </w:tcPr>
                                <w:p w14:paraId="4202C98B"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5,386</w:t>
                                  </w:r>
                                </w:p>
                              </w:tc>
                              <w:tc>
                                <w:tcPr>
                                  <w:tcW w:w="1211" w:type="pct"/>
                                  <w:vAlign w:val="center"/>
                                </w:tcPr>
                                <w:p w14:paraId="7FFAA6BE"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339.90</w:t>
                                  </w:r>
                                </w:p>
                              </w:tc>
                            </w:tr>
                            <w:tr w:rsidR="00006715" w:rsidRPr="00E1601D" w14:paraId="765B7830" w14:textId="77777777" w:rsidTr="00066B9E">
                              <w:trPr>
                                <w:trHeight w:val="255"/>
                              </w:trPr>
                              <w:tc>
                                <w:tcPr>
                                  <w:tcW w:w="1229" w:type="pct"/>
                                  <w:vAlign w:val="center"/>
                                </w:tcPr>
                                <w:p w14:paraId="05065BEB"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臺北機場</w:t>
                                  </w:r>
                                </w:p>
                              </w:tc>
                              <w:tc>
                                <w:tcPr>
                                  <w:tcW w:w="752" w:type="pct"/>
                                  <w:vAlign w:val="center"/>
                                </w:tcPr>
                                <w:p w14:paraId="600109F4"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2,035</w:t>
                                  </w:r>
                                </w:p>
                              </w:tc>
                              <w:tc>
                                <w:tcPr>
                                  <w:tcW w:w="839" w:type="pct"/>
                                  <w:vAlign w:val="center"/>
                                </w:tcPr>
                                <w:p w14:paraId="22E7CFB3"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5,624</w:t>
                                  </w:r>
                                </w:p>
                              </w:tc>
                              <w:tc>
                                <w:tcPr>
                                  <w:tcW w:w="969" w:type="pct"/>
                                  <w:vAlign w:val="center"/>
                                </w:tcPr>
                                <w:p w14:paraId="3217DBBF"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3,589</w:t>
                                  </w:r>
                                </w:p>
                              </w:tc>
                              <w:tc>
                                <w:tcPr>
                                  <w:tcW w:w="1211" w:type="pct"/>
                                  <w:vAlign w:val="center"/>
                                </w:tcPr>
                                <w:p w14:paraId="5856006F"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176.36</w:t>
                                  </w:r>
                                </w:p>
                              </w:tc>
                            </w:tr>
                            <w:tr w:rsidR="00006715" w:rsidRPr="00E1601D" w14:paraId="14CB5788" w14:textId="77777777" w:rsidTr="00066B9E">
                              <w:trPr>
                                <w:trHeight w:val="255"/>
                              </w:trPr>
                              <w:tc>
                                <w:tcPr>
                                  <w:tcW w:w="1229" w:type="pct"/>
                                  <w:vAlign w:val="center"/>
                                </w:tcPr>
                                <w:p w14:paraId="2E1ECFC9"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臺中機場</w:t>
                                  </w:r>
                                </w:p>
                              </w:tc>
                              <w:tc>
                                <w:tcPr>
                                  <w:tcW w:w="752" w:type="pct"/>
                                  <w:vAlign w:val="center"/>
                                </w:tcPr>
                                <w:p w14:paraId="6F161FB8"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15</w:t>
                                  </w:r>
                                </w:p>
                              </w:tc>
                              <w:tc>
                                <w:tcPr>
                                  <w:tcW w:w="839" w:type="pct"/>
                                  <w:vAlign w:val="center"/>
                                </w:tcPr>
                                <w:p w14:paraId="3ECBBD8B"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2,758</w:t>
                                  </w:r>
                                </w:p>
                              </w:tc>
                              <w:tc>
                                <w:tcPr>
                                  <w:tcW w:w="969" w:type="pct"/>
                                  <w:vAlign w:val="center"/>
                                </w:tcPr>
                                <w:p w14:paraId="29336653"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2,743</w:t>
                                  </w:r>
                                </w:p>
                              </w:tc>
                              <w:tc>
                                <w:tcPr>
                                  <w:tcW w:w="1211" w:type="pct"/>
                                  <w:vAlign w:val="center"/>
                                </w:tcPr>
                                <w:p w14:paraId="33E9360D"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18,133.59</w:t>
                                  </w:r>
                                </w:p>
                              </w:tc>
                            </w:tr>
                            <w:tr w:rsidR="00006715" w:rsidRPr="00E1601D" w14:paraId="7881A905" w14:textId="77777777" w:rsidTr="00066B9E">
                              <w:trPr>
                                <w:trHeight w:val="255"/>
                              </w:trPr>
                              <w:tc>
                                <w:tcPr>
                                  <w:tcW w:w="1229" w:type="pct"/>
                                  <w:vAlign w:val="center"/>
                                </w:tcPr>
                                <w:p w14:paraId="57E9C8D5"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澎湖機場</w:t>
                                  </w:r>
                                </w:p>
                              </w:tc>
                              <w:tc>
                                <w:tcPr>
                                  <w:tcW w:w="752" w:type="pct"/>
                                  <w:vAlign w:val="center"/>
                                </w:tcPr>
                                <w:p w14:paraId="3ECA77B5"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866</w:t>
                                  </w:r>
                                </w:p>
                              </w:tc>
                              <w:tc>
                                <w:tcPr>
                                  <w:tcW w:w="839" w:type="pct"/>
                                  <w:vAlign w:val="center"/>
                                </w:tcPr>
                                <w:p w14:paraId="785F3CE8"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2,401</w:t>
                                  </w:r>
                                </w:p>
                              </w:tc>
                              <w:tc>
                                <w:tcPr>
                                  <w:tcW w:w="969" w:type="pct"/>
                                  <w:vAlign w:val="center"/>
                                </w:tcPr>
                                <w:p w14:paraId="78B08E88"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1,534</w:t>
                                  </w:r>
                                </w:p>
                              </w:tc>
                              <w:tc>
                                <w:tcPr>
                                  <w:tcW w:w="1211" w:type="pct"/>
                                  <w:vAlign w:val="center"/>
                                </w:tcPr>
                                <w:p w14:paraId="2858FA28"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177.07</w:t>
                                  </w:r>
                                </w:p>
                              </w:tc>
                            </w:tr>
                            <w:tr w:rsidR="00006715" w:rsidRPr="00E1601D" w14:paraId="5ACF58BE" w14:textId="77777777" w:rsidTr="00066B9E">
                              <w:trPr>
                                <w:trHeight w:val="255"/>
                              </w:trPr>
                              <w:tc>
                                <w:tcPr>
                                  <w:tcW w:w="1229" w:type="pct"/>
                                  <w:vAlign w:val="center"/>
                                </w:tcPr>
                                <w:p w14:paraId="213E1283"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金門機場</w:t>
                                  </w:r>
                                </w:p>
                              </w:tc>
                              <w:tc>
                                <w:tcPr>
                                  <w:tcW w:w="752" w:type="pct"/>
                                  <w:vAlign w:val="center"/>
                                </w:tcPr>
                                <w:p w14:paraId="6559026E"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22BF23CF"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2,149</w:t>
                                  </w:r>
                                </w:p>
                              </w:tc>
                              <w:tc>
                                <w:tcPr>
                                  <w:tcW w:w="969" w:type="pct"/>
                                  <w:vAlign w:val="center"/>
                                </w:tcPr>
                                <w:p w14:paraId="19CD7A9E"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2,149</w:t>
                                  </w:r>
                                </w:p>
                              </w:tc>
                              <w:tc>
                                <w:tcPr>
                                  <w:tcW w:w="1211" w:type="pct"/>
                                  <w:vAlign w:val="center"/>
                                </w:tcPr>
                                <w:p w14:paraId="7AE5BEA2"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71FE499D" w14:textId="77777777" w:rsidTr="00066B9E">
                              <w:trPr>
                                <w:trHeight w:val="255"/>
                              </w:trPr>
                              <w:tc>
                                <w:tcPr>
                                  <w:tcW w:w="1229" w:type="pct"/>
                                  <w:vAlign w:val="center"/>
                                </w:tcPr>
                                <w:p w14:paraId="5F8C4FA8"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馬祖南竿機場</w:t>
                                  </w:r>
                                </w:p>
                              </w:tc>
                              <w:tc>
                                <w:tcPr>
                                  <w:tcW w:w="752" w:type="pct"/>
                                  <w:vAlign w:val="center"/>
                                </w:tcPr>
                                <w:p w14:paraId="24D8C9AF"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2BBDF666"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342</w:t>
                                  </w:r>
                                </w:p>
                              </w:tc>
                              <w:tc>
                                <w:tcPr>
                                  <w:tcW w:w="969" w:type="pct"/>
                                  <w:vAlign w:val="center"/>
                                </w:tcPr>
                                <w:p w14:paraId="31A266E5"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342</w:t>
                                  </w:r>
                                </w:p>
                              </w:tc>
                              <w:tc>
                                <w:tcPr>
                                  <w:tcW w:w="1211" w:type="pct"/>
                                  <w:vAlign w:val="center"/>
                                </w:tcPr>
                                <w:p w14:paraId="3E522FBD"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4D5167F7" w14:textId="77777777" w:rsidTr="00066B9E">
                              <w:trPr>
                                <w:trHeight w:val="255"/>
                              </w:trPr>
                              <w:tc>
                                <w:tcPr>
                                  <w:tcW w:w="1229" w:type="pct"/>
                                  <w:vAlign w:val="center"/>
                                </w:tcPr>
                                <w:p w14:paraId="435AF1B7"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臺南機場</w:t>
                                  </w:r>
                                </w:p>
                              </w:tc>
                              <w:tc>
                                <w:tcPr>
                                  <w:tcW w:w="752" w:type="pct"/>
                                  <w:vAlign w:val="center"/>
                                </w:tcPr>
                                <w:p w14:paraId="12F7BFB1"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235</w:t>
                                  </w:r>
                                </w:p>
                              </w:tc>
                              <w:tc>
                                <w:tcPr>
                                  <w:tcW w:w="839" w:type="pct"/>
                                  <w:vAlign w:val="center"/>
                                </w:tcPr>
                                <w:p w14:paraId="4581A458"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272</w:t>
                                  </w:r>
                                </w:p>
                              </w:tc>
                              <w:tc>
                                <w:tcPr>
                                  <w:tcW w:w="969" w:type="pct"/>
                                  <w:vAlign w:val="center"/>
                                </w:tcPr>
                                <w:p w14:paraId="198AA2E8"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37</w:t>
                                  </w:r>
                                </w:p>
                              </w:tc>
                              <w:tc>
                                <w:tcPr>
                                  <w:tcW w:w="1211" w:type="pct"/>
                                  <w:vAlign w:val="center"/>
                                </w:tcPr>
                                <w:p w14:paraId="76985713"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15.71</w:t>
                                  </w:r>
                                </w:p>
                              </w:tc>
                            </w:tr>
                            <w:tr w:rsidR="00006715" w:rsidRPr="00E1601D" w14:paraId="2268F8D8" w14:textId="77777777" w:rsidTr="00066B9E">
                              <w:trPr>
                                <w:trHeight w:val="255"/>
                              </w:trPr>
                              <w:tc>
                                <w:tcPr>
                                  <w:tcW w:w="1229" w:type="pct"/>
                                  <w:vAlign w:val="center"/>
                                </w:tcPr>
                                <w:p w14:paraId="470E5682"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臺東機場</w:t>
                                  </w:r>
                                </w:p>
                              </w:tc>
                              <w:tc>
                                <w:tcPr>
                                  <w:tcW w:w="752" w:type="pct"/>
                                  <w:vAlign w:val="center"/>
                                </w:tcPr>
                                <w:p w14:paraId="0C1982A9"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245</w:t>
                                  </w:r>
                                </w:p>
                              </w:tc>
                              <w:tc>
                                <w:tcPr>
                                  <w:tcW w:w="839" w:type="pct"/>
                                  <w:vAlign w:val="center"/>
                                </w:tcPr>
                                <w:p w14:paraId="49B6412B"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257</w:t>
                                  </w:r>
                                </w:p>
                              </w:tc>
                              <w:tc>
                                <w:tcPr>
                                  <w:tcW w:w="969" w:type="pct"/>
                                  <w:vAlign w:val="center"/>
                                </w:tcPr>
                                <w:p w14:paraId="6FEEFC2A"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12</w:t>
                                  </w:r>
                                </w:p>
                              </w:tc>
                              <w:tc>
                                <w:tcPr>
                                  <w:tcW w:w="1211" w:type="pct"/>
                                  <w:vAlign w:val="center"/>
                                </w:tcPr>
                                <w:p w14:paraId="3E4CC687"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4.91</w:t>
                                  </w:r>
                                </w:p>
                              </w:tc>
                            </w:tr>
                            <w:tr w:rsidR="00006715" w:rsidRPr="00E1601D" w14:paraId="04F95B9F" w14:textId="77777777" w:rsidTr="00066B9E">
                              <w:trPr>
                                <w:trHeight w:val="255"/>
                              </w:trPr>
                              <w:tc>
                                <w:tcPr>
                                  <w:tcW w:w="1229" w:type="pct"/>
                                  <w:vAlign w:val="center"/>
                                </w:tcPr>
                                <w:p w14:paraId="301F3B1B"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花蓮機場</w:t>
                                  </w:r>
                                </w:p>
                              </w:tc>
                              <w:tc>
                                <w:tcPr>
                                  <w:tcW w:w="752" w:type="pct"/>
                                  <w:vAlign w:val="center"/>
                                </w:tcPr>
                                <w:p w14:paraId="392B3CF9"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725</w:t>
                                  </w:r>
                                </w:p>
                              </w:tc>
                              <w:tc>
                                <w:tcPr>
                                  <w:tcW w:w="839" w:type="pct"/>
                                  <w:vAlign w:val="center"/>
                                </w:tcPr>
                                <w:p w14:paraId="4ACEDED8"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82</w:t>
                                  </w:r>
                                </w:p>
                              </w:tc>
                              <w:tc>
                                <w:tcPr>
                                  <w:tcW w:w="969" w:type="pct"/>
                                  <w:vAlign w:val="center"/>
                                </w:tcPr>
                                <w:p w14:paraId="7D47DBC2"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w:t>
                                  </w:r>
                                  <w:r w:rsidRPr="00A15A00">
                                    <w:rPr>
                                      <w:rFonts w:hint="eastAsia"/>
                                      <w:b w:val="0"/>
                                      <w:bCs w:val="0"/>
                                      <w:color w:val="000000" w:themeColor="text1"/>
                                      <w:sz w:val="20"/>
                                      <w:szCs w:val="20"/>
                                    </w:rPr>
                                    <w:t xml:space="preserve"> </w:t>
                                  </w:r>
                                  <w:r w:rsidRPr="00A15A00">
                                    <w:rPr>
                                      <w:b w:val="0"/>
                                      <w:bCs w:val="0"/>
                                      <w:color w:val="000000" w:themeColor="text1"/>
                                      <w:sz w:val="20"/>
                                      <w:szCs w:val="20"/>
                                    </w:rPr>
                                    <w:t>643</w:t>
                                  </w:r>
                                </w:p>
                              </w:tc>
                              <w:tc>
                                <w:tcPr>
                                  <w:tcW w:w="1211" w:type="pct"/>
                                  <w:vAlign w:val="center"/>
                                </w:tcPr>
                                <w:p w14:paraId="48C692C5"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w:t>
                                  </w:r>
                                  <w:r w:rsidRPr="00A15A00">
                                    <w:rPr>
                                      <w:rFonts w:hint="eastAsia"/>
                                      <w:b w:val="0"/>
                                      <w:bCs w:val="0"/>
                                      <w:color w:val="000000" w:themeColor="text1"/>
                                      <w:sz w:val="20"/>
                                      <w:szCs w:val="20"/>
                                    </w:rPr>
                                    <w:t xml:space="preserve"> </w:t>
                                  </w:r>
                                  <w:r w:rsidRPr="00A15A00">
                                    <w:rPr>
                                      <w:b w:val="0"/>
                                      <w:bCs w:val="0"/>
                                      <w:color w:val="000000" w:themeColor="text1"/>
                                      <w:sz w:val="20"/>
                                      <w:szCs w:val="20"/>
                                    </w:rPr>
                                    <w:t>88.63</w:t>
                                  </w:r>
                                </w:p>
                              </w:tc>
                            </w:tr>
                            <w:tr w:rsidR="00006715" w:rsidRPr="00E1601D" w14:paraId="7D3D072E" w14:textId="77777777" w:rsidTr="00066B9E">
                              <w:trPr>
                                <w:trHeight w:val="255"/>
                              </w:trPr>
                              <w:tc>
                                <w:tcPr>
                                  <w:tcW w:w="1229" w:type="pct"/>
                                  <w:vAlign w:val="center"/>
                                </w:tcPr>
                                <w:p w14:paraId="6D3CA43F"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嘉義機場</w:t>
                                  </w:r>
                                </w:p>
                              </w:tc>
                              <w:tc>
                                <w:tcPr>
                                  <w:tcW w:w="752" w:type="pct"/>
                                  <w:vAlign w:val="center"/>
                                </w:tcPr>
                                <w:p w14:paraId="4A75FBA6"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70</w:t>
                                  </w:r>
                                </w:p>
                              </w:tc>
                              <w:tc>
                                <w:tcPr>
                                  <w:tcW w:w="839" w:type="pct"/>
                                  <w:vAlign w:val="center"/>
                                </w:tcPr>
                                <w:p w14:paraId="2B43E566"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82</w:t>
                                  </w:r>
                                </w:p>
                              </w:tc>
                              <w:tc>
                                <w:tcPr>
                                  <w:tcW w:w="969" w:type="pct"/>
                                  <w:vAlign w:val="center"/>
                                </w:tcPr>
                                <w:p w14:paraId="66C44894"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11</w:t>
                                  </w:r>
                                </w:p>
                              </w:tc>
                              <w:tc>
                                <w:tcPr>
                                  <w:tcW w:w="1211" w:type="pct"/>
                                  <w:vAlign w:val="center"/>
                                </w:tcPr>
                                <w:p w14:paraId="13213D65"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16.85</w:t>
                                  </w:r>
                                </w:p>
                              </w:tc>
                            </w:tr>
                            <w:tr w:rsidR="00006715" w:rsidRPr="00E1601D" w14:paraId="473183A3" w14:textId="77777777" w:rsidTr="00066B9E">
                              <w:trPr>
                                <w:trHeight w:val="255"/>
                              </w:trPr>
                              <w:tc>
                                <w:tcPr>
                                  <w:tcW w:w="1229" w:type="pct"/>
                                  <w:vAlign w:val="center"/>
                                </w:tcPr>
                                <w:p w14:paraId="29497875"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馬祖北竿機場</w:t>
                                  </w:r>
                                </w:p>
                              </w:tc>
                              <w:tc>
                                <w:tcPr>
                                  <w:tcW w:w="752" w:type="pct"/>
                                  <w:vAlign w:val="center"/>
                                </w:tcPr>
                                <w:p w14:paraId="029EE704"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25113502"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76</w:t>
                                  </w:r>
                                </w:p>
                              </w:tc>
                              <w:tc>
                                <w:tcPr>
                                  <w:tcW w:w="969" w:type="pct"/>
                                  <w:vAlign w:val="center"/>
                                </w:tcPr>
                                <w:p w14:paraId="202B5C2E"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76</w:t>
                                  </w:r>
                                </w:p>
                              </w:tc>
                              <w:tc>
                                <w:tcPr>
                                  <w:tcW w:w="1211" w:type="pct"/>
                                  <w:vAlign w:val="center"/>
                                </w:tcPr>
                                <w:p w14:paraId="3A7C2202"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65C62CBD" w14:textId="77777777" w:rsidTr="00066B9E">
                              <w:trPr>
                                <w:trHeight w:val="255"/>
                              </w:trPr>
                              <w:tc>
                                <w:tcPr>
                                  <w:tcW w:w="1229" w:type="pct"/>
                                  <w:vAlign w:val="center"/>
                                </w:tcPr>
                                <w:p w14:paraId="5193E70B"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蘭嶼機場</w:t>
                                  </w:r>
                                </w:p>
                              </w:tc>
                              <w:tc>
                                <w:tcPr>
                                  <w:tcW w:w="752" w:type="pct"/>
                                  <w:vAlign w:val="center"/>
                                </w:tcPr>
                                <w:p w14:paraId="3213813D"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3151DEBF"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32</w:t>
                                  </w:r>
                                </w:p>
                              </w:tc>
                              <w:tc>
                                <w:tcPr>
                                  <w:tcW w:w="969" w:type="pct"/>
                                  <w:vAlign w:val="center"/>
                                </w:tcPr>
                                <w:p w14:paraId="2CDB1A35"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32</w:t>
                                  </w:r>
                                </w:p>
                              </w:tc>
                              <w:tc>
                                <w:tcPr>
                                  <w:tcW w:w="1211" w:type="pct"/>
                                  <w:vAlign w:val="center"/>
                                </w:tcPr>
                                <w:p w14:paraId="6C892E68"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1E7159AB" w14:textId="77777777" w:rsidTr="00066B9E">
                              <w:trPr>
                                <w:trHeight w:val="255"/>
                              </w:trPr>
                              <w:tc>
                                <w:tcPr>
                                  <w:tcW w:w="1229" w:type="pct"/>
                                  <w:vAlign w:val="center"/>
                                </w:tcPr>
                                <w:p w14:paraId="7EAF2A4B"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七美機場</w:t>
                                  </w:r>
                                </w:p>
                              </w:tc>
                              <w:tc>
                                <w:tcPr>
                                  <w:tcW w:w="752" w:type="pct"/>
                                  <w:vAlign w:val="center"/>
                                </w:tcPr>
                                <w:p w14:paraId="20F68512"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2C5BC6E7"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22</w:t>
                                  </w:r>
                                </w:p>
                              </w:tc>
                              <w:tc>
                                <w:tcPr>
                                  <w:tcW w:w="969" w:type="pct"/>
                                  <w:vAlign w:val="center"/>
                                </w:tcPr>
                                <w:p w14:paraId="57EA4AB5"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22</w:t>
                                  </w:r>
                                </w:p>
                              </w:tc>
                              <w:tc>
                                <w:tcPr>
                                  <w:tcW w:w="1211" w:type="pct"/>
                                  <w:vAlign w:val="center"/>
                                </w:tcPr>
                                <w:p w14:paraId="5240E3D6"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085B06D3" w14:textId="77777777" w:rsidTr="00066B9E">
                              <w:trPr>
                                <w:trHeight w:val="255"/>
                              </w:trPr>
                              <w:tc>
                                <w:tcPr>
                                  <w:tcW w:w="1229" w:type="pct"/>
                                  <w:vAlign w:val="center"/>
                                </w:tcPr>
                                <w:p w14:paraId="7D89AF30"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綠島機場</w:t>
                                  </w:r>
                                </w:p>
                              </w:tc>
                              <w:tc>
                                <w:tcPr>
                                  <w:tcW w:w="752" w:type="pct"/>
                                  <w:vAlign w:val="center"/>
                                </w:tcPr>
                                <w:p w14:paraId="2612BBE0"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37BE4888"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22</w:t>
                                  </w:r>
                                </w:p>
                              </w:tc>
                              <w:tc>
                                <w:tcPr>
                                  <w:tcW w:w="969" w:type="pct"/>
                                  <w:vAlign w:val="center"/>
                                </w:tcPr>
                                <w:p w14:paraId="19F1602D"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22</w:t>
                                  </w:r>
                                </w:p>
                              </w:tc>
                              <w:tc>
                                <w:tcPr>
                                  <w:tcW w:w="1211" w:type="pct"/>
                                  <w:vAlign w:val="center"/>
                                </w:tcPr>
                                <w:p w14:paraId="5C035EDC"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259DA057" w14:textId="77777777" w:rsidTr="00066B9E">
                              <w:trPr>
                                <w:trHeight w:val="255"/>
                              </w:trPr>
                              <w:tc>
                                <w:tcPr>
                                  <w:tcW w:w="1229" w:type="pct"/>
                                  <w:vAlign w:val="center"/>
                                </w:tcPr>
                                <w:p w14:paraId="27218B85"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望安機場</w:t>
                                  </w:r>
                                </w:p>
                              </w:tc>
                              <w:tc>
                                <w:tcPr>
                                  <w:tcW w:w="752" w:type="pct"/>
                                  <w:vAlign w:val="center"/>
                                </w:tcPr>
                                <w:p w14:paraId="4CF23001"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0228632B"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1</w:t>
                                  </w:r>
                                </w:p>
                              </w:tc>
                              <w:tc>
                                <w:tcPr>
                                  <w:tcW w:w="969" w:type="pct"/>
                                  <w:vAlign w:val="center"/>
                                </w:tcPr>
                                <w:p w14:paraId="62712310"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1</w:t>
                                  </w:r>
                                </w:p>
                              </w:tc>
                              <w:tc>
                                <w:tcPr>
                                  <w:tcW w:w="1211" w:type="pct"/>
                                  <w:vAlign w:val="center"/>
                                </w:tcPr>
                                <w:p w14:paraId="295B10BB"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063572C4" w14:textId="77777777" w:rsidTr="00066B9E">
                              <w:trPr>
                                <w:trHeight w:val="255"/>
                              </w:trPr>
                              <w:tc>
                                <w:tcPr>
                                  <w:tcW w:w="1229" w:type="pct"/>
                                  <w:vAlign w:val="center"/>
                                </w:tcPr>
                                <w:p w14:paraId="2B1CEB3F"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恆春機場</w:t>
                                  </w:r>
                                </w:p>
                              </w:tc>
                              <w:tc>
                                <w:tcPr>
                                  <w:tcW w:w="752" w:type="pct"/>
                                  <w:vAlign w:val="center"/>
                                </w:tcPr>
                                <w:p w14:paraId="0F7987DD"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445DD0B3"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969" w:type="pct"/>
                                  <w:vAlign w:val="center"/>
                                </w:tcPr>
                                <w:p w14:paraId="5E1C2B55"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1211" w:type="pct"/>
                                  <w:vAlign w:val="center"/>
                                </w:tcPr>
                                <w:p w14:paraId="79B74094"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6E7D9A" w:rsidRPr="00E1601D" w14:paraId="37E49850" w14:textId="77777777" w:rsidTr="006E7C53">
                              <w:trPr>
                                <w:trHeight w:val="442"/>
                              </w:trPr>
                              <w:tc>
                                <w:tcPr>
                                  <w:tcW w:w="5000" w:type="pct"/>
                                  <w:gridSpan w:val="5"/>
                                  <w:tcBorders>
                                    <w:left w:val="nil"/>
                                    <w:bottom w:val="nil"/>
                                    <w:right w:val="nil"/>
                                  </w:tcBorders>
                                </w:tcPr>
                                <w:p w14:paraId="4B808C90" w14:textId="77777777" w:rsidR="00B14A3C" w:rsidRDefault="00B14A3C" w:rsidP="001149F7">
                                  <w:pPr>
                                    <w:pStyle w:val="-0"/>
                                    <w:spacing w:line="240" w:lineRule="auto"/>
                                    <w:ind w:leftChars="-43" w:left="-103"/>
                                    <w:jc w:val="left"/>
                                    <w:rPr>
                                      <w:b w:val="0"/>
                                      <w:bCs w:val="0"/>
                                      <w:color w:val="000000" w:themeColor="text1"/>
                                      <w:sz w:val="18"/>
                                      <w:szCs w:val="18"/>
                                    </w:rPr>
                                  </w:pPr>
                                  <w:r>
                                    <w:rPr>
                                      <w:rFonts w:hint="eastAsia"/>
                                      <w:b w:val="0"/>
                                      <w:bCs w:val="0"/>
                                      <w:color w:val="000000" w:themeColor="text1"/>
                                      <w:sz w:val="18"/>
                                      <w:szCs w:val="18"/>
                                    </w:rPr>
                                    <w:t>註：1.本表係依11</w:t>
                                  </w:r>
                                  <w:r>
                                    <w:rPr>
                                      <w:b w:val="0"/>
                                      <w:bCs w:val="0"/>
                                      <w:color w:val="000000" w:themeColor="text1"/>
                                      <w:sz w:val="18"/>
                                      <w:szCs w:val="18"/>
                                    </w:rPr>
                                    <w:t>4</w:t>
                                  </w:r>
                                  <w:r>
                                    <w:rPr>
                                      <w:rFonts w:hint="eastAsia"/>
                                      <w:b w:val="0"/>
                                      <w:bCs w:val="0"/>
                                      <w:color w:val="000000" w:themeColor="text1"/>
                                      <w:sz w:val="18"/>
                                      <w:szCs w:val="18"/>
                                    </w:rPr>
                                    <w:t>年度各機場旅客量由高至低排列。</w:t>
                                  </w:r>
                                </w:p>
                                <w:p w14:paraId="1D9D5578" w14:textId="6CEC2BAD" w:rsidR="00B14A3C" w:rsidRPr="00E1601D" w:rsidRDefault="00B14A3C" w:rsidP="001149F7">
                                  <w:pPr>
                                    <w:pStyle w:val="-0"/>
                                    <w:spacing w:line="240" w:lineRule="auto"/>
                                    <w:ind w:leftChars="-43" w:left="-103" w:firstLineChars="200" w:firstLine="360"/>
                                    <w:jc w:val="left"/>
                                    <w:rPr>
                                      <w:b w:val="0"/>
                                      <w:bCs w:val="0"/>
                                      <w:color w:val="000000" w:themeColor="text1"/>
                                      <w:sz w:val="18"/>
                                      <w:szCs w:val="18"/>
                                    </w:rPr>
                                  </w:pPr>
                                  <w:r>
                                    <w:rPr>
                                      <w:rFonts w:hint="eastAsia"/>
                                      <w:b w:val="0"/>
                                      <w:bCs w:val="0"/>
                                      <w:color w:val="000000" w:themeColor="text1"/>
                                      <w:sz w:val="18"/>
                                      <w:szCs w:val="18"/>
                                    </w:rPr>
                                    <w:t>2.</w:t>
                                  </w:r>
                                  <w:r w:rsidRPr="00E1601D">
                                    <w:rPr>
                                      <w:rFonts w:hint="eastAsia"/>
                                      <w:b w:val="0"/>
                                      <w:bCs w:val="0"/>
                                      <w:color w:val="000000" w:themeColor="text1"/>
                                      <w:sz w:val="18"/>
                                      <w:szCs w:val="18"/>
                                    </w:rPr>
                                    <w:t>資料來源：整理自</w:t>
                                  </w:r>
                                  <w:r w:rsidR="00196B70">
                                    <w:rPr>
                                      <w:rFonts w:hint="eastAsia"/>
                                      <w:b w:val="0"/>
                                      <w:bCs w:val="0"/>
                                      <w:color w:val="000000" w:themeColor="text1"/>
                                      <w:sz w:val="18"/>
                                      <w:szCs w:val="18"/>
                                    </w:rPr>
                                    <w:t>交通</w:t>
                                  </w:r>
                                  <w:r w:rsidR="00196B70" w:rsidRPr="00006715">
                                    <w:rPr>
                                      <w:rFonts w:hint="eastAsia"/>
                                      <w:b w:val="0"/>
                                      <w:bCs w:val="0"/>
                                      <w:color w:val="000000" w:themeColor="text1"/>
                                      <w:sz w:val="18"/>
                                      <w:szCs w:val="18"/>
                                    </w:rPr>
                                    <w:t>部</w:t>
                                  </w:r>
                                  <w:r w:rsidRPr="00006715">
                                    <w:rPr>
                                      <w:rFonts w:hint="eastAsia"/>
                                      <w:b w:val="0"/>
                                      <w:bCs w:val="0"/>
                                      <w:color w:val="000000" w:themeColor="text1"/>
                                      <w:sz w:val="18"/>
                                      <w:szCs w:val="18"/>
                                    </w:rPr>
                                    <w:t>民用航空局網</w:t>
                                  </w:r>
                                  <w:r w:rsidRPr="00E1601D">
                                    <w:rPr>
                                      <w:rFonts w:hint="eastAsia"/>
                                      <w:b w:val="0"/>
                                      <w:bCs w:val="0"/>
                                      <w:color w:val="000000" w:themeColor="text1"/>
                                      <w:sz w:val="18"/>
                                      <w:szCs w:val="18"/>
                                    </w:rPr>
                                    <w:t>站資料。</w:t>
                                  </w:r>
                                </w:p>
                              </w:tc>
                            </w:tr>
                          </w:tbl>
                          <w:p w14:paraId="57B405FC" w14:textId="77777777" w:rsidR="00B14A3C" w:rsidRPr="004D4358" w:rsidRDefault="00B14A3C" w:rsidP="00B14A3C">
                            <w:pPr>
                              <w:spacing w:line="180" w:lineRule="exact"/>
                              <w:jc w:val="both"/>
                              <w:rPr>
                                <w:rFonts w:ascii="標楷體" w:eastAsia="標楷體" w:hAnsi="標楷體"/>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D29241" id="文字方塊 106" o:spid="_x0000_s1030" type="#_x0000_t202" style="position:absolute;left:0;text-align:left;margin-left:307.75pt;margin-top:147.4pt;width:358.95pt;height:321.65pt;z-index:-25119692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" stroked="f">
                <v:textbox>
                  <w:txbxContent>
                    <w:tbl>
                      <w:tblPr>
                        <w:tblStyle w:val="af5"/>
                        <w:tblW w:w="5000" w:type="pct"/>
                        <w:tblLook w:val="04A0" w:firstRow="1" w:lastRow="0" w:firstColumn="1" w:lastColumn="0" w:noHBand="0" w:noVBand="1"/>
                      </w:tblPr>
                      <w:tblGrid>
                        <w:gridCol w:w="1697"/>
                        <w:gridCol w:w="1039"/>
                        <w:gridCol w:w="1159"/>
                        <w:gridCol w:w="1338"/>
                        <w:gridCol w:w="1673"/>
                      </w:tblGrid>
                      <w:tr w:rsidR="006E7D9A" w:rsidRPr="00E1601D" w14:paraId="0189FD1F" w14:textId="77777777" w:rsidTr="006E7C53">
                        <w:trPr>
                          <w:trHeight w:val="555"/>
                        </w:trPr>
                        <w:tc>
                          <w:tcPr>
                            <w:tcW w:w="5000" w:type="pct"/>
                            <w:gridSpan w:val="5"/>
                            <w:tcBorders>
                              <w:top w:val="nil"/>
                              <w:left w:val="nil"/>
                              <w:right w:val="nil"/>
                            </w:tcBorders>
                          </w:tcPr>
                          <w:p w14:paraId="6EF72B84" w14:textId="32E5F628" w:rsidR="00B14A3C" w:rsidRPr="00E1601D" w:rsidRDefault="00B14A3C" w:rsidP="00B14A3C">
                            <w:pPr>
                              <w:pStyle w:val="-0"/>
                              <w:spacing w:line="240" w:lineRule="auto"/>
                              <w:rPr>
                                <w:color w:val="000000" w:themeColor="text1"/>
                              </w:rPr>
                            </w:pPr>
                            <w:r w:rsidRPr="00E1601D">
                              <w:rPr>
                                <w:rFonts w:hint="eastAsia"/>
                                <w:color w:val="000000" w:themeColor="text1"/>
                              </w:rPr>
                              <w:t>表</w:t>
                            </w:r>
                            <w:r w:rsidR="00CD1E51">
                              <w:rPr>
                                <w:color w:val="000000" w:themeColor="text1"/>
                              </w:rPr>
                              <w:t>5</w:t>
                            </w:r>
                            <w:r>
                              <w:rPr>
                                <w:rFonts w:hint="eastAsia"/>
                                <w:color w:val="000000" w:themeColor="text1"/>
                              </w:rPr>
                              <w:t xml:space="preserve">　</w:t>
                            </w:r>
                            <w:r w:rsidRPr="009F50BE">
                              <w:rPr>
                                <w:rFonts w:hint="eastAsia"/>
                                <w:color w:val="000000" w:themeColor="text1"/>
                              </w:rPr>
                              <w:t>國內</w:t>
                            </w:r>
                            <w:r w:rsidRPr="00E1601D">
                              <w:rPr>
                                <w:rFonts w:hint="eastAsia"/>
                                <w:color w:val="000000" w:themeColor="text1"/>
                              </w:rPr>
                              <w:t>各機場旅客量</w:t>
                            </w:r>
                          </w:p>
                          <w:p w14:paraId="1B4D5A32" w14:textId="77777777" w:rsidR="00B14A3C" w:rsidRPr="00E1601D" w:rsidRDefault="00B14A3C" w:rsidP="00B14A3C">
                            <w:pPr>
                              <w:pStyle w:val="-0"/>
                              <w:spacing w:line="240" w:lineRule="auto"/>
                              <w:jc w:val="right"/>
                              <w:rPr>
                                <w:b w:val="0"/>
                                <w:bCs w:val="0"/>
                                <w:color w:val="000000" w:themeColor="text1"/>
                                <w:sz w:val="20"/>
                                <w:szCs w:val="20"/>
                              </w:rPr>
                            </w:pPr>
                            <w:r w:rsidRPr="00E1601D">
                              <w:rPr>
                                <w:rFonts w:hint="eastAsia"/>
                                <w:b w:val="0"/>
                                <w:bCs w:val="0"/>
                                <w:color w:val="000000" w:themeColor="text1"/>
                                <w:sz w:val="20"/>
                                <w:szCs w:val="20"/>
                              </w:rPr>
                              <w:t>單位：</w:t>
                            </w:r>
                            <w:r>
                              <w:rPr>
                                <w:rFonts w:hint="eastAsia"/>
                                <w:b w:val="0"/>
                                <w:bCs w:val="0"/>
                                <w:color w:val="000000" w:themeColor="text1"/>
                                <w:sz w:val="20"/>
                                <w:szCs w:val="20"/>
                              </w:rPr>
                              <w:t>千</w:t>
                            </w:r>
                            <w:r w:rsidRPr="00E1601D">
                              <w:rPr>
                                <w:rFonts w:hint="eastAsia"/>
                                <w:b w:val="0"/>
                                <w:bCs w:val="0"/>
                                <w:color w:val="000000" w:themeColor="text1"/>
                                <w:sz w:val="20"/>
                                <w:szCs w:val="20"/>
                              </w:rPr>
                              <w:t>人次、％</w:t>
                            </w:r>
                          </w:p>
                        </w:tc>
                      </w:tr>
                      <w:tr w:rsidR="00006715" w:rsidRPr="00E1601D" w14:paraId="1D5183A7" w14:textId="77777777" w:rsidTr="006E7C53">
                        <w:trPr>
                          <w:trHeight w:val="454"/>
                        </w:trPr>
                        <w:tc>
                          <w:tcPr>
                            <w:tcW w:w="1229" w:type="pct"/>
                            <w:vAlign w:val="center"/>
                          </w:tcPr>
                          <w:p w14:paraId="25C03048"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機場名稱</w:t>
                            </w:r>
                          </w:p>
                        </w:tc>
                        <w:tc>
                          <w:tcPr>
                            <w:tcW w:w="752" w:type="pct"/>
                            <w:vAlign w:val="center"/>
                          </w:tcPr>
                          <w:p w14:paraId="5908FF77" w14:textId="77777777" w:rsidR="00B14A3C"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70年度</w:t>
                            </w:r>
                          </w:p>
                          <w:p w14:paraId="493D5E3F" w14:textId="77777777" w:rsidR="00B14A3C" w:rsidRPr="00A15A00" w:rsidRDefault="00B14A3C" w:rsidP="00196B70">
                            <w:pPr>
                              <w:pStyle w:val="-0"/>
                              <w:spacing w:line="200" w:lineRule="exact"/>
                              <w:rPr>
                                <w:b w:val="0"/>
                                <w:bCs w:val="0"/>
                                <w:color w:val="000000" w:themeColor="text1"/>
                                <w:sz w:val="20"/>
                                <w:szCs w:val="20"/>
                                <w:highlight w:val="yellow"/>
                              </w:rPr>
                            </w:pPr>
                            <w:r w:rsidRPr="00A15A00">
                              <w:rPr>
                                <w:rFonts w:hint="eastAsia"/>
                                <w:b w:val="0"/>
                                <w:bCs w:val="0"/>
                                <w:color w:val="000000" w:themeColor="text1"/>
                                <w:sz w:val="20"/>
                                <w:szCs w:val="20"/>
                              </w:rPr>
                              <w:t>（A）</w:t>
                            </w:r>
                          </w:p>
                        </w:tc>
                        <w:tc>
                          <w:tcPr>
                            <w:tcW w:w="839" w:type="pct"/>
                            <w:vAlign w:val="center"/>
                          </w:tcPr>
                          <w:p w14:paraId="52556928" w14:textId="77777777" w:rsidR="00B14A3C"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11</w:t>
                            </w:r>
                            <w:r w:rsidRPr="00A15A00">
                              <w:rPr>
                                <w:b w:val="0"/>
                                <w:bCs w:val="0"/>
                                <w:color w:val="000000" w:themeColor="text1"/>
                                <w:sz w:val="20"/>
                                <w:szCs w:val="20"/>
                              </w:rPr>
                              <w:t>4</w:t>
                            </w:r>
                            <w:r w:rsidRPr="00A15A00">
                              <w:rPr>
                                <w:rFonts w:hint="eastAsia"/>
                                <w:b w:val="0"/>
                                <w:bCs w:val="0"/>
                                <w:color w:val="000000" w:themeColor="text1"/>
                                <w:sz w:val="20"/>
                                <w:szCs w:val="20"/>
                              </w:rPr>
                              <w:t>年度</w:t>
                            </w:r>
                          </w:p>
                          <w:p w14:paraId="31B00E4E" w14:textId="77777777" w:rsidR="00B14A3C"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（B）</w:t>
                            </w:r>
                          </w:p>
                        </w:tc>
                        <w:tc>
                          <w:tcPr>
                            <w:tcW w:w="969" w:type="pct"/>
                            <w:vAlign w:val="center"/>
                          </w:tcPr>
                          <w:p w14:paraId="4A2199F5" w14:textId="77777777" w:rsidR="00B14A3C"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增減</w:t>
                            </w:r>
                          </w:p>
                          <w:p w14:paraId="061C1AC2" w14:textId="77777777" w:rsidR="00B14A3C"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（C=B-A）</w:t>
                            </w:r>
                          </w:p>
                        </w:tc>
                        <w:tc>
                          <w:tcPr>
                            <w:tcW w:w="1211" w:type="pct"/>
                            <w:vAlign w:val="center"/>
                          </w:tcPr>
                          <w:p w14:paraId="3542E3D5" w14:textId="77777777" w:rsidR="00196B70"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成長率</w:t>
                            </w:r>
                          </w:p>
                          <w:p w14:paraId="7F3B3447" w14:textId="3B548A1A" w:rsidR="00B14A3C" w:rsidRPr="00A15A00" w:rsidRDefault="00B14A3C" w:rsidP="00196B70">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（C/A</w:t>
                            </w:r>
                            <w:r w:rsidRPr="00A15A00">
                              <w:rPr>
                                <w:rFonts w:hint="eastAsia"/>
                                <w:b w:val="0"/>
                                <w:bCs w:val="0"/>
                                <w:color w:val="000000" w:themeColor="text1"/>
                                <w:sz w:val="20"/>
                                <w:szCs w:val="20"/>
                              </w:rPr>
                              <w:sym w:font="Wingdings 2" w:char="F0CF"/>
                            </w:r>
                            <w:r w:rsidRPr="00A15A00">
                              <w:rPr>
                                <w:rFonts w:hint="eastAsia"/>
                                <w:b w:val="0"/>
                                <w:bCs w:val="0"/>
                                <w:color w:val="000000" w:themeColor="text1"/>
                                <w:sz w:val="20"/>
                                <w:szCs w:val="20"/>
                              </w:rPr>
                              <w:t>100）</w:t>
                            </w:r>
                          </w:p>
                        </w:tc>
                      </w:tr>
                      <w:tr w:rsidR="00006715" w:rsidRPr="00E1601D" w14:paraId="0BE8B265" w14:textId="77777777" w:rsidTr="00066B9E">
                        <w:trPr>
                          <w:trHeight w:val="255"/>
                        </w:trPr>
                        <w:tc>
                          <w:tcPr>
                            <w:tcW w:w="1229" w:type="pct"/>
                            <w:vAlign w:val="center"/>
                          </w:tcPr>
                          <w:p w14:paraId="5B345AE2" w14:textId="77777777" w:rsidR="00B14A3C" w:rsidRPr="00A15A00" w:rsidRDefault="00B14A3C" w:rsidP="00B14A3C">
                            <w:pPr>
                              <w:pStyle w:val="-0"/>
                              <w:spacing w:line="200" w:lineRule="exact"/>
                              <w:rPr>
                                <w:bCs w:val="0"/>
                                <w:color w:val="000000" w:themeColor="text1"/>
                                <w:sz w:val="20"/>
                                <w:szCs w:val="20"/>
                              </w:rPr>
                            </w:pPr>
                            <w:r w:rsidRPr="00A15A00">
                              <w:rPr>
                                <w:rFonts w:hint="eastAsia"/>
                                <w:bCs w:val="0"/>
                                <w:color w:val="000000" w:themeColor="text1"/>
                                <w:sz w:val="20"/>
                                <w:szCs w:val="20"/>
                              </w:rPr>
                              <w:t>合計</w:t>
                            </w:r>
                          </w:p>
                        </w:tc>
                        <w:tc>
                          <w:tcPr>
                            <w:tcW w:w="752" w:type="pct"/>
                            <w:vAlign w:val="center"/>
                          </w:tcPr>
                          <w:p w14:paraId="028F794E" w14:textId="77777777" w:rsidR="00B14A3C" w:rsidRPr="00A15A00" w:rsidRDefault="00B14A3C" w:rsidP="00B14A3C">
                            <w:pPr>
                              <w:pStyle w:val="-0"/>
                              <w:spacing w:line="200" w:lineRule="exact"/>
                              <w:jc w:val="right"/>
                              <w:rPr>
                                <w:color w:val="000000" w:themeColor="text1"/>
                                <w:sz w:val="20"/>
                                <w:szCs w:val="20"/>
                              </w:rPr>
                            </w:pPr>
                            <w:r w:rsidRPr="00A15A00">
                              <w:rPr>
                                <w:rFonts w:hint="eastAsia"/>
                                <w:color w:val="000000" w:themeColor="text1"/>
                                <w:sz w:val="20"/>
                                <w:szCs w:val="20"/>
                              </w:rPr>
                              <w:t>10</w:t>
                            </w:r>
                            <w:r w:rsidRPr="00A15A00">
                              <w:rPr>
                                <w:color w:val="000000" w:themeColor="text1"/>
                                <w:sz w:val="20"/>
                                <w:szCs w:val="20"/>
                              </w:rPr>
                              <w:t>,</w:t>
                            </w:r>
                            <w:r w:rsidRPr="00A15A00">
                              <w:rPr>
                                <w:rFonts w:hint="eastAsia"/>
                                <w:color w:val="000000" w:themeColor="text1"/>
                                <w:sz w:val="20"/>
                                <w:szCs w:val="20"/>
                              </w:rPr>
                              <w:t>492</w:t>
                            </w:r>
                          </w:p>
                        </w:tc>
                        <w:tc>
                          <w:tcPr>
                            <w:tcW w:w="839" w:type="pct"/>
                            <w:vAlign w:val="center"/>
                          </w:tcPr>
                          <w:p w14:paraId="552D59B6" w14:textId="77777777" w:rsidR="00B14A3C" w:rsidRPr="00A15A00" w:rsidRDefault="00B14A3C" w:rsidP="00B14A3C">
                            <w:pPr>
                              <w:pStyle w:val="-0"/>
                              <w:spacing w:line="200" w:lineRule="exact"/>
                              <w:jc w:val="right"/>
                              <w:rPr>
                                <w:b w:val="0"/>
                                <w:bCs w:val="0"/>
                                <w:color w:val="000000" w:themeColor="text1"/>
                                <w:sz w:val="20"/>
                                <w:szCs w:val="20"/>
                              </w:rPr>
                            </w:pPr>
                            <w:r w:rsidRPr="00A15A00">
                              <w:rPr>
                                <w:color w:val="000000" w:themeColor="text1"/>
                                <w:sz w:val="20"/>
                                <w:szCs w:val="20"/>
                              </w:rPr>
                              <w:t>68,893</w:t>
                            </w:r>
                          </w:p>
                        </w:tc>
                        <w:tc>
                          <w:tcPr>
                            <w:tcW w:w="969" w:type="pct"/>
                            <w:vAlign w:val="center"/>
                          </w:tcPr>
                          <w:p w14:paraId="47D773AF" w14:textId="77777777" w:rsidR="00B14A3C" w:rsidRPr="00A15A00" w:rsidRDefault="00B14A3C" w:rsidP="00B14A3C">
                            <w:pPr>
                              <w:pStyle w:val="-0"/>
                              <w:spacing w:line="200" w:lineRule="exact"/>
                              <w:jc w:val="right"/>
                              <w:rPr>
                                <w:color w:val="000000" w:themeColor="text1"/>
                                <w:sz w:val="20"/>
                                <w:szCs w:val="20"/>
                              </w:rPr>
                            </w:pPr>
                            <w:r w:rsidRPr="00A15A00">
                              <w:rPr>
                                <w:color w:val="000000" w:themeColor="text1"/>
                                <w:sz w:val="20"/>
                                <w:szCs w:val="20"/>
                              </w:rPr>
                              <w:t>58,400</w:t>
                            </w:r>
                          </w:p>
                        </w:tc>
                        <w:tc>
                          <w:tcPr>
                            <w:tcW w:w="1211" w:type="pct"/>
                            <w:vAlign w:val="center"/>
                          </w:tcPr>
                          <w:p w14:paraId="2F7DE5E1" w14:textId="77777777" w:rsidR="00B14A3C" w:rsidRPr="00A15A00" w:rsidRDefault="00B14A3C" w:rsidP="00B14A3C">
                            <w:pPr>
                              <w:pStyle w:val="-0"/>
                              <w:spacing w:line="200" w:lineRule="exact"/>
                              <w:jc w:val="right"/>
                              <w:rPr>
                                <w:color w:val="000000" w:themeColor="text1"/>
                                <w:sz w:val="20"/>
                                <w:szCs w:val="20"/>
                              </w:rPr>
                            </w:pPr>
                            <w:r w:rsidRPr="00A15A00">
                              <w:rPr>
                                <w:color w:val="000000" w:themeColor="text1"/>
                                <w:sz w:val="20"/>
                                <w:szCs w:val="20"/>
                              </w:rPr>
                              <w:t>556.57</w:t>
                            </w:r>
                          </w:p>
                        </w:tc>
                      </w:tr>
                      <w:tr w:rsidR="00006715" w:rsidRPr="00E1601D" w14:paraId="2454778A" w14:textId="77777777" w:rsidTr="00066B9E">
                        <w:trPr>
                          <w:trHeight w:val="255"/>
                        </w:trPr>
                        <w:tc>
                          <w:tcPr>
                            <w:tcW w:w="1229" w:type="pct"/>
                            <w:vAlign w:val="center"/>
                          </w:tcPr>
                          <w:p w14:paraId="7910955E"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桃園機場</w:t>
                            </w:r>
                          </w:p>
                        </w:tc>
                        <w:tc>
                          <w:tcPr>
                            <w:tcW w:w="752" w:type="pct"/>
                            <w:vAlign w:val="center"/>
                          </w:tcPr>
                          <w:p w14:paraId="0C3F3EB2"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4,</w:t>
                            </w:r>
                            <w:r w:rsidRPr="00A15A00">
                              <w:rPr>
                                <w:rFonts w:hint="eastAsia"/>
                                <w:b w:val="0"/>
                                <w:bCs w:val="0"/>
                                <w:color w:val="000000" w:themeColor="text1"/>
                                <w:sz w:val="20"/>
                                <w:szCs w:val="20"/>
                              </w:rPr>
                              <w:t>713</w:t>
                            </w:r>
                          </w:p>
                        </w:tc>
                        <w:tc>
                          <w:tcPr>
                            <w:tcW w:w="839" w:type="pct"/>
                            <w:vAlign w:val="center"/>
                          </w:tcPr>
                          <w:p w14:paraId="7154FCC4"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47,795</w:t>
                            </w:r>
                          </w:p>
                        </w:tc>
                        <w:tc>
                          <w:tcPr>
                            <w:tcW w:w="969" w:type="pct"/>
                            <w:vAlign w:val="center"/>
                          </w:tcPr>
                          <w:p w14:paraId="6471DDB1"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43,082</w:t>
                            </w:r>
                          </w:p>
                        </w:tc>
                        <w:tc>
                          <w:tcPr>
                            <w:tcW w:w="1211" w:type="pct"/>
                            <w:vAlign w:val="center"/>
                          </w:tcPr>
                          <w:p w14:paraId="7F52BE1E"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913.94</w:t>
                            </w:r>
                          </w:p>
                        </w:tc>
                      </w:tr>
                      <w:tr w:rsidR="00006715" w:rsidRPr="00E1601D" w14:paraId="4DDBD1A4" w14:textId="77777777" w:rsidTr="00066B9E">
                        <w:trPr>
                          <w:trHeight w:val="255"/>
                        </w:trPr>
                        <w:tc>
                          <w:tcPr>
                            <w:tcW w:w="1229" w:type="pct"/>
                            <w:vAlign w:val="center"/>
                          </w:tcPr>
                          <w:p w14:paraId="577ABFAD"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高雄機場</w:t>
                            </w:r>
                          </w:p>
                        </w:tc>
                        <w:tc>
                          <w:tcPr>
                            <w:tcW w:w="752" w:type="pct"/>
                            <w:vAlign w:val="center"/>
                          </w:tcPr>
                          <w:p w14:paraId="1B1821D2"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1,584</w:t>
                            </w:r>
                          </w:p>
                        </w:tc>
                        <w:tc>
                          <w:tcPr>
                            <w:tcW w:w="839" w:type="pct"/>
                            <w:vAlign w:val="center"/>
                          </w:tcPr>
                          <w:p w14:paraId="07D64431"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6,971</w:t>
                            </w:r>
                          </w:p>
                        </w:tc>
                        <w:tc>
                          <w:tcPr>
                            <w:tcW w:w="969" w:type="pct"/>
                            <w:vAlign w:val="center"/>
                          </w:tcPr>
                          <w:p w14:paraId="4202C98B"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5,386</w:t>
                            </w:r>
                          </w:p>
                        </w:tc>
                        <w:tc>
                          <w:tcPr>
                            <w:tcW w:w="1211" w:type="pct"/>
                            <w:vAlign w:val="center"/>
                          </w:tcPr>
                          <w:p w14:paraId="7FFAA6BE"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339.90</w:t>
                            </w:r>
                          </w:p>
                        </w:tc>
                      </w:tr>
                      <w:tr w:rsidR="00006715" w:rsidRPr="00E1601D" w14:paraId="765B7830" w14:textId="77777777" w:rsidTr="00066B9E">
                        <w:trPr>
                          <w:trHeight w:val="255"/>
                        </w:trPr>
                        <w:tc>
                          <w:tcPr>
                            <w:tcW w:w="1229" w:type="pct"/>
                            <w:vAlign w:val="center"/>
                          </w:tcPr>
                          <w:p w14:paraId="05065BEB"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臺北機場</w:t>
                            </w:r>
                          </w:p>
                        </w:tc>
                        <w:tc>
                          <w:tcPr>
                            <w:tcW w:w="752" w:type="pct"/>
                            <w:vAlign w:val="center"/>
                          </w:tcPr>
                          <w:p w14:paraId="600109F4"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2,035</w:t>
                            </w:r>
                          </w:p>
                        </w:tc>
                        <w:tc>
                          <w:tcPr>
                            <w:tcW w:w="839" w:type="pct"/>
                            <w:vAlign w:val="center"/>
                          </w:tcPr>
                          <w:p w14:paraId="22E7CFB3"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5,624</w:t>
                            </w:r>
                          </w:p>
                        </w:tc>
                        <w:tc>
                          <w:tcPr>
                            <w:tcW w:w="969" w:type="pct"/>
                            <w:vAlign w:val="center"/>
                          </w:tcPr>
                          <w:p w14:paraId="3217DBBF"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3,589</w:t>
                            </w:r>
                          </w:p>
                        </w:tc>
                        <w:tc>
                          <w:tcPr>
                            <w:tcW w:w="1211" w:type="pct"/>
                            <w:vAlign w:val="center"/>
                          </w:tcPr>
                          <w:p w14:paraId="5856006F"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176.36</w:t>
                            </w:r>
                          </w:p>
                        </w:tc>
                      </w:tr>
                      <w:tr w:rsidR="00006715" w:rsidRPr="00E1601D" w14:paraId="14CB5788" w14:textId="77777777" w:rsidTr="00066B9E">
                        <w:trPr>
                          <w:trHeight w:val="255"/>
                        </w:trPr>
                        <w:tc>
                          <w:tcPr>
                            <w:tcW w:w="1229" w:type="pct"/>
                            <w:vAlign w:val="center"/>
                          </w:tcPr>
                          <w:p w14:paraId="2E1ECFC9"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臺中機場</w:t>
                            </w:r>
                          </w:p>
                        </w:tc>
                        <w:tc>
                          <w:tcPr>
                            <w:tcW w:w="752" w:type="pct"/>
                            <w:vAlign w:val="center"/>
                          </w:tcPr>
                          <w:p w14:paraId="6F161FB8"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15</w:t>
                            </w:r>
                          </w:p>
                        </w:tc>
                        <w:tc>
                          <w:tcPr>
                            <w:tcW w:w="839" w:type="pct"/>
                            <w:vAlign w:val="center"/>
                          </w:tcPr>
                          <w:p w14:paraId="3ECBBD8B"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2,758</w:t>
                            </w:r>
                          </w:p>
                        </w:tc>
                        <w:tc>
                          <w:tcPr>
                            <w:tcW w:w="969" w:type="pct"/>
                            <w:vAlign w:val="center"/>
                          </w:tcPr>
                          <w:p w14:paraId="29336653"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2,743</w:t>
                            </w:r>
                          </w:p>
                        </w:tc>
                        <w:tc>
                          <w:tcPr>
                            <w:tcW w:w="1211" w:type="pct"/>
                            <w:vAlign w:val="center"/>
                          </w:tcPr>
                          <w:p w14:paraId="33E9360D"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18,133.59</w:t>
                            </w:r>
                          </w:p>
                        </w:tc>
                      </w:tr>
                      <w:tr w:rsidR="00006715" w:rsidRPr="00E1601D" w14:paraId="7881A905" w14:textId="77777777" w:rsidTr="00066B9E">
                        <w:trPr>
                          <w:trHeight w:val="255"/>
                        </w:trPr>
                        <w:tc>
                          <w:tcPr>
                            <w:tcW w:w="1229" w:type="pct"/>
                            <w:vAlign w:val="center"/>
                          </w:tcPr>
                          <w:p w14:paraId="57E9C8D5"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澎湖機場</w:t>
                            </w:r>
                          </w:p>
                        </w:tc>
                        <w:tc>
                          <w:tcPr>
                            <w:tcW w:w="752" w:type="pct"/>
                            <w:vAlign w:val="center"/>
                          </w:tcPr>
                          <w:p w14:paraId="3ECA77B5"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866</w:t>
                            </w:r>
                          </w:p>
                        </w:tc>
                        <w:tc>
                          <w:tcPr>
                            <w:tcW w:w="839" w:type="pct"/>
                            <w:vAlign w:val="center"/>
                          </w:tcPr>
                          <w:p w14:paraId="785F3CE8"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2,401</w:t>
                            </w:r>
                          </w:p>
                        </w:tc>
                        <w:tc>
                          <w:tcPr>
                            <w:tcW w:w="969" w:type="pct"/>
                            <w:vAlign w:val="center"/>
                          </w:tcPr>
                          <w:p w14:paraId="78B08E88"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1,534</w:t>
                            </w:r>
                          </w:p>
                        </w:tc>
                        <w:tc>
                          <w:tcPr>
                            <w:tcW w:w="1211" w:type="pct"/>
                            <w:vAlign w:val="center"/>
                          </w:tcPr>
                          <w:p w14:paraId="2858FA28"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177.07</w:t>
                            </w:r>
                          </w:p>
                        </w:tc>
                      </w:tr>
                      <w:tr w:rsidR="00006715" w:rsidRPr="00E1601D" w14:paraId="5ACF58BE" w14:textId="77777777" w:rsidTr="00066B9E">
                        <w:trPr>
                          <w:trHeight w:val="255"/>
                        </w:trPr>
                        <w:tc>
                          <w:tcPr>
                            <w:tcW w:w="1229" w:type="pct"/>
                            <w:vAlign w:val="center"/>
                          </w:tcPr>
                          <w:p w14:paraId="213E1283"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金門機場</w:t>
                            </w:r>
                          </w:p>
                        </w:tc>
                        <w:tc>
                          <w:tcPr>
                            <w:tcW w:w="752" w:type="pct"/>
                            <w:vAlign w:val="center"/>
                          </w:tcPr>
                          <w:p w14:paraId="6559026E"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22BF23CF"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2,149</w:t>
                            </w:r>
                          </w:p>
                        </w:tc>
                        <w:tc>
                          <w:tcPr>
                            <w:tcW w:w="969" w:type="pct"/>
                            <w:vAlign w:val="center"/>
                          </w:tcPr>
                          <w:p w14:paraId="19CD7A9E"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2,149</w:t>
                            </w:r>
                          </w:p>
                        </w:tc>
                        <w:tc>
                          <w:tcPr>
                            <w:tcW w:w="1211" w:type="pct"/>
                            <w:vAlign w:val="center"/>
                          </w:tcPr>
                          <w:p w14:paraId="7AE5BEA2"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71FE499D" w14:textId="77777777" w:rsidTr="00066B9E">
                        <w:trPr>
                          <w:trHeight w:val="255"/>
                        </w:trPr>
                        <w:tc>
                          <w:tcPr>
                            <w:tcW w:w="1229" w:type="pct"/>
                            <w:vAlign w:val="center"/>
                          </w:tcPr>
                          <w:p w14:paraId="5F8C4FA8"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馬祖南竿機場</w:t>
                            </w:r>
                          </w:p>
                        </w:tc>
                        <w:tc>
                          <w:tcPr>
                            <w:tcW w:w="752" w:type="pct"/>
                            <w:vAlign w:val="center"/>
                          </w:tcPr>
                          <w:p w14:paraId="24D8C9AF"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2BBDF666"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342</w:t>
                            </w:r>
                          </w:p>
                        </w:tc>
                        <w:tc>
                          <w:tcPr>
                            <w:tcW w:w="969" w:type="pct"/>
                            <w:vAlign w:val="center"/>
                          </w:tcPr>
                          <w:p w14:paraId="31A266E5"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342</w:t>
                            </w:r>
                          </w:p>
                        </w:tc>
                        <w:tc>
                          <w:tcPr>
                            <w:tcW w:w="1211" w:type="pct"/>
                            <w:vAlign w:val="center"/>
                          </w:tcPr>
                          <w:p w14:paraId="3E522FBD"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4D5167F7" w14:textId="77777777" w:rsidTr="00066B9E">
                        <w:trPr>
                          <w:trHeight w:val="255"/>
                        </w:trPr>
                        <w:tc>
                          <w:tcPr>
                            <w:tcW w:w="1229" w:type="pct"/>
                            <w:vAlign w:val="center"/>
                          </w:tcPr>
                          <w:p w14:paraId="435AF1B7"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臺南機場</w:t>
                            </w:r>
                          </w:p>
                        </w:tc>
                        <w:tc>
                          <w:tcPr>
                            <w:tcW w:w="752" w:type="pct"/>
                            <w:vAlign w:val="center"/>
                          </w:tcPr>
                          <w:p w14:paraId="12F7BFB1"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235</w:t>
                            </w:r>
                          </w:p>
                        </w:tc>
                        <w:tc>
                          <w:tcPr>
                            <w:tcW w:w="839" w:type="pct"/>
                            <w:vAlign w:val="center"/>
                          </w:tcPr>
                          <w:p w14:paraId="4581A458"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272</w:t>
                            </w:r>
                          </w:p>
                        </w:tc>
                        <w:tc>
                          <w:tcPr>
                            <w:tcW w:w="969" w:type="pct"/>
                            <w:vAlign w:val="center"/>
                          </w:tcPr>
                          <w:p w14:paraId="198AA2E8"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37</w:t>
                            </w:r>
                          </w:p>
                        </w:tc>
                        <w:tc>
                          <w:tcPr>
                            <w:tcW w:w="1211" w:type="pct"/>
                            <w:vAlign w:val="center"/>
                          </w:tcPr>
                          <w:p w14:paraId="76985713"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15.71</w:t>
                            </w:r>
                          </w:p>
                        </w:tc>
                      </w:tr>
                      <w:tr w:rsidR="00006715" w:rsidRPr="00E1601D" w14:paraId="2268F8D8" w14:textId="77777777" w:rsidTr="00066B9E">
                        <w:trPr>
                          <w:trHeight w:val="255"/>
                        </w:trPr>
                        <w:tc>
                          <w:tcPr>
                            <w:tcW w:w="1229" w:type="pct"/>
                            <w:vAlign w:val="center"/>
                          </w:tcPr>
                          <w:p w14:paraId="470E5682"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臺東機場</w:t>
                            </w:r>
                          </w:p>
                        </w:tc>
                        <w:tc>
                          <w:tcPr>
                            <w:tcW w:w="752" w:type="pct"/>
                            <w:vAlign w:val="center"/>
                          </w:tcPr>
                          <w:p w14:paraId="0C1982A9"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245</w:t>
                            </w:r>
                          </w:p>
                        </w:tc>
                        <w:tc>
                          <w:tcPr>
                            <w:tcW w:w="839" w:type="pct"/>
                            <w:vAlign w:val="center"/>
                          </w:tcPr>
                          <w:p w14:paraId="49B6412B"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257</w:t>
                            </w:r>
                          </w:p>
                        </w:tc>
                        <w:tc>
                          <w:tcPr>
                            <w:tcW w:w="969" w:type="pct"/>
                            <w:vAlign w:val="center"/>
                          </w:tcPr>
                          <w:p w14:paraId="6FEEFC2A"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12</w:t>
                            </w:r>
                          </w:p>
                        </w:tc>
                        <w:tc>
                          <w:tcPr>
                            <w:tcW w:w="1211" w:type="pct"/>
                            <w:vAlign w:val="center"/>
                          </w:tcPr>
                          <w:p w14:paraId="3E4CC687"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4.91</w:t>
                            </w:r>
                          </w:p>
                        </w:tc>
                      </w:tr>
                      <w:tr w:rsidR="00006715" w:rsidRPr="00E1601D" w14:paraId="04F95B9F" w14:textId="77777777" w:rsidTr="00066B9E">
                        <w:trPr>
                          <w:trHeight w:val="255"/>
                        </w:trPr>
                        <w:tc>
                          <w:tcPr>
                            <w:tcW w:w="1229" w:type="pct"/>
                            <w:vAlign w:val="center"/>
                          </w:tcPr>
                          <w:p w14:paraId="301F3B1B"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花蓮機場</w:t>
                            </w:r>
                          </w:p>
                        </w:tc>
                        <w:tc>
                          <w:tcPr>
                            <w:tcW w:w="752" w:type="pct"/>
                            <w:vAlign w:val="center"/>
                          </w:tcPr>
                          <w:p w14:paraId="392B3CF9"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725</w:t>
                            </w:r>
                          </w:p>
                        </w:tc>
                        <w:tc>
                          <w:tcPr>
                            <w:tcW w:w="839" w:type="pct"/>
                            <w:vAlign w:val="center"/>
                          </w:tcPr>
                          <w:p w14:paraId="4ACEDED8"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82</w:t>
                            </w:r>
                          </w:p>
                        </w:tc>
                        <w:tc>
                          <w:tcPr>
                            <w:tcW w:w="969" w:type="pct"/>
                            <w:vAlign w:val="center"/>
                          </w:tcPr>
                          <w:p w14:paraId="7D47DBC2"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w:t>
                            </w:r>
                            <w:r w:rsidRPr="00A15A00">
                              <w:rPr>
                                <w:rFonts w:hint="eastAsia"/>
                                <w:b w:val="0"/>
                                <w:bCs w:val="0"/>
                                <w:color w:val="000000" w:themeColor="text1"/>
                                <w:sz w:val="20"/>
                                <w:szCs w:val="20"/>
                              </w:rPr>
                              <w:t xml:space="preserve"> </w:t>
                            </w:r>
                            <w:r w:rsidRPr="00A15A00">
                              <w:rPr>
                                <w:b w:val="0"/>
                                <w:bCs w:val="0"/>
                                <w:color w:val="000000" w:themeColor="text1"/>
                                <w:sz w:val="20"/>
                                <w:szCs w:val="20"/>
                              </w:rPr>
                              <w:t>643</w:t>
                            </w:r>
                          </w:p>
                        </w:tc>
                        <w:tc>
                          <w:tcPr>
                            <w:tcW w:w="1211" w:type="pct"/>
                            <w:vAlign w:val="center"/>
                          </w:tcPr>
                          <w:p w14:paraId="48C692C5"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w:t>
                            </w:r>
                            <w:r w:rsidRPr="00A15A00">
                              <w:rPr>
                                <w:rFonts w:hint="eastAsia"/>
                                <w:b w:val="0"/>
                                <w:bCs w:val="0"/>
                                <w:color w:val="000000" w:themeColor="text1"/>
                                <w:sz w:val="20"/>
                                <w:szCs w:val="20"/>
                              </w:rPr>
                              <w:t xml:space="preserve"> </w:t>
                            </w:r>
                            <w:r w:rsidRPr="00A15A00">
                              <w:rPr>
                                <w:b w:val="0"/>
                                <w:bCs w:val="0"/>
                                <w:color w:val="000000" w:themeColor="text1"/>
                                <w:sz w:val="20"/>
                                <w:szCs w:val="20"/>
                              </w:rPr>
                              <w:t>88.63</w:t>
                            </w:r>
                          </w:p>
                        </w:tc>
                      </w:tr>
                      <w:tr w:rsidR="00006715" w:rsidRPr="00E1601D" w14:paraId="7D3D072E" w14:textId="77777777" w:rsidTr="00066B9E">
                        <w:trPr>
                          <w:trHeight w:val="255"/>
                        </w:trPr>
                        <w:tc>
                          <w:tcPr>
                            <w:tcW w:w="1229" w:type="pct"/>
                            <w:vAlign w:val="center"/>
                          </w:tcPr>
                          <w:p w14:paraId="6D3CA43F"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嘉義機場</w:t>
                            </w:r>
                          </w:p>
                        </w:tc>
                        <w:tc>
                          <w:tcPr>
                            <w:tcW w:w="752" w:type="pct"/>
                            <w:vAlign w:val="center"/>
                          </w:tcPr>
                          <w:p w14:paraId="4A75FBA6"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70</w:t>
                            </w:r>
                          </w:p>
                        </w:tc>
                        <w:tc>
                          <w:tcPr>
                            <w:tcW w:w="839" w:type="pct"/>
                            <w:vAlign w:val="center"/>
                          </w:tcPr>
                          <w:p w14:paraId="2B43E566"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82</w:t>
                            </w:r>
                          </w:p>
                        </w:tc>
                        <w:tc>
                          <w:tcPr>
                            <w:tcW w:w="969" w:type="pct"/>
                            <w:vAlign w:val="center"/>
                          </w:tcPr>
                          <w:p w14:paraId="66C44894"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11</w:t>
                            </w:r>
                          </w:p>
                        </w:tc>
                        <w:tc>
                          <w:tcPr>
                            <w:tcW w:w="1211" w:type="pct"/>
                            <w:vAlign w:val="center"/>
                          </w:tcPr>
                          <w:p w14:paraId="13213D65" w14:textId="77777777" w:rsidR="00B14A3C" w:rsidRPr="00A15A00" w:rsidRDefault="00B14A3C" w:rsidP="00B14A3C">
                            <w:pPr>
                              <w:pStyle w:val="-0"/>
                              <w:spacing w:line="200" w:lineRule="exact"/>
                              <w:jc w:val="right"/>
                              <w:rPr>
                                <w:b w:val="0"/>
                                <w:bCs w:val="0"/>
                                <w:color w:val="000000" w:themeColor="text1"/>
                                <w:sz w:val="20"/>
                                <w:szCs w:val="20"/>
                              </w:rPr>
                            </w:pPr>
                            <w:r w:rsidRPr="00A15A00">
                              <w:rPr>
                                <w:b w:val="0"/>
                                <w:bCs w:val="0"/>
                                <w:color w:val="000000" w:themeColor="text1"/>
                                <w:sz w:val="20"/>
                                <w:szCs w:val="20"/>
                              </w:rPr>
                              <w:t>16.85</w:t>
                            </w:r>
                          </w:p>
                        </w:tc>
                      </w:tr>
                      <w:tr w:rsidR="00006715" w:rsidRPr="00E1601D" w14:paraId="473183A3" w14:textId="77777777" w:rsidTr="00066B9E">
                        <w:trPr>
                          <w:trHeight w:val="255"/>
                        </w:trPr>
                        <w:tc>
                          <w:tcPr>
                            <w:tcW w:w="1229" w:type="pct"/>
                            <w:vAlign w:val="center"/>
                          </w:tcPr>
                          <w:p w14:paraId="29497875"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馬祖北竿機場</w:t>
                            </w:r>
                          </w:p>
                        </w:tc>
                        <w:tc>
                          <w:tcPr>
                            <w:tcW w:w="752" w:type="pct"/>
                            <w:vAlign w:val="center"/>
                          </w:tcPr>
                          <w:p w14:paraId="029EE704"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25113502"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76</w:t>
                            </w:r>
                          </w:p>
                        </w:tc>
                        <w:tc>
                          <w:tcPr>
                            <w:tcW w:w="969" w:type="pct"/>
                            <w:vAlign w:val="center"/>
                          </w:tcPr>
                          <w:p w14:paraId="202B5C2E"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76</w:t>
                            </w:r>
                          </w:p>
                        </w:tc>
                        <w:tc>
                          <w:tcPr>
                            <w:tcW w:w="1211" w:type="pct"/>
                            <w:vAlign w:val="center"/>
                          </w:tcPr>
                          <w:p w14:paraId="3A7C2202"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65C62CBD" w14:textId="77777777" w:rsidTr="00066B9E">
                        <w:trPr>
                          <w:trHeight w:val="255"/>
                        </w:trPr>
                        <w:tc>
                          <w:tcPr>
                            <w:tcW w:w="1229" w:type="pct"/>
                            <w:vAlign w:val="center"/>
                          </w:tcPr>
                          <w:p w14:paraId="5193E70B"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蘭嶼機場</w:t>
                            </w:r>
                          </w:p>
                        </w:tc>
                        <w:tc>
                          <w:tcPr>
                            <w:tcW w:w="752" w:type="pct"/>
                            <w:vAlign w:val="center"/>
                          </w:tcPr>
                          <w:p w14:paraId="3213813D"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3151DEBF"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32</w:t>
                            </w:r>
                          </w:p>
                        </w:tc>
                        <w:tc>
                          <w:tcPr>
                            <w:tcW w:w="969" w:type="pct"/>
                            <w:vAlign w:val="center"/>
                          </w:tcPr>
                          <w:p w14:paraId="2CDB1A35"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32</w:t>
                            </w:r>
                          </w:p>
                        </w:tc>
                        <w:tc>
                          <w:tcPr>
                            <w:tcW w:w="1211" w:type="pct"/>
                            <w:vAlign w:val="center"/>
                          </w:tcPr>
                          <w:p w14:paraId="6C892E68"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1E7159AB" w14:textId="77777777" w:rsidTr="00066B9E">
                        <w:trPr>
                          <w:trHeight w:val="255"/>
                        </w:trPr>
                        <w:tc>
                          <w:tcPr>
                            <w:tcW w:w="1229" w:type="pct"/>
                            <w:vAlign w:val="center"/>
                          </w:tcPr>
                          <w:p w14:paraId="7EAF2A4B"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七美機場</w:t>
                            </w:r>
                          </w:p>
                        </w:tc>
                        <w:tc>
                          <w:tcPr>
                            <w:tcW w:w="752" w:type="pct"/>
                            <w:vAlign w:val="center"/>
                          </w:tcPr>
                          <w:p w14:paraId="20F68512"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2C5BC6E7"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22</w:t>
                            </w:r>
                          </w:p>
                        </w:tc>
                        <w:tc>
                          <w:tcPr>
                            <w:tcW w:w="969" w:type="pct"/>
                            <w:vAlign w:val="center"/>
                          </w:tcPr>
                          <w:p w14:paraId="57EA4AB5"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22</w:t>
                            </w:r>
                          </w:p>
                        </w:tc>
                        <w:tc>
                          <w:tcPr>
                            <w:tcW w:w="1211" w:type="pct"/>
                            <w:vAlign w:val="center"/>
                          </w:tcPr>
                          <w:p w14:paraId="5240E3D6"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085B06D3" w14:textId="77777777" w:rsidTr="00066B9E">
                        <w:trPr>
                          <w:trHeight w:val="255"/>
                        </w:trPr>
                        <w:tc>
                          <w:tcPr>
                            <w:tcW w:w="1229" w:type="pct"/>
                            <w:vAlign w:val="center"/>
                          </w:tcPr>
                          <w:p w14:paraId="7D89AF30"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綠島機場</w:t>
                            </w:r>
                          </w:p>
                        </w:tc>
                        <w:tc>
                          <w:tcPr>
                            <w:tcW w:w="752" w:type="pct"/>
                            <w:vAlign w:val="center"/>
                          </w:tcPr>
                          <w:p w14:paraId="2612BBE0"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37BE4888"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22</w:t>
                            </w:r>
                          </w:p>
                        </w:tc>
                        <w:tc>
                          <w:tcPr>
                            <w:tcW w:w="969" w:type="pct"/>
                            <w:vAlign w:val="center"/>
                          </w:tcPr>
                          <w:p w14:paraId="19F1602D"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22</w:t>
                            </w:r>
                          </w:p>
                        </w:tc>
                        <w:tc>
                          <w:tcPr>
                            <w:tcW w:w="1211" w:type="pct"/>
                            <w:vAlign w:val="center"/>
                          </w:tcPr>
                          <w:p w14:paraId="5C035EDC"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259DA057" w14:textId="77777777" w:rsidTr="00066B9E">
                        <w:trPr>
                          <w:trHeight w:val="255"/>
                        </w:trPr>
                        <w:tc>
                          <w:tcPr>
                            <w:tcW w:w="1229" w:type="pct"/>
                            <w:vAlign w:val="center"/>
                          </w:tcPr>
                          <w:p w14:paraId="27218B85"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望安機場</w:t>
                            </w:r>
                          </w:p>
                        </w:tc>
                        <w:tc>
                          <w:tcPr>
                            <w:tcW w:w="752" w:type="pct"/>
                            <w:vAlign w:val="center"/>
                          </w:tcPr>
                          <w:p w14:paraId="4CF23001"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0228632B"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1</w:t>
                            </w:r>
                          </w:p>
                        </w:tc>
                        <w:tc>
                          <w:tcPr>
                            <w:tcW w:w="969" w:type="pct"/>
                            <w:vAlign w:val="center"/>
                          </w:tcPr>
                          <w:p w14:paraId="62712310"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1</w:t>
                            </w:r>
                          </w:p>
                        </w:tc>
                        <w:tc>
                          <w:tcPr>
                            <w:tcW w:w="1211" w:type="pct"/>
                            <w:vAlign w:val="center"/>
                          </w:tcPr>
                          <w:p w14:paraId="295B10BB"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006715" w:rsidRPr="00E1601D" w14:paraId="063572C4" w14:textId="77777777" w:rsidTr="00066B9E">
                        <w:trPr>
                          <w:trHeight w:val="255"/>
                        </w:trPr>
                        <w:tc>
                          <w:tcPr>
                            <w:tcW w:w="1229" w:type="pct"/>
                            <w:vAlign w:val="center"/>
                          </w:tcPr>
                          <w:p w14:paraId="2B1CEB3F" w14:textId="77777777" w:rsidR="00B14A3C" w:rsidRPr="00A15A00" w:rsidRDefault="00B14A3C" w:rsidP="00B14A3C">
                            <w:pPr>
                              <w:pStyle w:val="-0"/>
                              <w:spacing w:line="200" w:lineRule="exact"/>
                              <w:rPr>
                                <w:b w:val="0"/>
                                <w:bCs w:val="0"/>
                                <w:color w:val="000000" w:themeColor="text1"/>
                                <w:sz w:val="20"/>
                                <w:szCs w:val="20"/>
                              </w:rPr>
                            </w:pPr>
                            <w:r w:rsidRPr="00A15A00">
                              <w:rPr>
                                <w:rFonts w:hint="eastAsia"/>
                                <w:b w:val="0"/>
                                <w:bCs w:val="0"/>
                                <w:color w:val="000000" w:themeColor="text1"/>
                                <w:sz w:val="20"/>
                                <w:szCs w:val="20"/>
                              </w:rPr>
                              <w:t>恆春機場</w:t>
                            </w:r>
                          </w:p>
                        </w:tc>
                        <w:tc>
                          <w:tcPr>
                            <w:tcW w:w="752" w:type="pct"/>
                            <w:vAlign w:val="center"/>
                          </w:tcPr>
                          <w:p w14:paraId="0F7987DD"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839" w:type="pct"/>
                            <w:vAlign w:val="center"/>
                          </w:tcPr>
                          <w:p w14:paraId="445DD0B3"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969" w:type="pct"/>
                            <w:vAlign w:val="center"/>
                          </w:tcPr>
                          <w:p w14:paraId="5E1C2B55"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c>
                          <w:tcPr>
                            <w:tcW w:w="1211" w:type="pct"/>
                            <w:vAlign w:val="center"/>
                          </w:tcPr>
                          <w:p w14:paraId="79B74094" w14:textId="77777777" w:rsidR="00B14A3C" w:rsidRPr="00A15A00" w:rsidRDefault="00B14A3C" w:rsidP="00B14A3C">
                            <w:pPr>
                              <w:pStyle w:val="-0"/>
                              <w:spacing w:line="200" w:lineRule="exact"/>
                              <w:jc w:val="right"/>
                              <w:rPr>
                                <w:b w:val="0"/>
                                <w:bCs w:val="0"/>
                                <w:color w:val="000000" w:themeColor="text1"/>
                                <w:sz w:val="20"/>
                                <w:szCs w:val="20"/>
                              </w:rPr>
                            </w:pPr>
                            <w:r w:rsidRPr="00A15A00">
                              <w:rPr>
                                <w:rFonts w:hint="eastAsia"/>
                                <w:b w:val="0"/>
                                <w:bCs w:val="0"/>
                                <w:color w:val="000000" w:themeColor="text1"/>
                                <w:sz w:val="20"/>
                                <w:szCs w:val="20"/>
                              </w:rPr>
                              <w:t>--</w:t>
                            </w:r>
                          </w:p>
                        </w:tc>
                      </w:tr>
                      <w:tr w:rsidR="006E7D9A" w:rsidRPr="00E1601D" w14:paraId="37E49850" w14:textId="77777777" w:rsidTr="006E7C53">
                        <w:trPr>
                          <w:trHeight w:val="442"/>
                        </w:trPr>
                        <w:tc>
                          <w:tcPr>
                            <w:tcW w:w="5000" w:type="pct"/>
                            <w:gridSpan w:val="5"/>
                            <w:tcBorders>
                              <w:left w:val="nil"/>
                              <w:bottom w:val="nil"/>
                              <w:right w:val="nil"/>
                            </w:tcBorders>
                          </w:tcPr>
                          <w:p w14:paraId="4B808C90" w14:textId="77777777" w:rsidR="00B14A3C" w:rsidRDefault="00B14A3C" w:rsidP="001149F7">
                            <w:pPr>
                              <w:pStyle w:val="-0"/>
                              <w:spacing w:line="240" w:lineRule="auto"/>
                              <w:ind w:leftChars="-43" w:left="-103"/>
                              <w:jc w:val="left"/>
                              <w:rPr>
                                <w:b w:val="0"/>
                                <w:bCs w:val="0"/>
                                <w:color w:val="000000" w:themeColor="text1"/>
                                <w:sz w:val="18"/>
                                <w:szCs w:val="18"/>
                              </w:rPr>
                            </w:pPr>
                            <w:r>
                              <w:rPr>
                                <w:rFonts w:hint="eastAsia"/>
                                <w:b w:val="0"/>
                                <w:bCs w:val="0"/>
                                <w:color w:val="000000" w:themeColor="text1"/>
                                <w:sz w:val="18"/>
                                <w:szCs w:val="18"/>
                              </w:rPr>
                              <w:t>註：1.本表係依11</w:t>
                            </w:r>
                            <w:r>
                              <w:rPr>
                                <w:b w:val="0"/>
                                <w:bCs w:val="0"/>
                                <w:color w:val="000000" w:themeColor="text1"/>
                                <w:sz w:val="18"/>
                                <w:szCs w:val="18"/>
                              </w:rPr>
                              <w:t>4</w:t>
                            </w:r>
                            <w:r>
                              <w:rPr>
                                <w:rFonts w:hint="eastAsia"/>
                                <w:b w:val="0"/>
                                <w:bCs w:val="0"/>
                                <w:color w:val="000000" w:themeColor="text1"/>
                                <w:sz w:val="18"/>
                                <w:szCs w:val="18"/>
                              </w:rPr>
                              <w:t>年度各機場旅客量由高至低排列。</w:t>
                            </w:r>
                          </w:p>
                          <w:p w14:paraId="1D9D5578" w14:textId="6CEC2BAD" w:rsidR="00B14A3C" w:rsidRPr="00E1601D" w:rsidRDefault="00B14A3C" w:rsidP="001149F7">
                            <w:pPr>
                              <w:pStyle w:val="-0"/>
                              <w:spacing w:line="240" w:lineRule="auto"/>
                              <w:ind w:leftChars="-43" w:left="-103" w:firstLineChars="200" w:firstLine="360"/>
                              <w:jc w:val="left"/>
                              <w:rPr>
                                <w:b w:val="0"/>
                                <w:bCs w:val="0"/>
                                <w:color w:val="000000" w:themeColor="text1"/>
                                <w:sz w:val="18"/>
                                <w:szCs w:val="18"/>
                              </w:rPr>
                            </w:pPr>
                            <w:r>
                              <w:rPr>
                                <w:rFonts w:hint="eastAsia"/>
                                <w:b w:val="0"/>
                                <w:bCs w:val="0"/>
                                <w:color w:val="000000" w:themeColor="text1"/>
                                <w:sz w:val="18"/>
                                <w:szCs w:val="18"/>
                              </w:rPr>
                              <w:t>2.</w:t>
                            </w:r>
                            <w:r w:rsidRPr="00E1601D">
                              <w:rPr>
                                <w:rFonts w:hint="eastAsia"/>
                                <w:b w:val="0"/>
                                <w:bCs w:val="0"/>
                                <w:color w:val="000000" w:themeColor="text1"/>
                                <w:sz w:val="18"/>
                                <w:szCs w:val="18"/>
                              </w:rPr>
                              <w:t>資料來源：整理自</w:t>
                            </w:r>
                            <w:r w:rsidR="00196B70">
                              <w:rPr>
                                <w:rFonts w:hint="eastAsia"/>
                                <w:b w:val="0"/>
                                <w:bCs w:val="0"/>
                                <w:color w:val="000000" w:themeColor="text1"/>
                                <w:sz w:val="18"/>
                                <w:szCs w:val="18"/>
                              </w:rPr>
                              <w:t>交通</w:t>
                            </w:r>
                            <w:r w:rsidR="00196B70" w:rsidRPr="00006715">
                              <w:rPr>
                                <w:rFonts w:hint="eastAsia"/>
                                <w:b w:val="0"/>
                                <w:bCs w:val="0"/>
                                <w:color w:val="000000" w:themeColor="text1"/>
                                <w:sz w:val="18"/>
                                <w:szCs w:val="18"/>
                              </w:rPr>
                              <w:t>部</w:t>
                            </w:r>
                            <w:r w:rsidRPr="00006715">
                              <w:rPr>
                                <w:rFonts w:hint="eastAsia"/>
                                <w:b w:val="0"/>
                                <w:bCs w:val="0"/>
                                <w:color w:val="000000" w:themeColor="text1"/>
                                <w:sz w:val="18"/>
                                <w:szCs w:val="18"/>
                              </w:rPr>
                              <w:t>民用航空局網</w:t>
                            </w:r>
                            <w:r w:rsidRPr="00E1601D">
                              <w:rPr>
                                <w:rFonts w:hint="eastAsia"/>
                                <w:b w:val="0"/>
                                <w:bCs w:val="0"/>
                                <w:color w:val="000000" w:themeColor="text1"/>
                                <w:sz w:val="18"/>
                                <w:szCs w:val="18"/>
                              </w:rPr>
                              <w:t>站資料。</w:t>
                            </w:r>
                          </w:p>
                        </w:tc>
                      </w:tr>
                    </w:tbl>
                    <w:p w14:paraId="57B405FC" w14:textId="77777777" w:rsidR="00B14A3C" w:rsidRPr="004D4358" w:rsidRDefault="00B14A3C" w:rsidP="00B14A3C">
                      <w:pPr>
                        <w:spacing w:line="180" w:lineRule="exact"/>
                        <w:jc w:val="both"/>
                        <w:rPr>
                          <w:rFonts w:ascii="標楷體" w:eastAsia="標楷體" w:hAnsi="標楷體"/>
                          <w:sz w:val="18"/>
                          <w:szCs w:val="18"/>
                        </w:rPr>
                      </w:pPr>
                    </w:p>
                  </w:txbxContent>
                </v:textbox>
                <w10:wrap type="square" anchorx="margin" anchory="margin"/>
              </v:shape>
            </w:pict>
          </mc:Fallback>
        </mc:AlternateContent>
      </w:r>
      <w:r w:rsidR="00E072C5" w:rsidRPr="00143EBA">
        <w:rPr>
          <w:rFonts w:hAnsi="標楷體" w:cstheme="majorBidi" w:hint="eastAsia"/>
          <w:b/>
          <w:bCs/>
          <w:color w:val="000000" w:themeColor="text1"/>
        </w:rPr>
        <w:t>2.</w:t>
      </w:r>
      <w:r w:rsidR="00F87092" w:rsidRPr="00143EBA">
        <w:rPr>
          <w:rFonts w:hAnsi="標楷體" w:cstheme="majorBidi" w:hint="eastAsia"/>
          <w:b/>
          <w:bCs/>
          <w:color w:val="000000" w:themeColor="text1"/>
        </w:rPr>
        <w:t xml:space="preserve">　</w:t>
      </w:r>
      <w:r w:rsidR="00B14A3C" w:rsidRPr="00143EBA">
        <w:rPr>
          <w:rFonts w:hAnsi="標楷體" w:cstheme="majorBidi" w:hint="eastAsia"/>
          <w:b/>
          <w:bCs/>
          <w:color w:val="000000" w:themeColor="text1"/>
        </w:rPr>
        <w:t>訂定管理辦法以維護民用航空機場交通秩序與旅客安全，惟其適用範圍尚待滾動檢討：</w:t>
      </w:r>
      <w:r w:rsidR="00B14A3C" w:rsidRPr="00143EBA">
        <w:rPr>
          <w:rFonts w:hAnsi="標楷體" w:cstheme="majorBidi" w:hint="eastAsia"/>
          <w:color w:val="000000" w:themeColor="text1"/>
        </w:rPr>
        <w:t>機場客運汽車管理辦法自70年6月發布施行，截至114年10月已逾44年，適用範圍仍限於桃園、臺北及高雄機場。據民用航空局統計，114年度旅客量逾百萬人次之機場已達6座，除金門機場啟用年度較晚外，其餘機場旅客人次相較70年度增加153萬餘人次至4,308萬餘人次，增幅介於176.36％至18,133.59％之間</w:t>
      </w:r>
      <w:r w:rsidR="006E7D9A" w:rsidRPr="00143EBA">
        <w:rPr>
          <w:rFonts w:hAnsi="標楷體" w:cstheme="majorBidi" w:hint="eastAsia"/>
          <w:color w:val="000000" w:themeColor="text1"/>
        </w:rPr>
        <w:t>（</w:t>
      </w:r>
      <w:r w:rsidR="00B14A3C" w:rsidRPr="00143EBA">
        <w:rPr>
          <w:rFonts w:hAnsi="標楷體" w:cstheme="majorBidi" w:hint="eastAsia"/>
          <w:color w:val="000000" w:themeColor="text1"/>
        </w:rPr>
        <w:t>表</w:t>
      </w:r>
      <w:r w:rsidR="00CD1E51" w:rsidRPr="00143EBA">
        <w:rPr>
          <w:rFonts w:hAnsi="標楷體" w:cstheme="majorBidi" w:hint="eastAsia"/>
          <w:color w:val="000000" w:themeColor="text1"/>
        </w:rPr>
        <w:t>5</w:t>
      </w:r>
      <w:r w:rsidR="00B14A3C" w:rsidRPr="00143EBA">
        <w:rPr>
          <w:rFonts w:hAnsi="標楷體" w:cstheme="majorBidi" w:hint="eastAsia"/>
          <w:color w:val="000000" w:themeColor="text1"/>
        </w:rPr>
        <w:t>），顯示區域及離島機場之旅運規模與運能已大幅提升。惟現行機場客運汽車管理辦法未隨旅運需求與機場營運規模之擴增進行滾動檢討與修正，適用範圍仍僅限於原3座機場，其餘機場之交通秩序與客運汽車進出管理，多由各該航空站自訂管理方式，致經媒體報導屢有旅客候車秩序混亂，或攬客糾紛等情事</w:t>
      </w:r>
      <w:r w:rsidR="00F63FB4">
        <w:rPr>
          <w:rFonts w:hAnsi="標楷體" w:cstheme="majorBidi" w:hint="eastAsia"/>
          <w:color w:val="000000" w:themeColor="text1"/>
        </w:rPr>
        <w:t>，經函請</w:t>
      </w:r>
      <w:r w:rsidR="00B14A3C" w:rsidRPr="00143EBA">
        <w:rPr>
          <w:rFonts w:hAnsi="標楷體" w:cstheme="majorBidi" w:hint="eastAsia"/>
          <w:color w:val="000000" w:themeColor="text1"/>
        </w:rPr>
        <w:t>交通部研謀改善，以強化各機場交通秩序，優化整體服務品質。據復：將視各機場之運量規模、旅運特性、機場條件滾動檢討現行制度，以維持機場營運秩序，提升旅客服務品質。</w:t>
      </w:r>
    </w:p>
    <w:p w14:paraId="43187CB6" w14:textId="61494C2A" w:rsidR="00821557" w:rsidRPr="00143EBA" w:rsidRDefault="006E7D9A" w:rsidP="0091787B">
      <w:pPr>
        <w:pStyle w:val="a5"/>
        <w:overflowPunct w:val="0"/>
        <w:spacing w:beforeLines="20" w:before="72" w:afterLines="20" w:after="72" w:line="44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十五）　</w:t>
      </w:r>
      <w:r w:rsidR="00286978" w:rsidRPr="00143EBA">
        <w:rPr>
          <w:rFonts w:ascii="標楷體" w:hAnsi="標楷體" w:cs="DFKaiShu-SB-Estd-BF" w:hint="eastAsia"/>
          <w:color w:val="000000" w:themeColor="text1"/>
          <w:spacing w:val="2"/>
          <w:kern w:val="0"/>
          <w:sz w:val="28"/>
          <w:szCs w:val="28"/>
        </w:rPr>
        <w:t>中央氣象署為強化低窪地區降雨監測能力，</w:t>
      </w:r>
      <w:r w:rsidR="00527D7F" w:rsidRPr="00143EBA">
        <w:rPr>
          <w:rFonts w:ascii="標楷體" w:hAnsi="標楷體" w:cs="DFKaiShu-SB-Estd-BF" w:hint="eastAsia"/>
          <w:color w:val="000000" w:themeColor="text1"/>
          <w:spacing w:val="2"/>
          <w:kern w:val="0"/>
          <w:sz w:val="28"/>
          <w:szCs w:val="28"/>
        </w:rPr>
        <w:t>推動雲嘉南及宜蘭低窪地區建置</w:t>
      </w:r>
      <w:r w:rsidR="00286978" w:rsidRPr="00143EBA">
        <w:rPr>
          <w:rFonts w:ascii="標楷體" w:hAnsi="標楷體" w:cs="DFKaiShu-SB-Estd-BF" w:hint="eastAsia"/>
          <w:color w:val="000000" w:themeColor="text1"/>
          <w:spacing w:val="2"/>
          <w:kern w:val="0"/>
          <w:sz w:val="28"/>
          <w:szCs w:val="28"/>
        </w:rPr>
        <w:t>防災降雨雷達</w:t>
      </w:r>
      <w:r w:rsidR="007E54F9" w:rsidRPr="00143EBA">
        <w:rPr>
          <w:rFonts w:ascii="標楷體" w:hAnsi="標楷體" w:cs="DFKaiShu-SB-Estd-BF" w:hint="eastAsia"/>
          <w:color w:val="000000" w:themeColor="text1"/>
          <w:spacing w:val="2"/>
          <w:kern w:val="0"/>
          <w:sz w:val="28"/>
          <w:szCs w:val="28"/>
        </w:rPr>
        <w:t>計畫</w:t>
      </w:r>
      <w:r w:rsidR="00286978" w:rsidRPr="00143EBA">
        <w:rPr>
          <w:rFonts w:ascii="標楷體" w:hAnsi="標楷體" w:cs="DFKaiShu-SB-Estd-BF" w:hint="eastAsia"/>
          <w:color w:val="000000" w:themeColor="text1"/>
          <w:spacing w:val="2"/>
          <w:kern w:val="0"/>
          <w:sz w:val="28"/>
          <w:szCs w:val="28"/>
        </w:rPr>
        <w:t>，惟因民意反對而更換站房工程場址，且未有效控管土木建築工程辦理進度等情，致已採購之雷達儀及備用零件久存損壞須予更換，影響計畫</w:t>
      </w:r>
      <w:r w:rsidR="007E54F9" w:rsidRPr="00143EBA">
        <w:rPr>
          <w:rFonts w:ascii="標楷體" w:hAnsi="標楷體" w:cs="DFKaiShu-SB-Estd-BF" w:hint="eastAsia"/>
          <w:color w:val="000000" w:themeColor="text1"/>
          <w:spacing w:val="2"/>
          <w:kern w:val="0"/>
          <w:sz w:val="28"/>
          <w:szCs w:val="28"/>
        </w:rPr>
        <w:t>期程並造成不經濟支出，亟待檢討改善</w:t>
      </w:r>
      <w:r w:rsidR="00B01A7D" w:rsidRPr="00143EBA">
        <w:rPr>
          <w:rFonts w:ascii="標楷體" w:hAnsi="標楷體" w:cs="DFKaiShu-SB-Estd-BF" w:hint="eastAsia"/>
          <w:color w:val="000000" w:themeColor="text1"/>
          <w:spacing w:val="2"/>
          <w:kern w:val="0"/>
          <w:sz w:val="28"/>
          <w:szCs w:val="28"/>
        </w:rPr>
        <w:t>。</w:t>
      </w:r>
    </w:p>
    <w:p w14:paraId="38A4FD06" w14:textId="3C8FA026" w:rsidR="00E072C5" w:rsidRPr="00143EBA" w:rsidRDefault="00286978" w:rsidP="00E21901">
      <w:pPr>
        <w:kinsoku w:val="0"/>
        <w:overflowPunct w:val="0"/>
        <w:autoSpaceDE w:val="0"/>
        <w:autoSpaceDN w:val="0"/>
        <w:spacing w:line="460" w:lineRule="exact"/>
        <w:ind w:firstLineChars="200" w:firstLine="480"/>
        <w:jc w:val="both"/>
        <w:rPr>
          <w:rFonts w:ascii="標楷體" w:eastAsia="標楷體" w:hAnsi="標楷體"/>
          <w:color w:val="000000" w:themeColor="text1"/>
          <w:kern w:val="0"/>
          <w:szCs w:val="28"/>
        </w:rPr>
      </w:pPr>
      <w:r w:rsidRPr="00143EBA">
        <w:rPr>
          <w:rFonts w:ascii="標楷體" w:eastAsia="標楷體" w:hAnsi="標楷體" w:cs="新細明體" w:hint="eastAsia"/>
          <w:bCs/>
          <w:noProof/>
          <w:color w:val="000000" w:themeColor="text1"/>
        </w:rPr>
        <w:t>前交通部中央氣象局</w:t>
      </w:r>
      <w:r w:rsidR="006E7D9A" w:rsidRPr="00143EBA">
        <w:rPr>
          <w:rFonts w:ascii="標楷體" w:eastAsia="標楷體" w:hAnsi="標楷體" w:cs="新細明體" w:hint="eastAsia"/>
          <w:bCs/>
          <w:noProof/>
          <w:color w:val="000000" w:themeColor="text1"/>
        </w:rPr>
        <w:t>（</w:t>
      </w:r>
      <w:r w:rsidRPr="00143EBA">
        <w:rPr>
          <w:rFonts w:ascii="標楷體" w:eastAsia="標楷體" w:hAnsi="標楷體" w:cs="新細明體" w:hint="eastAsia"/>
          <w:bCs/>
          <w:noProof/>
          <w:color w:val="000000" w:themeColor="text1"/>
        </w:rPr>
        <w:t>112年9月15日改制</w:t>
      </w:r>
      <w:r w:rsidR="001A64F9">
        <w:rPr>
          <w:rFonts w:ascii="標楷體" w:eastAsia="標楷體" w:hAnsi="標楷體" w:cs="新細明體" w:hint="eastAsia"/>
          <w:bCs/>
          <w:noProof/>
          <w:color w:val="000000" w:themeColor="text1"/>
        </w:rPr>
        <w:t>為</w:t>
      </w:r>
      <w:r w:rsidRPr="00143EBA">
        <w:rPr>
          <w:rFonts w:ascii="標楷體" w:eastAsia="標楷體" w:hAnsi="標楷體" w:cs="新細明體" w:hint="eastAsia"/>
          <w:bCs/>
          <w:noProof/>
          <w:color w:val="000000" w:themeColor="text1"/>
        </w:rPr>
        <w:t>交通部中央氣象署，下稱中央氣象署）為強化臺灣環境監測，提升防災資訊服務，並加強劇烈災害海象及氣象環境預報能力，報經行政院於103年核定強化臺灣海象暨氣象災防環境監測計畫，其中該計畫項下之「雲嘉南及宜蘭低窪地區建置防災降雨雷達」子計畫，規劃建置雲林及宜蘭等2座防災降雨雷達，提供當地降雨資料，作為防災、減災、救災之決策參據，計畫經費3億2,000萬元，由流域綜合治理計畫特別預算項下支應</w:t>
      </w:r>
      <w:r w:rsidRPr="00143EBA">
        <w:rPr>
          <w:rFonts w:ascii="標楷體" w:eastAsia="標楷體" w:hAnsi="標楷體" w:cs="新細明體" w:hint="eastAsia"/>
          <w:bCs/>
          <w:noProof/>
          <w:color w:val="000000" w:themeColor="text1"/>
        </w:rPr>
        <w:lastRenderedPageBreak/>
        <w:t>，並由經濟部、內政部、交通部及農業部等主管部會按比例分攤，原計畫執行期程為104至107年度，因宜蘭防災降雨雷達環境影響評估作業耗時，經行政院核定第1次修正計畫，展延期程至108年度。嗣因計畫執行期間遭民意反對決定變更站房場址，並辦理計畫修正，將計畫期程展延至112年底，預計於112年第2季前完成雲林及宜蘭等2座防災降雨雷達之站房土木建築工程，同年第4季完成雷達安裝及雷達通訊、監控網絡上線連結等資料傳輸整合作業。經查其執行情形，核有：中央氣象署建置雲林及宜蘭等2座防災降雨雷達，前因民意反對而更換站房工程場址，大幅延宕計畫執行進度，嗣計畫修正後仍未有效管控土木建築工程辦理進度，致站房完工日程較計畫原定期限分別落後1年4個月餘及9個月餘，肇致已採購之雷達儀及備用零件須暫置原廠，衍生後續倉儲及保險經費等不經濟支出；復因已購置之雷達儀關鍵零件久存損壞，須予更換後交貨，嚴重影響雷達正式運轉期程，推遲運用氣象監測資料供防災、減災、救災決策參據之計畫目標等情事，經依審計法第69條第1項規定，於115年1月27日函請行政院督促交通部檢討改善，並報告監察院。經行政院促請交通部，研提下列改善措施：中央氣象署已積極趕辦，預定於115年第4季完成雷達儀安裝及驗收，並將汲取本案經驗，通盤檢討爾後雷達建置計畫之執行架構，劃分為「前置規劃評估」與「站房設備建置」等2階段進行管控，期透過分階段執行策略，確保預算投入效益，提升政府推動防救災預警業務之施政效能。嗣經監察院於115年5月14日函復准予備查。</w:t>
      </w:r>
    </w:p>
    <w:p w14:paraId="33E79EE2" w14:textId="2A3C26D5" w:rsidR="00821557" w:rsidRPr="00143EBA" w:rsidRDefault="006E7D9A" w:rsidP="0091787B">
      <w:pPr>
        <w:pStyle w:val="a5"/>
        <w:overflowPunct w:val="0"/>
        <w:spacing w:beforeLines="20" w:before="72" w:afterLines="20" w:after="72" w:line="45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十六）　</w:t>
      </w:r>
      <w:r w:rsidR="008F5C84" w:rsidRPr="00143EBA">
        <w:rPr>
          <w:rFonts w:ascii="標楷體" w:hAnsi="標楷體" w:cs="DFKaiShu-SB-Estd-BF" w:hint="eastAsia"/>
          <w:color w:val="000000" w:themeColor="text1"/>
          <w:kern w:val="0"/>
          <w:sz w:val="28"/>
          <w:szCs w:val="28"/>
        </w:rPr>
        <w:t>觀光署為提升智慧永續治理，建置觀光資訊網及觀光綜合管理平臺，惟觀光資訊揭露、地理圖資整合維護及數位應用等尚待強化，允宜研謀改善。</w:t>
      </w:r>
    </w:p>
    <w:p w14:paraId="0585F9D0" w14:textId="08D9344C" w:rsidR="0009412B" w:rsidRPr="00143EBA" w:rsidRDefault="008F5C84" w:rsidP="00C60BF9">
      <w:pPr>
        <w:overflowPunct w:val="0"/>
        <w:spacing w:line="440" w:lineRule="exact"/>
        <w:ind w:firstLineChars="200" w:firstLine="480"/>
        <w:jc w:val="both"/>
        <w:rPr>
          <w:rFonts w:ascii="標楷體" w:eastAsia="標楷體" w:hAnsi="標楷體" w:cs="新細明體"/>
          <w:bCs/>
          <w:noProof/>
          <w:color w:val="000000" w:themeColor="text1"/>
        </w:rPr>
      </w:pPr>
      <w:r w:rsidRPr="00143EBA">
        <w:rPr>
          <w:rFonts w:ascii="標楷體" w:eastAsia="標楷體" w:hAnsi="標楷體" w:cs="新細明體" w:hint="eastAsia"/>
          <w:bCs/>
          <w:noProof/>
          <w:color w:val="000000" w:themeColor="text1"/>
        </w:rPr>
        <w:t>觀光署為推動智慧觀光及永續旅遊，建置觀光資訊網，提供旅客適地性</w:t>
      </w:r>
      <w:r w:rsidR="006E7D9A" w:rsidRPr="00143EBA">
        <w:rPr>
          <w:rFonts w:ascii="標楷體" w:eastAsia="標楷體" w:hAnsi="標楷體" w:cs="新細明體" w:hint="eastAsia"/>
          <w:bCs/>
          <w:noProof/>
          <w:color w:val="000000" w:themeColor="text1"/>
        </w:rPr>
        <w:t>（</w:t>
      </w:r>
      <w:r w:rsidRPr="00143EBA">
        <w:rPr>
          <w:rFonts w:ascii="標楷體" w:eastAsia="標楷體" w:hAnsi="標楷體" w:cs="新細明體" w:hint="eastAsia"/>
          <w:bCs/>
          <w:noProof/>
          <w:color w:val="000000" w:themeColor="text1"/>
        </w:rPr>
        <w:t>Location Based Service）旅遊情報，並持續充實網站圖資、影音等觀光素材資料內容深度與品質，俾利各類目標客群使用。另為整合所屬及相關單位之觀光數據，於114年9月建置觀光綜合管理平臺，以推動智慧治理及資源共享。經查執行情形，核有下列事項：</w:t>
      </w:r>
    </w:p>
    <w:p w14:paraId="4857FEC5" w14:textId="686CD8A2" w:rsidR="008F5C84" w:rsidRPr="00143EBA" w:rsidRDefault="008F5C84" w:rsidP="008F5C84">
      <w:pPr>
        <w:overflowPunct w:val="0"/>
        <w:spacing w:line="460" w:lineRule="exact"/>
        <w:ind w:firstLineChars="450" w:firstLine="1081"/>
        <w:jc w:val="both"/>
        <w:rPr>
          <w:rFonts w:ascii="標楷體" w:eastAsia="標楷體" w:hAnsi="標楷體"/>
          <w:color w:val="000000" w:themeColor="text1"/>
        </w:rPr>
      </w:pPr>
      <w:r w:rsidRPr="00143EBA">
        <w:rPr>
          <w:rFonts w:ascii="標楷體" w:eastAsia="標楷體" w:hAnsi="標楷體" w:cstheme="majorBidi" w:hint="eastAsia"/>
          <w:b/>
          <w:bCs/>
          <w:color w:val="000000" w:themeColor="text1"/>
        </w:rPr>
        <w:t>1.　觀光資訊網上架之各市縣特色景點內容未臻完整：</w:t>
      </w:r>
      <w:r w:rsidRPr="00143EBA">
        <w:rPr>
          <w:rFonts w:ascii="標楷體" w:eastAsia="標楷體" w:hAnsi="標楷體" w:hint="eastAsia"/>
          <w:color w:val="000000" w:themeColor="text1"/>
        </w:rPr>
        <w:t>觀光署為推動智慧觀光及永續旅遊，建置觀光資訊網，該網站設有多媒體影音專區，包含360VR影片、即時影像等觀光影音素材。經查該署為強化數據治理應用及提升旅遊服務效能，透過數位技術展現地方風光與文化特色，於該資訊網多媒體影音專區設置「即時影像」，蒐集各國家風景區管理處及地方政府轄內遊憩據點之即時影像，並持續充實內容多樣性，俾利國、內外各類目標客群瀏覽，惟經檢視專區「即時影像」上架內容，尚未完整涵蓋其他中央機關與地方政府轄管觀光景點，經函請交通部督促觀光署研謀改善。據復：觀光署後續將蒐集其他中央機關或地方政府即時影像，以優化資訊網功能。</w:t>
      </w:r>
    </w:p>
    <w:p w14:paraId="15C39D17" w14:textId="7C5CAA8D" w:rsidR="008F5C84" w:rsidRPr="00143EBA" w:rsidRDefault="008F5C84" w:rsidP="008F5C84">
      <w:pPr>
        <w:overflowPunct w:val="0"/>
        <w:spacing w:line="460" w:lineRule="exact"/>
        <w:ind w:firstLineChars="450" w:firstLine="1081"/>
        <w:jc w:val="both"/>
        <w:rPr>
          <w:rFonts w:ascii="標楷體" w:eastAsia="標楷體" w:hAnsi="標楷體"/>
          <w:color w:val="000000" w:themeColor="text1"/>
        </w:rPr>
      </w:pPr>
      <w:r w:rsidRPr="00143EBA">
        <w:rPr>
          <w:rFonts w:ascii="標楷體" w:eastAsia="標楷體" w:hAnsi="標楷體" w:cstheme="majorBidi" w:hint="eastAsia"/>
          <w:b/>
          <w:bCs/>
          <w:color w:val="000000" w:themeColor="text1"/>
        </w:rPr>
        <w:t>2.　建置觀光綜合管理平臺以統合觀光資源管理，惟圖資標準化維護、自動座標轉換</w:t>
      </w:r>
      <w:r w:rsidRPr="00143EBA">
        <w:rPr>
          <w:rFonts w:ascii="標楷體" w:eastAsia="標楷體" w:hAnsi="標楷體" w:cstheme="majorBidi" w:hint="eastAsia"/>
          <w:b/>
          <w:bCs/>
          <w:color w:val="000000" w:themeColor="text1"/>
        </w:rPr>
        <w:lastRenderedPageBreak/>
        <w:t>及永續觀光資料標籤化管理機制未臻完備：</w:t>
      </w:r>
      <w:r w:rsidRPr="00143EBA">
        <w:rPr>
          <w:rFonts w:ascii="標楷體" w:eastAsia="標楷體" w:hAnsi="標楷體" w:hint="eastAsia"/>
          <w:color w:val="000000" w:themeColor="text1"/>
        </w:rPr>
        <w:t>觀光署於114年建置完成觀光綜合管理平臺，已整合觀光統計資料庫、國家風景區人車流系統、全球航班動態及電子發票消費資料等28個內、外部系統，計236個資料集，初步提升景區安全管理、人車流監測、交通壅塞應變及遊客行為分析效能。經查該平臺建置及資料蒐整管理情形，核有：</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1）觀光署未於觀光綜合管理平臺建置合約中訂定標準圖資維護規範及批次校正機制，復未規劃建置自動化座標轉換機制，未來如遇測繪基準或圖資格式調整，恐因缺乏一致性之資料校正作業流程，難以確保圖資之準確性及前後銜接，影響跨年度資料比對、空間分析及政策研析效能；</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2）觀光綜合管理平臺現階段蒐整之資料，仍偏重於人車流、交通監測及觀光統計等傳統營運面資料，永續觀光相關資料尚未完備，例如旅客人均二氧化碳排放量、旅客在地消費留存率、旅館業者取得環保標章或環保旅館認證情形，以及旅館組織之溫室氣體排放量等資料，均尚未完整納入；另平臺亦未建置永續觀光資料標籤及相關詮釋資料架構，致現有大數據資料尚難有效支援永續觀光政策分析、減碳成效評估、資源承載量監測及資源配置決策等治理需求等情，經函請研謀改善。據復：</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1）將以內政部「國家地理資訊系統</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NGIS）」空間資訊標準為主要依據，建置自動化座標轉換模組，供觀光署及相關機關</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單位）透過觀光綜合管理平臺協同運用；</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2）將由資料主政單位依永續觀光發展方向及核心業務，優先盤點、定義並確認各領域之永續觀光數據需求及治理策略，再評估將相關資料及標籤化管理機制納入平臺之可行性，以提升資料治理行政效能，充分發揮觀光綜合管理平臺之智慧治理功能。</w:t>
      </w:r>
    </w:p>
    <w:p w14:paraId="7FCD5875" w14:textId="214A2358" w:rsidR="00821557" w:rsidRPr="00143EBA" w:rsidRDefault="006E7D9A" w:rsidP="008F5C8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十七）　</w:t>
      </w:r>
      <w:r w:rsidR="005F46E9" w:rsidRPr="00143EBA">
        <w:rPr>
          <w:rFonts w:ascii="標楷體" w:hAnsi="標楷體" w:cs="DFKaiShu-SB-Estd-BF" w:hint="eastAsia"/>
          <w:color w:val="000000" w:themeColor="text1"/>
          <w:kern w:val="0"/>
          <w:sz w:val="28"/>
          <w:szCs w:val="28"/>
        </w:rPr>
        <w:t>公路局執行外籍人士居留證已撤銷、註銷或屆滿後而失其效力且未辦理異動登記之車輛管理作業，已取得內政部移民署同意介接外籍人士居留情形資料，惟尚待完成相關系統介接，允宜研謀改善，以加速完成系統介接啟用事宜，俾有效提升車輛管理作業。</w:t>
      </w:r>
    </w:p>
    <w:p w14:paraId="04BAEE17" w14:textId="2CE81A78" w:rsidR="00503229" w:rsidRPr="00143EBA" w:rsidRDefault="005F46E9" w:rsidP="005F46E9">
      <w:pPr>
        <w:overflowPunct w:val="0"/>
        <w:spacing w:line="450" w:lineRule="exact"/>
        <w:ind w:firstLineChars="200" w:firstLine="480"/>
        <w:jc w:val="both"/>
        <w:rPr>
          <w:rFonts w:ascii="標楷體" w:eastAsia="標楷體" w:hAnsi="標楷體"/>
          <w:color w:val="000000" w:themeColor="text1"/>
        </w:rPr>
      </w:pPr>
      <w:r w:rsidRPr="00143EBA">
        <w:rPr>
          <w:rFonts w:ascii="標楷體" w:eastAsia="標楷體" w:hAnsi="標楷體" w:cs="新細明體" w:hint="eastAsia"/>
          <w:bCs/>
          <w:color w:val="000000" w:themeColor="text1"/>
        </w:rPr>
        <w:t>公路局為提升車輛管理作業，針對居留證經內政部移民署撤銷、註銷或屆滿後而失其效力，且未依</w:t>
      </w:r>
      <w:r w:rsidR="00467965" w:rsidRPr="00143EBA">
        <w:rPr>
          <w:rFonts w:ascii="標楷體" w:eastAsia="標楷體" w:hAnsi="標楷體" w:cs="新細明體" w:hint="eastAsia"/>
          <w:bCs/>
          <w:noProof/>
          <w:color w:val="000000" w:themeColor="text1"/>
        </w:rPr>
        <w:t>道路交通安全規則</w:t>
      </w:r>
      <w:r w:rsidRPr="00143EBA">
        <w:rPr>
          <w:rFonts w:ascii="標楷體" w:eastAsia="標楷體" w:hAnsi="標楷體" w:cs="新細明體" w:hint="eastAsia"/>
          <w:bCs/>
          <w:color w:val="000000" w:themeColor="text1"/>
        </w:rPr>
        <w:t>第15條第2項申請異動登記者，其名下所有未辦理異動登記之汽機車等車輛，依</w:t>
      </w:r>
      <w:r w:rsidR="00467965" w:rsidRPr="00143EBA">
        <w:rPr>
          <w:rFonts w:ascii="標楷體" w:eastAsia="標楷體" w:hAnsi="標楷體" w:cs="新細明體" w:hint="eastAsia"/>
          <w:bCs/>
          <w:noProof/>
          <w:color w:val="000000" w:themeColor="text1"/>
        </w:rPr>
        <w:t>道路交通安全規則</w:t>
      </w:r>
      <w:r w:rsidRPr="00143EBA">
        <w:rPr>
          <w:rFonts w:ascii="標楷體" w:eastAsia="標楷體" w:hAnsi="標楷體" w:cs="新細明體" w:hint="eastAsia"/>
          <w:bCs/>
          <w:color w:val="000000" w:themeColor="text1"/>
        </w:rPr>
        <w:t>第33條第1項及行政程序法第123條第4款等規定，以領用資格喪失辦理註銷牌照，於114年8月27日訂定執行外籍人士居留證已撤銷、註銷或屆滿後而失其效力且未辦理異動登記之車輛管理標準作業流程。依該作業流程第2點及第3點規定，適用對象為居留證經內政部移民署撤銷、註銷或屆滿後而失其效力（或且已離境）3個月以上者等；由公路局定期至公路監理資訊系統查詢，確認轄管外籍人士居留證狀態，針對符合條件者，依行政程序法第78條規定公示送達，經公告60日後，逕行註銷其名下所有汽機車等車輛之牌照。經查，外籍人士居留證如遭撤銷、註銷或屆期失效，其名下所有未辦理異動登記之汽機車等車輛牌</w:t>
      </w:r>
      <w:r w:rsidRPr="00143EBA">
        <w:rPr>
          <w:rFonts w:ascii="標楷體" w:eastAsia="標楷體" w:hAnsi="標楷體" w:cs="新細明體" w:hint="eastAsia"/>
          <w:bCs/>
          <w:color w:val="000000" w:themeColor="text1"/>
        </w:rPr>
        <w:lastRenderedPageBreak/>
        <w:t>照，依上述執行程序規定將被註銷，以避衍生課稅疑義等問題。公路局於上述執行程序訂定後，為掌握外籍人士居留證狀態，已向內政部移民署申請辦理「公路局公路監理資訊系統」介接該署之外國人居留資料相關查詢系統，並於115年2月獲該署同意，惟尚待完成相關系統介接事宜，為強化外籍人士車輛管理作業，經函請交通部督促研謀改善。據復：公路局刻正開發外部介接程式及公路監理資訊系統內部程式，持續進行整合測試，預計115年8月完成；未完成介接前，公路局定期函詢內政部移民署取得外籍人士離境及居留證失效資料，依作業流程辦理牌照註銷作業。</w:t>
      </w:r>
    </w:p>
    <w:p w14:paraId="7F5DFD85" w14:textId="2FBE39E0"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十八）　</w:t>
      </w:r>
      <w:r w:rsidR="0037361D" w:rsidRPr="007A32D0">
        <w:rPr>
          <w:rFonts w:ascii="標楷體" w:hAnsi="標楷體" w:cs="DFKaiShu-SB-Estd-BF" w:hint="eastAsia"/>
          <w:color w:val="000000" w:themeColor="text1"/>
          <w:spacing w:val="-2"/>
          <w:kern w:val="0"/>
          <w:sz w:val="28"/>
          <w:szCs w:val="28"/>
        </w:rPr>
        <w:t>政府為強化裝載危險物車輛之管理，業訂定相關法令規定，公路局並建置危險物品車輛動態資訊管理平台，惟仍間有逾6成載運危險物品車輛</w:t>
      </w:r>
      <w:r w:rsidR="008A3A98" w:rsidRPr="007A32D0">
        <w:rPr>
          <w:rFonts w:ascii="標楷體" w:hAnsi="標楷體" w:cs="DFKaiShu-SB-Estd-BF" w:hint="eastAsia"/>
          <w:color w:val="000000" w:themeColor="text1"/>
          <w:spacing w:val="-2"/>
          <w:kern w:val="0"/>
          <w:sz w:val="28"/>
          <w:szCs w:val="28"/>
        </w:rPr>
        <w:t>尚</w:t>
      </w:r>
      <w:r w:rsidR="0037361D" w:rsidRPr="007A32D0">
        <w:rPr>
          <w:rFonts w:ascii="標楷體" w:hAnsi="標楷體" w:cs="DFKaiShu-SB-Estd-BF" w:hint="eastAsia"/>
          <w:color w:val="000000" w:themeColor="text1"/>
          <w:spacing w:val="-2"/>
          <w:kern w:val="0"/>
          <w:sz w:val="28"/>
          <w:szCs w:val="28"/>
        </w:rPr>
        <w:t>未納入</w:t>
      </w:r>
      <w:proofErr w:type="spellStart"/>
      <w:r w:rsidR="008A3A98" w:rsidRPr="007A32D0">
        <w:rPr>
          <w:rFonts w:ascii="標楷體" w:hAnsi="標楷體" w:cs="DFKaiShu-SB-Estd-BF"/>
          <w:color w:val="000000" w:themeColor="text1"/>
          <w:spacing w:val="-2"/>
          <w:kern w:val="0"/>
          <w:sz w:val="28"/>
          <w:szCs w:val="28"/>
        </w:rPr>
        <w:t>dCar</w:t>
      </w:r>
      <w:proofErr w:type="spellEnd"/>
      <w:r w:rsidR="0037361D" w:rsidRPr="007A32D0">
        <w:rPr>
          <w:rFonts w:ascii="標楷體" w:hAnsi="標楷體" w:cs="DFKaiShu-SB-Estd-BF" w:hint="eastAsia"/>
          <w:color w:val="000000" w:themeColor="text1"/>
          <w:spacing w:val="-2"/>
          <w:kern w:val="0"/>
          <w:sz w:val="28"/>
          <w:szCs w:val="28"/>
        </w:rPr>
        <w:t>管理平台，部分平台統計功能尚未啟用，又汽車載運危險物品之動態管理機制及臨時通行證核發作業尚待強化，允宜檢討改善，以確保危險物品運輸安全。</w:t>
      </w:r>
    </w:p>
    <w:p w14:paraId="27764EF7" w14:textId="5D394EFA" w:rsidR="0037361D" w:rsidRPr="00143EBA" w:rsidRDefault="0037361D" w:rsidP="0037361D">
      <w:pPr>
        <w:overflowPunct w:val="0"/>
        <w:spacing w:line="460" w:lineRule="exact"/>
        <w:ind w:firstLineChars="200" w:firstLine="480"/>
        <w:jc w:val="both"/>
        <w:rPr>
          <w:rFonts w:ascii="標楷體" w:eastAsia="標楷體" w:hAnsi="標楷體" w:cs="新細明體"/>
          <w:bCs/>
          <w:color w:val="000000" w:themeColor="text1"/>
        </w:rPr>
      </w:pPr>
      <w:r w:rsidRPr="00143EBA">
        <w:rPr>
          <w:rFonts w:ascii="標楷體" w:eastAsia="標楷體" w:hAnsi="標楷體" w:cs="新細明體" w:hint="eastAsia"/>
          <w:bCs/>
          <w:color w:val="000000" w:themeColor="text1"/>
        </w:rPr>
        <w:t>政府</w:t>
      </w:r>
      <w:bookmarkStart w:id="12" w:name="_Hlk234132969"/>
      <w:r w:rsidRPr="00143EBA">
        <w:rPr>
          <w:rFonts w:ascii="標楷體" w:eastAsia="標楷體" w:hAnsi="標楷體" w:cs="新細明體" w:hint="eastAsia"/>
          <w:bCs/>
          <w:color w:val="000000" w:themeColor="text1"/>
        </w:rPr>
        <w:t>為強化裝載危險物車輛之管理</w:t>
      </w:r>
      <w:bookmarkEnd w:id="12"/>
      <w:r w:rsidRPr="00143EBA">
        <w:rPr>
          <w:rFonts w:ascii="標楷體" w:eastAsia="標楷體" w:hAnsi="標楷體" w:cs="新細明體" w:hint="eastAsia"/>
          <w:bCs/>
          <w:color w:val="000000" w:themeColor="text1"/>
        </w:rPr>
        <w:t>，業於</w:t>
      </w:r>
      <w:r w:rsidR="00467965" w:rsidRPr="00467965">
        <w:rPr>
          <w:rFonts w:ascii="標楷體" w:eastAsia="標楷體" w:hAnsi="標楷體" w:cs="新細明體" w:hint="eastAsia"/>
          <w:bCs/>
          <w:color w:val="000000" w:themeColor="text1"/>
        </w:rPr>
        <w:t>道路交通安全規則</w:t>
      </w:r>
      <w:r w:rsidR="00467965">
        <w:rPr>
          <w:rFonts w:ascii="標楷體" w:eastAsia="標楷體" w:hAnsi="標楷體" w:cs="新細明體" w:hint="eastAsia"/>
          <w:bCs/>
          <w:color w:val="000000" w:themeColor="text1"/>
        </w:rPr>
        <w:t>（下稱道安規則）</w:t>
      </w:r>
      <w:r w:rsidRPr="00143EBA">
        <w:rPr>
          <w:rFonts w:ascii="標楷體" w:eastAsia="標楷體" w:hAnsi="標楷體" w:cs="新細明體" w:hint="eastAsia"/>
          <w:bCs/>
          <w:color w:val="000000" w:themeColor="text1"/>
        </w:rPr>
        <w:t>第84條中明定，車輛裝載危險物品應遵守事項，包含運送危險物品臨時通行證之申請核准、車輛應有之標識及標誌、駕駛人訓練、罐槽體檢驗、安全配備、安全資料表、行駛及裝卸應注意事項、事故處理等，以建立危險物品運輸安全監理機制。另於</w:t>
      </w:r>
      <w:r w:rsidR="00FA527B" w:rsidRPr="00FA527B">
        <w:rPr>
          <w:rFonts w:ascii="標楷體" w:eastAsia="標楷體" w:hAnsi="標楷體" w:cs="新細明體" w:hint="eastAsia"/>
          <w:bCs/>
          <w:color w:val="000000" w:themeColor="text1"/>
        </w:rPr>
        <w:t>道路交通管理處罰條例（下稱處罰條例）</w:t>
      </w:r>
      <w:r w:rsidRPr="00143EBA">
        <w:rPr>
          <w:rFonts w:ascii="標楷體" w:eastAsia="標楷體" w:hAnsi="標楷體" w:cs="新細明體" w:hint="eastAsia"/>
          <w:bCs/>
          <w:color w:val="000000" w:themeColor="text1"/>
        </w:rPr>
        <w:t>第29條及第30條，明定汽車裝載危險物品未遵守法令規定之罰則。經查道路危險物品運輸安全監理機制執行情形，核有下列事項：</w:t>
      </w:r>
    </w:p>
    <w:p w14:paraId="7C02EA5E" w14:textId="535D774F" w:rsidR="004F23D5" w:rsidRPr="00143EBA" w:rsidRDefault="0037361D" w:rsidP="004F23D5">
      <w:pPr>
        <w:overflowPunct w:val="0"/>
        <w:spacing w:line="460" w:lineRule="exact"/>
        <w:ind w:firstLineChars="450" w:firstLine="1080"/>
        <w:jc w:val="both"/>
        <w:rPr>
          <w:rFonts w:ascii="標楷體" w:eastAsia="標楷體" w:hAnsi="標楷體"/>
          <w:color w:val="000000" w:themeColor="text1"/>
        </w:rPr>
      </w:pPr>
      <w:r w:rsidRPr="00143EBA">
        <w:rPr>
          <w:rFonts w:ascii="標楷體" w:eastAsia="標楷體" w:hAnsi="標楷體"/>
          <w:noProof/>
          <w:color w:val="000000" w:themeColor="text1"/>
        </w:rPr>
        <mc:AlternateContent>
          <mc:Choice Requires="wps">
            <w:drawing>
              <wp:anchor distT="0" distB="0" distL="114300" distR="114300" simplePos="0" relativeHeight="252217856" behindDoc="1" locked="0" layoutInCell="1" allowOverlap="1" wp14:anchorId="57743776" wp14:editId="3899E0B3">
                <wp:simplePos x="0" y="0"/>
                <wp:positionH relativeFrom="margin">
                  <wp:posOffset>3151607</wp:posOffset>
                </wp:positionH>
                <wp:positionV relativeFrom="paragraph">
                  <wp:posOffset>2976423</wp:posOffset>
                </wp:positionV>
                <wp:extent cx="3126105" cy="1333500"/>
                <wp:effectExtent l="0" t="0" r="0" b="0"/>
                <wp:wrapTight wrapText="bothSides">
                  <wp:wrapPolygon edited="0">
                    <wp:start x="0" y="0"/>
                    <wp:lineTo x="0" y="21291"/>
                    <wp:lineTo x="21455" y="21291"/>
                    <wp:lineTo x="21455" y="0"/>
                    <wp:lineTo x="0" y="0"/>
                  </wp:wrapPolygon>
                </wp:wrapTight>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26105" cy="1333500"/>
                        </a:xfrm>
                        <a:prstGeom prst="rect">
                          <a:avLst/>
                        </a:prstGeom>
                        <a:solidFill>
                          <a:sysClr val="window" lastClr="FFFFFF"/>
                        </a:solidFill>
                        <a:ln w="6350">
                          <a:noFill/>
                        </a:ln>
                      </wps:spPr>
                      <wps:txbx>
                        <w:txbxContent>
                          <w:tbl>
                            <w:tblPr>
                              <w:tblW w:w="4678" w:type="dxa"/>
                              <w:tblCellMar>
                                <w:left w:w="28" w:type="dxa"/>
                                <w:right w:w="28" w:type="dxa"/>
                              </w:tblCellMar>
                              <w:tblLook w:val="04A0" w:firstRow="1" w:lastRow="0" w:firstColumn="1" w:lastColumn="0" w:noHBand="0" w:noVBand="1"/>
                            </w:tblPr>
                            <w:tblGrid>
                              <w:gridCol w:w="1124"/>
                              <w:gridCol w:w="1812"/>
                              <w:gridCol w:w="1742"/>
                            </w:tblGrid>
                            <w:tr w:rsidR="00C17866" w:rsidRPr="00427A71" w14:paraId="74F79086" w14:textId="77777777" w:rsidTr="008129C2">
                              <w:trPr>
                                <w:trHeight w:val="324"/>
                              </w:trPr>
                              <w:tc>
                                <w:tcPr>
                                  <w:tcW w:w="4678" w:type="dxa"/>
                                  <w:gridSpan w:val="3"/>
                                  <w:tcBorders>
                                    <w:bottom w:val="single" w:sz="4" w:space="0" w:color="auto"/>
                                  </w:tcBorders>
                                  <w:shd w:val="clear" w:color="auto" w:fill="auto"/>
                                  <w:noWrap/>
                                  <w:vAlign w:val="center"/>
                                </w:tcPr>
                                <w:p w14:paraId="4F7C532C" w14:textId="4DE9861F" w:rsidR="00C17866" w:rsidRPr="00086BD7" w:rsidRDefault="00C17866" w:rsidP="00F170AB">
                                  <w:pPr>
                                    <w:spacing w:line="280" w:lineRule="exact"/>
                                    <w:ind w:left="701" w:hangingChars="350" w:hanging="701"/>
                                    <w:jc w:val="center"/>
                                    <w:rPr>
                                      <w:rFonts w:ascii="標楷體" w:eastAsia="標楷體" w:hAnsi="標楷體"/>
                                      <w:b/>
                                      <w:bCs/>
                                      <w:spacing w:val="-20"/>
                                    </w:rPr>
                                  </w:pPr>
                                  <w:r w:rsidRPr="00086BD7">
                                    <w:rPr>
                                      <w:rFonts w:ascii="標楷體" w:eastAsia="標楷體" w:hAnsi="標楷體" w:hint="eastAsia"/>
                                      <w:b/>
                                      <w:bCs/>
                                      <w:spacing w:val="-20"/>
                                    </w:rPr>
                                    <w:t>表</w:t>
                                  </w:r>
                                  <w:r w:rsidR="00CD1E51">
                                    <w:rPr>
                                      <w:rFonts w:ascii="標楷體" w:eastAsia="標楷體" w:hAnsi="標楷體" w:cstheme="majorBidi"/>
                                      <w:b/>
                                      <w:bCs/>
                                      <w:spacing w:val="-20"/>
                                    </w:rPr>
                                    <w:t>6</w:t>
                                  </w:r>
                                  <w:r w:rsidRPr="00086BD7">
                                    <w:rPr>
                                      <w:rFonts w:ascii="標楷體" w:eastAsia="標楷體" w:hAnsi="標楷體" w:hint="eastAsia"/>
                                      <w:b/>
                                      <w:bCs/>
                                      <w:spacing w:val="-20"/>
                                    </w:rPr>
                                    <w:t xml:space="preserve">　1</w:t>
                                  </w:r>
                                  <w:r w:rsidRPr="00086BD7">
                                    <w:rPr>
                                      <w:rFonts w:ascii="標楷體" w:eastAsia="標楷體" w:hAnsi="標楷體"/>
                                      <w:b/>
                                      <w:bCs/>
                                      <w:spacing w:val="-20"/>
                                    </w:rPr>
                                    <w:t>14</w:t>
                                  </w:r>
                                  <w:r w:rsidRPr="00086BD7">
                                    <w:rPr>
                                      <w:rFonts w:ascii="標楷體" w:eastAsia="標楷體" w:hAnsi="標楷體" w:hint="eastAsia"/>
                                      <w:b/>
                                      <w:bCs/>
                                      <w:spacing w:val="-20"/>
                                    </w:rPr>
                                    <w:t>年底</w:t>
                                  </w:r>
                                  <w:r>
                                    <w:rPr>
                                      <w:rFonts w:ascii="標楷體" w:eastAsia="標楷體" w:hAnsi="標楷體" w:hint="eastAsia"/>
                                      <w:b/>
                                      <w:bCs/>
                                      <w:spacing w:val="-20"/>
                                    </w:rPr>
                                    <w:t>止</w:t>
                                  </w:r>
                                  <w:r w:rsidRPr="00086BD7">
                                    <w:rPr>
                                      <w:rFonts w:ascii="標楷體" w:eastAsia="標楷體" w:hAnsi="標楷體" w:hint="eastAsia"/>
                                      <w:b/>
                                      <w:bCs/>
                                      <w:spacing w:val="-20"/>
                                    </w:rPr>
                                    <w:t>裝載危險物品車輛裝置G</w:t>
                                  </w:r>
                                  <w:r w:rsidRPr="00086BD7">
                                    <w:rPr>
                                      <w:rFonts w:ascii="標楷體" w:eastAsia="標楷體" w:hAnsi="標楷體"/>
                                      <w:b/>
                                      <w:bCs/>
                                      <w:spacing w:val="-20"/>
                                    </w:rPr>
                                    <w:t>PS</w:t>
                                  </w:r>
                                  <w:r>
                                    <w:rPr>
                                      <w:rFonts w:ascii="標楷體" w:eastAsia="標楷體" w:hAnsi="標楷體" w:hint="eastAsia"/>
                                      <w:b/>
                                      <w:bCs/>
                                      <w:spacing w:val="-20"/>
                                    </w:rPr>
                                    <w:t>情形</w:t>
                                  </w:r>
                                </w:p>
                                <w:p w14:paraId="6F8FA69C" w14:textId="77777777" w:rsidR="00C17866" w:rsidRPr="00C0338B" w:rsidRDefault="00C17866" w:rsidP="00C0338B">
                                  <w:pPr>
                                    <w:spacing w:line="240" w:lineRule="exact"/>
                                    <w:jc w:val="right"/>
                                    <w:rPr>
                                      <w:rFonts w:ascii="標楷體" w:eastAsia="標楷體" w:hAnsi="標楷體"/>
                                      <w:sz w:val="20"/>
                                      <w:szCs w:val="20"/>
                                    </w:rPr>
                                  </w:pPr>
                                  <w:r w:rsidRPr="00C0338B">
                                    <w:rPr>
                                      <w:rFonts w:ascii="標楷體" w:eastAsia="標楷體" w:hAnsi="標楷體" w:hint="eastAsia"/>
                                      <w:sz w:val="20"/>
                                      <w:szCs w:val="20"/>
                                    </w:rPr>
                                    <w:t>單位：輛、％</w:t>
                                  </w:r>
                                </w:p>
                              </w:tc>
                            </w:tr>
                            <w:tr w:rsidR="00C17866" w:rsidRPr="00427A71" w14:paraId="0A508594" w14:textId="77777777" w:rsidTr="00F170AB">
                              <w:trPr>
                                <w:trHeight w:val="28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06D93" w14:textId="77777777" w:rsidR="00C17866" w:rsidRPr="00A5633A" w:rsidRDefault="00C17866" w:rsidP="00C0338B">
                                  <w:pPr>
                                    <w:spacing w:line="240" w:lineRule="exact"/>
                                    <w:jc w:val="center"/>
                                    <w:rPr>
                                      <w:rFonts w:ascii="標楷體" w:eastAsia="標楷體" w:hAnsi="標楷體"/>
                                      <w:sz w:val="20"/>
                                      <w:szCs w:val="20"/>
                                    </w:rPr>
                                  </w:pPr>
                                  <w:r>
                                    <w:rPr>
                                      <w:rFonts w:ascii="標楷體" w:eastAsia="標楷體" w:hAnsi="標楷體" w:hint="eastAsia"/>
                                      <w:sz w:val="20"/>
                                      <w:szCs w:val="20"/>
                                    </w:rPr>
                                    <w:t>項目</w:t>
                                  </w:r>
                                </w:p>
                              </w:tc>
                              <w:tc>
                                <w:tcPr>
                                  <w:tcW w:w="1621" w:type="dxa"/>
                                  <w:tcBorders>
                                    <w:top w:val="single" w:sz="4" w:space="0" w:color="auto"/>
                                    <w:left w:val="nil"/>
                                    <w:bottom w:val="single" w:sz="4" w:space="0" w:color="auto"/>
                                    <w:right w:val="single" w:sz="4" w:space="0" w:color="auto"/>
                                  </w:tcBorders>
                                  <w:shd w:val="clear" w:color="auto" w:fill="auto"/>
                                  <w:noWrap/>
                                  <w:vAlign w:val="center"/>
                                  <w:hideMark/>
                                </w:tcPr>
                                <w:p w14:paraId="6C2874D8" w14:textId="77777777" w:rsidR="00C17866" w:rsidRPr="00A5633A" w:rsidRDefault="00C17866" w:rsidP="00C0338B">
                                  <w:pPr>
                                    <w:spacing w:line="240" w:lineRule="exact"/>
                                    <w:jc w:val="center"/>
                                    <w:rPr>
                                      <w:rFonts w:ascii="標楷體" w:eastAsia="標楷體" w:hAnsi="標楷體"/>
                                      <w:sz w:val="20"/>
                                      <w:szCs w:val="20"/>
                                    </w:rPr>
                                  </w:pPr>
                                  <w:r w:rsidRPr="00A5633A">
                                    <w:rPr>
                                      <w:rFonts w:ascii="標楷體" w:eastAsia="標楷體" w:hAnsi="標楷體" w:hint="eastAsia"/>
                                      <w:sz w:val="20"/>
                                      <w:szCs w:val="20"/>
                                    </w:rPr>
                                    <w:t>車輛數</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7177781" w14:textId="77777777" w:rsidR="00C17866" w:rsidRPr="00A5633A" w:rsidRDefault="00C17866" w:rsidP="00C0338B">
                                  <w:pPr>
                                    <w:spacing w:line="240" w:lineRule="exact"/>
                                    <w:jc w:val="center"/>
                                    <w:rPr>
                                      <w:rFonts w:ascii="標楷體" w:eastAsia="標楷體" w:hAnsi="標楷體"/>
                                      <w:sz w:val="20"/>
                                      <w:szCs w:val="20"/>
                                    </w:rPr>
                                  </w:pPr>
                                  <w:r w:rsidRPr="00A5633A">
                                    <w:rPr>
                                      <w:rFonts w:ascii="標楷體" w:eastAsia="標楷體" w:hAnsi="標楷體" w:hint="eastAsia"/>
                                      <w:sz w:val="20"/>
                                      <w:szCs w:val="20"/>
                                    </w:rPr>
                                    <w:t>占比</w:t>
                                  </w:r>
                                </w:p>
                              </w:tc>
                            </w:tr>
                            <w:tr w:rsidR="00C17866" w:rsidRPr="00427A71" w14:paraId="78BAFBEA" w14:textId="77777777" w:rsidTr="00F170AB">
                              <w:trPr>
                                <w:trHeight w:val="142"/>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13FF4" w14:textId="77777777" w:rsidR="00C17866" w:rsidRPr="00086BD7" w:rsidRDefault="00C17866" w:rsidP="00086BD7">
                                  <w:pPr>
                                    <w:spacing w:line="240" w:lineRule="exact"/>
                                    <w:jc w:val="center"/>
                                    <w:rPr>
                                      <w:rFonts w:ascii="標楷體" w:eastAsia="標楷體" w:hAnsi="標楷體"/>
                                      <w:b/>
                                      <w:bCs/>
                                      <w:sz w:val="20"/>
                                      <w:szCs w:val="20"/>
                                    </w:rPr>
                                  </w:pPr>
                                  <w:r w:rsidRPr="00086BD7">
                                    <w:rPr>
                                      <w:rFonts w:ascii="標楷體" w:eastAsia="標楷體" w:hAnsi="標楷體" w:hint="eastAsia"/>
                                      <w:b/>
                                      <w:bCs/>
                                      <w:sz w:val="20"/>
                                      <w:szCs w:val="20"/>
                                    </w:rPr>
                                    <w:t>合計</w:t>
                                  </w:r>
                                </w:p>
                              </w:tc>
                              <w:tc>
                                <w:tcPr>
                                  <w:tcW w:w="1621" w:type="dxa"/>
                                  <w:tcBorders>
                                    <w:top w:val="single" w:sz="4" w:space="0" w:color="auto"/>
                                    <w:left w:val="nil"/>
                                    <w:bottom w:val="single" w:sz="4" w:space="0" w:color="auto"/>
                                    <w:right w:val="single" w:sz="4" w:space="0" w:color="auto"/>
                                  </w:tcBorders>
                                  <w:shd w:val="clear" w:color="auto" w:fill="auto"/>
                                  <w:noWrap/>
                                  <w:vAlign w:val="center"/>
                                  <w:hideMark/>
                                </w:tcPr>
                                <w:p w14:paraId="6C9F4E87" w14:textId="77777777" w:rsidR="00C17866" w:rsidRPr="00086BD7" w:rsidRDefault="00C17866" w:rsidP="001319EA">
                                  <w:pPr>
                                    <w:spacing w:line="240" w:lineRule="exact"/>
                                    <w:jc w:val="right"/>
                                    <w:rPr>
                                      <w:rFonts w:ascii="標楷體" w:eastAsia="標楷體" w:hAnsi="標楷體"/>
                                      <w:b/>
                                      <w:bCs/>
                                      <w:sz w:val="20"/>
                                      <w:szCs w:val="20"/>
                                    </w:rPr>
                                  </w:pPr>
                                  <w:r w:rsidRPr="00086BD7">
                                    <w:rPr>
                                      <w:rFonts w:ascii="標楷體" w:eastAsia="標楷體" w:hAnsi="標楷體" w:hint="eastAsia"/>
                                      <w:b/>
                                      <w:bCs/>
                                      <w:sz w:val="20"/>
                                      <w:szCs w:val="20"/>
                                    </w:rPr>
                                    <w:t>17</w:t>
                                  </w:r>
                                  <w:r w:rsidRPr="00086BD7">
                                    <w:rPr>
                                      <w:rFonts w:ascii="標楷體" w:eastAsia="標楷體" w:hAnsi="標楷體"/>
                                      <w:b/>
                                      <w:bCs/>
                                      <w:sz w:val="20"/>
                                      <w:szCs w:val="20"/>
                                    </w:rPr>
                                    <w:t>,</w:t>
                                  </w:r>
                                  <w:r w:rsidRPr="00086BD7">
                                    <w:rPr>
                                      <w:rFonts w:ascii="標楷體" w:eastAsia="標楷體" w:hAnsi="標楷體" w:hint="eastAsia"/>
                                      <w:b/>
                                      <w:bCs/>
                                      <w:sz w:val="20"/>
                                      <w:szCs w:val="20"/>
                                    </w:rPr>
                                    <w:t>953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694778C" w14:textId="77777777" w:rsidR="00C17866" w:rsidRPr="00086BD7" w:rsidRDefault="00C17866" w:rsidP="001319EA">
                                  <w:pPr>
                                    <w:spacing w:line="240" w:lineRule="exact"/>
                                    <w:jc w:val="right"/>
                                    <w:rPr>
                                      <w:rFonts w:ascii="標楷體" w:eastAsia="標楷體" w:hAnsi="標楷體"/>
                                      <w:b/>
                                      <w:bCs/>
                                      <w:sz w:val="20"/>
                                      <w:szCs w:val="20"/>
                                    </w:rPr>
                                  </w:pPr>
                                  <w:r w:rsidRPr="00086BD7">
                                    <w:rPr>
                                      <w:rFonts w:ascii="標楷體" w:eastAsia="標楷體" w:hAnsi="標楷體" w:hint="eastAsia"/>
                                      <w:b/>
                                      <w:bCs/>
                                      <w:sz w:val="20"/>
                                      <w:szCs w:val="20"/>
                                    </w:rPr>
                                    <w:t>100</w:t>
                                  </w:r>
                                  <w:r w:rsidRPr="00086BD7">
                                    <w:rPr>
                                      <w:rFonts w:ascii="標楷體" w:eastAsia="標楷體" w:hAnsi="標楷體"/>
                                      <w:b/>
                                      <w:bCs/>
                                      <w:sz w:val="20"/>
                                      <w:szCs w:val="20"/>
                                    </w:rPr>
                                    <w:t>.00</w:t>
                                  </w:r>
                                </w:p>
                              </w:tc>
                            </w:tr>
                            <w:tr w:rsidR="00C17866" w:rsidRPr="00427A71" w14:paraId="12EBDF34" w14:textId="77777777" w:rsidTr="00F170AB">
                              <w:trPr>
                                <w:trHeight w:val="4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F39D8" w14:textId="0C6D6A7C" w:rsidR="00C17866" w:rsidRPr="00A5633A" w:rsidRDefault="00C17866" w:rsidP="00BB5347">
                                  <w:pPr>
                                    <w:spacing w:line="240" w:lineRule="exact"/>
                                    <w:jc w:val="center"/>
                                    <w:rPr>
                                      <w:rFonts w:ascii="標楷體" w:eastAsia="標楷體" w:hAnsi="標楷體"/>
                                      <w:sz w:val="20"/>
                                      <w:szCs w:val="20"/>
                                    </w:rPr>
                                  </w:pPr>
                                  <w:r w:rsidRPr="00A5633A">
                                    <w:rPr>
                                      <w:rFonts w:ascii="標楷體" w:eastAsia="標楷體" w:hAnsi="標楷體" w:hint="eastAsia"/>
                                      <w:sz w:val="20"/>
                                      <w:szCs w:val="20"/>
                                    </w:rPr>
                                    <w:t>已裝置G</w:t>
                                  </w:r>
                                  <w:r w:rsidRPr="00A5633A">
                                    <w:rPr>
                                      <w:rFonts w:ascii="標楷體" w:eastAsia="標楷體" w:hAnsi="標楷體"/>
                                      <w:sz w:val="20"/>
                                      <w:szCs w:val="20"/>
                                    </w:rPr>
                                    <w:t>PS</w:t>
                                  </w:r>
                                </w:p>
                              </w:tc>
                              <w:tc>
                                <w:tcPr>
                                  <w:tcW w:w="1621" w:type="dxa"/>
                                  <w:tcBorders>
                                    <w:top w:val="single" w:sz="4" w:space="0" w:color="auto"/>
                                    <w:left w:val="nil"/>
                                    <w:bottom w:val="single" w:sz="4" w:space="0" w:color="auto"/>
                                    <w:right w:val="single" w:sz="4" w:space="0" w:color="auto"/>
                                  </w:tcBorders>
                                  <w:shd w:val="clear" w:color="auto" w:fill="auto"/>
                                  <w:noWrap/>
                                  <w:vAlign w:val="center"/>
                                  <w:hideMark/>
                                </w:tcPr>
                                <w:p w14:paraId="383AD46F" w14:textId="77777777" w:rsidR="00C17866" w:rsidRPr="00A5633A" w:rsidRDefault="00C17866" w:rsidP="001319EA">
                                  <w:pPr>
                                    <w:spacing w:line="240" w:lineRule="exact"/>
                                    <w:jc w:val="right"/>
                                    <w:rPr>
                                      <w:rFonts w:ascii="標楷體" w:eastAsia="標楷體" w:hAnsi="標楷體"/>
                                      <w:sz w:val="20"/>
                                      <w:szCs w:val="20"/>
                                    </w:rPr>
                                  </w:pPr>
                                  <w:r w:rsidRPr="00A5633A">
                                    <w:rPr>
                                      <w:rFonts w:ascii="標楷體" w:eastAsia="標楷體" w:hAnsi="標楷體" w:hint="eastAsia"/>
                                      <w:sz w:val="20"/>
                                      <w:szCs w:val="20"/>
                                    </w:rPr>
                                    <w:t>5</w:t>
                                  </w:r>
                                  <w:r w:rsidRPr="00A5633A">
                                    <w:rPr>
                                      <w:rFonts w:ascii="標楷體" w:eastAsia="標楷體" w:hAnsi="標楷體"/>
                                      <w:sz w:val="20"/>
                                      <w:szCs w:val="20"/>
                                    </w:rPr>
                                    <w:t>,</w:t>
                                  </w:r>
                                  <w:r w:rsidRPr="00A5633A">
                                    <w:rPr>
                                      <w:rFonts w:ascii="標楷體" w:eastAsia="標楷體" w:hAnsi="標楷體" w:hint="eastAsia"/>
                                      <w:sz w:val="20"/>
                                      <w:szCs w:val="20"/>
                                    </w:rPr>
                                    <w:t>700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3F46C4F" w14:textId="77777777" w:rsidR="00C17866" w:rsidRPr="00A5633A" w:rsidRDefault="00C17866" w:rsidP="001319EA">
                                  <w:pPr>
                                    <w:spacing w:line="240" w:lineRule="exact"/>
                                    <w:jc w:val="right"/>
                                    <w:rPr>
                                      <w:rFonts w:ascii="標楷體" w:eastAsia="標楷體" w:hAnsi="標楷體"/>
                                      <w:sz w:val="20"/>
                                      <w:szCs w:val="20"/>
                                    </w:rPr>
                                  </w:pPr>
                                  <w:r w:rsidRPr="00A5633A">
                                    <w:rPr>
                                      <w:rFonts w:ascii="標楷體" w:eastAsia="標楷體" w:hAnsi="標楷體" w:hint="eastAsia"/>
                                      <w:sz w:val="20"/>
                                      <w:szCs w:val="20"/>
                                    </w:rPr>
                                    <w:t>31.75</w:t>
                                  </w:r>
                                </w:p>
                              </w:tc>
                            </w:tr>
                            <w:tr w:rsidR="00C17866" w:rsidRPr="00427A71" w14:paraId="2989118E" w14:textId="77777777" w:rsidTr="00F170AB">
                              <w:trPr>
                                <w:trHeight w:val="206"/>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E92D2" w14:textId="77777777" w:rsidR="00C17866" w:rsidRPr="00A5633A" w:rsidRDefault="00C17866" w:rsidP="00BB5347">
                                  <w:pPr>
                                    <w:spacing w:line="240" w:lineRule="exact"/>
                                    <w:jc w:val="center"/>
                                    <w:rPr>
                                      <w:rFonts w:ascii="標楷體" w:eastAsia="標楷體" w:hAnsi="標楷體"/>
                                      <w:sz w:val="20"/>
                                      <w:szCs w:val="20"/>
                                    </w:rPr>
                                  </w:pPr>
                                  <w:r w:rsidRPr="00A5633A">
                                    <w:rPr>
                                      <w:rFonts w:ascii="標楷體" w:eastAsia="標楷體" w:hAnsi="標楷體" w:hint="eastAsia"/>
                                      <w:sz w:val="20"/>
                                      <w:szCs w:val="20"/>
                                    </w:rPr>
                                    <w:t>未裝置G</w:t>
                                  </w:r>
                                  <w:r w:rsidRPr="00A5633A">
                                    <w:rPr>
                                      <w:rFonts w:ascii="標楷體" w:eastAsia="標楷體" w:hAnsi="標楷體"/>
                                      <w:sz w:val="20"/>
                                      <w:szCs w:val="20"/>
                                    </w:rPr>
                                    <w:t>PS</w:t>
                                  </w:r>
                                </w:p>
                              </w:tc>
                              <w:tc>
                                <w:tcPr>
                                  <w:tcW w:w="16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B386B0" w14:textId="77777777" w:rsidR="00C17866" w:rsidRPr="00A5633A" w:rsidRDefault="00C17866" w:rsidP="001319EA">
                                  <w:pPr>
                                    <w:spacing w:line="240" w:lineRule="exact"/>
                                    <w:jc w:val="right"/>
                                    <w:rPr>
                                      <w:rFonts w:ascii="標楷體" w:eastAsia="標楷體" w:hAnsi="標楷體"/>
                                      <w:sz w:val="20"/>
                                      <w:szCs w:val="20"/>
                                    </w:rPr>
                                  </w:pPr>
                                  <w:r w:rsidRPr="00A5633A">
                                    <w:rPr>
                                      <w:rFonts w:ascii="標楷體" w:eastAsia="標楷體" w:hAnsi="標楷體" w:hint="eastAsia"/>
                                      <w:sz w:val="20"/>
                                      <w:szCs w:val="20"/>
                                    </w:rPr>
                                    <w:t>12</w:t>
                                  </w:r>
                                  <w:r w:rsidRPr="00A5633A">
                                    <w:rPr>
                                      <w:rFonts w:ascii="標楷體" w:eastAsia="標楷體" w:hAnsi="標楷體"/>
                                      <w:sz w:val="20"/>
                                      <w:szCs w:val="20"/>
                                    </w:rPr>
                                    <w:t>,</w:t>
                                  </w:r>
                                  <w:r w:rsidRPr="00A5633A">
                                    <w:rPr>
                                      <w:rFonts w:ascii="標楷體" w:eastAsia="標楷體" w:hAnsi="標楷體" w:hint="eastAsia"/>
                                      <w:sz w:val="20"/>
                                      <w:szCs w:val="20"/>
                                    </w:rPr>
                                    <w:t>253</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2E648" w14:textId="77777777" w:rsidR="00C17866" w:rsidRPr="00A5633A" w:rsidRDefault="00C17866" w:rsidP="001319EA">
                                  <w:pPr>
                                    <w:spacing w:line="240" w:lineRule="exact"/>
                                    <w:jc w:val="right"/>
                                    <w:rPr>
                                      <w:rFonts w:ascii="標楷體" w:eastAsia="標楷體" w:hAnsi="標楷體"/>
                                      <w:sz w:val="20"/>
                                      <w:szCs w:val="20"/>
                                    </w:rPr>
                                  </w:pPr>
                                  <w:r w:rsidRPr="00A5633A">
                                    <w:rPr>
                                      <w:rFonts w:ascii="標楷體" w:eastAsia="標楷體" w:hAnsi="標楷體" w:hint="eastAsia"/>
                                      <w:sz w:val="20"/>
                                      <w:szCs w:val="20"/>
                                    </w:rPr>
                                    <w:t>68.25</w:t>
                                  </w:r>
                                </w:p>
                              </w:tc>
                            </w:tr>
                            <w:tr w:rsidR="00C17866" w:rsidRPr="00427A71" w14:paraId="7F9DF66E" w14:textId="77777777" w:rsidTr="008129C2">
                              <w:trPr>
                                <w:trHeight w:val="324"/>
                              </w:trPr>
                              <w:tc>
                                <w:tcPr>
                                  <w:tcW w:w="4678" w:type="dxa"/>
                                  <w:gridSpan w:val="3"/>
                                  <w:tcBorders>
                                    <w:top w:val="single" w:sz="4" w:space="0" w:color="auto"/>
                                  </w:tcBorders>
                                  <w:shd w:val="clear" w:color="auto" w:fill="auto"/>
                                  <w:noWrap/>
                                  <w:vAlign w:val="center"/>
                                </w:tcPr>
                                <w:p w14:paraId="0A732D4F" w14:textId="0068AC91" w:rsidR="00C17866" w:rsidRPr="007224A5" w:rsidRDefault="00C17866" w:rsidP="00664CB6">
                                  <w:pPr>
                                    <w:spacing w:line="200" w:lineRule="exact"/>
                                    <w:ind w:leftChars="-11" w:left="-6" w:hangingChars="11" w:hanging="20"/>
                                    <w:rPr>
                                      <w:rFonts w:ascii="標楷體" w:eastAsia="標楷體" w:hAnsi="標楷體"/>
                                      <w:sz w:val="18"/>
                                      <w:szCs w:val="18"/>
                                    </w:rPr>
                                  </w:pPr>
                                  <w:r w:rsidRPr="007224A5">
                                    <w:rPr>
                                      <w:rFonts w:ascii="標楷體" w:eastAsia="標楷體" w:hAnsi="標楷體" w:hint="eastAsia"/>
                                      <w:sz w:val="18"/>
                                      <w:szCs w:val="18"/>
                                    </w:rPr>
                                    <w:t>資料來源：整理自</w:t>
                                  </w:r>
                                  <w:r w:rsidR="00CA3CFC" w:rsidRPr="007224A5">
                                    <w:rPr>
                                      <w:rFonts w:ascii="標楷體" w:eastAsia="標楷體" w:hAnsi="標楷體" w:hint="eastAsia"/>
                                      <w:sz w:val="18"/>
                                      <w:szCs w:val="18"/>
                                    </w:rPr>
                                    <w:t>交通部</w:t>
                                  </w:r>
                                  <w:r w:rsidRPr="007224A5">
                                    <w:rPr>
                                      <w:rFonts w:ascii="標楷體" w:eastAsia="標楷體" w:hAnsi="標楷體" w:hint="eastAsia"/>
                                      <w:sz w:val="18"/>
                                      <w:szCs w:val="18"/>
                                    </w:rPr>
                                    <w:t>公路局提供資料。</w:t>
                                  </w:r>
                                </w:p>
                              </w:tc>
                            </w:tr>
                          </w:tbl>
                          <w:p w14:paraId="6A03C5C8" w14:textId="77777777" w:rsidR="00C17866" w:rsidRPr="002F1DC0" w:rsidRDefault="00C17866" w:rsidP="00C1786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743776" id="文字方塊 51" o:spid="_x0000_s1031" type="#_x0000_t202" style="position:absolute;left:0;text-align:left;margin-left:248.15pt;margin-top:234.35pt;width:246.15pt;height:105pt;z-index:-251098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" fillcolor="window" stroked="f" strokeweight=".5pt">
                <v:textbox>
                  <w:txbxContent>
                    <w:tbl>
                      <w:tblPr>
                        <w:tblW w:w="4678" w:type="dxa"/>
                        <w:tblCellMar>
                          <w:left w:w="28" w:type="dxa"/>
                          <w:right w:w="28" w:type="dxa"/>
                        </w:tblCellMar>
                        <w:tblLook w:val="04A0" w:firstRow="1" w:lastRow="0" w:firstColumn="1" w:lastColumn="0" w:noHBand="0" w:noVBand="1"/>
                      </w:tblPr>
                      <w:tblGrid>
                        <w:gridCol w:w="1124"/>
                        <w:gridCol w:w="1812"/>
                        <w:gridCol w:w="1742"/>
                      </w:tblGrid>
                      <w:tr w:rsidR="00C17866" w:rsidRPr="00427A71" w14:paraId="74F79086" w14:textId="77777777" w:rsidTr="008129C2">
                        <w:trPr>
                          <w:trHeight w:val="324"/>
                        </w:trPr>
                        <w:tc>
                          <w:tcPr>
                            <w:tcW w:w="4678" w:type="dxa"/>
                            <w:gridSpan w:val="3"/>
                            <w:tcBorders>
                              <w:bottom w:val="single" w:sz="4" w:space="0" w:color="auto"/>
                            </w:tcBorders>
                            <w:shd w:val="clear" w:color="auto" w:fill="auto"/>
                            <w:noWrap/>
                            <w:vAlign w:val="center"/>
                          </w:tcPr>
                          <w:p w14:paraId="4F7C532C" w14:textId="4DE9861F" w:rsidR="00C17866" w:rsidRPr="00086BD7" w:rsidRDefault="00C17866" w:rsidP="00F170AB">
                            <w:pPr>
                              <w:spacing w:line="280" w:lineRule="exact"/>
                              <w:ind w:left="701" w:hangingChars="350" w:hanging="701"/>
                              <w:jc w:val="center"/>
                              <w:rPr>
                                <w:rFonts w:ascii="標楷體" w:eastAsia="標楷體" w:hAnsi="標楷體"/>
                                <w:b/>
                                <w:bCs/>
                                <w:spacing w:val="-20"/>
                              </w:rPr>
                            </w:pPr>
                            <w:r w:rsidRPr="00086BD7">
                              <w:rPr>
                                <w:rFonts w:ascii="標楷體" w:eastAsia="標楷體" w:hAnsi="標楷體" w:hint="eastAsia"/>
                                <w:b/>
                                <w:bCs/>
                                <w:spacing w:val="-20"/>
                              </w:rPr>
                              <w:t>表</w:t>
                            </w:r>
                            <w:r w:rsidR="00CD1E51">
                              <w:rPr>
                                <w:rFonts w:ascii="標楷體" w:eastAsia="標楷體" w:hAnsi="標楷體" w:cstheme="majorBidi"/>
                                <w:b/>
                                <w:bCs/>
                                <w:spacing w:val="-20"/>
                              </w:rPr>
                              <w:t>6</w:t>
                            </w:r>
                            <w:r w:rsidRPr="00086BD7">
                              <w:rPr>
                                <w:rFonts w:ascii="標楷體" w:eastAsia="標楷體" w:hAnsi="標楷體" w:hint="eastAsia"/>
                                <w:b/>
                                <w:bCs/>
                                <w:spacing w:val="-20"/>
                              </w:rPr>
                              <w:t xml:space="preserve">　1</w:t>
                            </w:r>
                            <w:r w:rsidRPr="00086BD7">
                              <w:rPr>
                                <w:rFonts w:ascii="標楷體" w:eastAsia="標楷體" w:hAnsi="標楷體"/>
                                <w:b/>
                                <w:bCs/>
                                <w:spacing w:val="-20"/>
                              </w:rPr>
                              <w:t>14</w:t>
                            </w:r>
                            <w:r w:rsidRPr="00086BD7">
                              <w:rPr>
                                <w:rFonts w:ascii="標楷體" w:eastAsia="標楷體" w:hAnsi="標楷體" w:hint="eastAsia"/>
                                <w:b/>
                                <w:bCs/>
                                <w:spacing w:val="-20"/>
                              </w:rPr>
                              <w:t>年底</w:t>
                            </w:r>
                            <w:r>
                              <w:rPr>
                                <w:rFonts w:ascii="標楷體" w:eastAsia="標楷體" w:hAnsi="標楷體" w:hint="eastAsia"/>
                                <w:b/>
                                <w:bCs/>
                                <w:spacing w:val="-20"/>
                              </w:rPr>
                              <w:t>止</w:t>
                            </w:r>
                            <w:r w:rsidRPr="00086BD7">
                              <w:rPr>
                                <w:rFonts w:ascii="標楷體" w:eastAsia="標楷體" w:hAnsi="標楷體" w:hint="eastAsia"/>
                                <w:b/>
                                <w:bCs/>
                                <w:spacing w:val="-20"/>
                              </w:rPr>
                              <w:t>裝載危險物品車輛裝置G</w:t>
                            </w:r>
                            <w:r w:rsidRPr="00086BD7">
                              <w:rPr>
                                <w:rFonts w:ascii="標楷體" w:eastAsia="標楷體" w:hAnsi="標楷體"/>
                                <w:b/>
                                <w:bCs/>
                                <w:spacing w:val="-20"/>
                              </w:rPr>
                              <w:t>PS</w:t>
                            </w:r>
                            <w:r>
                              <w:rPr>
                                <w:rFonts w:ascii="標楷體" w:eastAsia="標楷體" w:hAnsi="標楷體" w:hint="eastAsia"/>
                                <w:b/>
                                <w:bCs/>
                                <w:spacing w:val="-20"/>
                              </w:rPr>
                              <w:t>情形</w:t>
                            </w:r>
                          </w:p>
                          <w:p w14:paraId="6F8FA69C" w14:textId="77777777" w:rsidR="00C17866" w:rsidRPr="00C0338B" w:rsidRDefault="00C17866" w:rsidP="00C0338B">
                            <w:pPr>
                              <w:spacing w:line="240" w:lineRule="exact"/>
                              <w:jc w:val="right"/>
                              <w:rPr>
                                <w:rFonts w:ascii="標楷體" w:eastAsia="標楷體" w:hAnsi="標楷體"/>
                                <w:sz w:val="20"/>
                                <w:szCs w:val="20"/>
                              </w:rPr>
                            </w:pPr>
                            <w:r w:rsidRPr="00C0338B">
                              <w:rPr>
                                <w:rFonts w:ascii="標楷體" w:eastAsia="標楷體" w:hAnsi="標楷體" w:hint="eastAsia"/>
                                <w:sz w:val="20"/>
                                <w:szCs w:val="20"/>
                              </w:rPr>
                              <w:t>單位：輛、％</w:t>
                            </w:r>
                          </w:p>
                        </w:tc>
                      </w:tr>
                      <w:tr w:rsidR="00C17866" w:rsidRPr="00427A71" w14:paraId="0A508594" w14:textId="77777777" w:rsidTr="00F170AB">
                        <w:trPr>
                          <w:trHeight w:val="28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06D93" w14:textId="77777777" w:rsidR="00C17866" w:rsidRPr="00A5633A" w:rsidRDefault="00C17866" w:rsidP="00C0338B">
                            <w:pPr>
                              <w:spacing w:line="240" w:lineRule="exact"/>
                              <w:jc w:val="center"/>
                              <w:rPr>
                                <w:rFonts w:ascii="標楷體" w:eastAsia="標楷體" w:hAnsi="標楷體"/>
                                <w:sz w:val="20"/>
                                <w:szCs w:val="20"/>
                              </w:rPr>
                            </w:pPr>
                            <w:r>
                              <w:rPr>
                                <w:rFonts w:ascii="標楷體" w:eastAsia="標楷體" w:hAnsi="標楷體" w:hint="eastAsia"/>
                                <w:sz w:val="20"/>
                                <w:szCs w:val="20"/>
                              </w:rPr>
                              <w:t>項目</w:t>
                            </w:r>
                          </w:p>
                        </w:tc>
                        <w:tc>
                          <w:tcPr>
                            <w:tcW w:w="1621" w:type="dxa"/>
                            <w:tcBorders>
                              <w:top w:val="single" w:sz="4" w:space="0" w:color="auto"/>
                              <w:left w:val="nil"/>
                              <w:bottom w:val="single" w:sz="4" w:space="0" w:color="auto"/>
                              <w:right w:val="single" w:sz="4" w:space="0" w:color="auto"/>
                            </w:tcBorders>
                            <w:shd w:val="clear" w:color="auto" w:fill="auto"/>
                            <w:noWrap/>
                            <w:vAlign w:val="center"/>
                            <w:hideMark/>
                          </w:tcPr>
                          <w:p w14:paraId="6C2874D8" w14:textId="77777777" w:rsidR="00C17866" w:rsidRPr="00A5633A" w:rsidRDefault="00C17866" w:rsidP="00C0338B">
                            <w:pPr>
                              <w:spacing w:line="240" w:lineRule="exact"/>
                              <w:jc w:val="center"/>
                              <w:rPr>
                                <w:rFonts w:ascii="標楷體" w:eastAsia="標楷體" w:hAnsi="標楷體"/>
                                <w:sz w:val="20"/>
                                <w:szCs w:val="20"/>
                              </w:rPr>
                            </w:pPr>
                            <w:r w:rsidRPr="00A5633A">
                              <w:rPr>
                                <w:rFonts w:ascii="標楷體" w:eastAsia="標楷體" w:hAnsi="標楷體" w:hint="eastAsia"/>
                                <w:sz w:val="20"/>
                                <w:szCs w:val="20"/>
                              </w:rPr>
                              <w:t>車輛數</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7177781" w14:textId="77777777" w:rsidR="00C17866" w:rsidRPr="00A5633A" w:rsidRDefault="00C17866" w:rsidP="00C0338B">
                            <w:pPr>
                              <w:spacing w:line="240" w:lineRule="exact"/>
                              <w:jc w:val="center"/>
                              <w:rPr>
                                <w:rFonts w:ascii="標楷體" w:eastAsia="標楷體" w:hAnsi="標楷體"/>
                                <w:sz w:val="20"/>
                                <w:szCs w:val="20"/>
                              </w:rPr>
                            </w:pPr>
                            <w:r w:rsidRPr="00A5633A">
                              <w:rPr>
                                <w:rFonts w:ascii="標楷體" w:eastAsia="標楷體" w:hAnsi="標楷體" w:hint="eastAsia"/>
                                <w:sz w:val="20"/>
                                <w:szCs w:val="20"/>
                              </w:rPr>
                              <w:t>占比</w:t>
                            </w:r>
                          </w:p>
                        </w:tc>
                      </w:tr>
                      <w:tr w:rsidR="00C17866" w:rsidRPr="00427A71" w14:paraId="78BAFBEA" w14:textId="77777777" w:rsidTr="00F170AB">
                        <w:trPr>
                          <w:trHeight w:val="142"/>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13FF4" w14:textId="77777777" w:rsidR="00C17866" w:rsidRPr="00086BD7" w:rsidRDefault="00C17866" w:rsidP="00086BD7">
                            <w:pPr>
                              <w:spacing w:line="240" w:lineRule="exact"/>
                              <w:jc w:val="center"/>
                              <w:rPr>
                                <w:rFonts w:ascii="標楷體" w:eastAsia="標楷體" w:hAnsi="標楷體"/>
                                <w:b/>
                                <w:bCs/>
                                <w:sz w:val="20"/>
                                <w:szCs w:val="20"/>
                              </w:rPr>
                            </w:pPr>
                            <w:r w:rsidRPr="00086BD7">
                              <w:rPr>
                                <w:rFonts w:ascii="標楷體" w:eastAsia="標楷體" w:hAnsi="標楷體" w:hint="eastAsia"/>
                                <w:b/>
                                <w:bCs/>
                                <w:sz w:val="20"/>
                                <w:szCs w:val="20"/>
                              </w:rPr>
                              <w:t>合計</w:t>
                            </w:r>
                          </w:p>
                        </w:tc>
                        <w:tc>
                          <w:tcPr>
                            <w:tcW w:w="1621" w:type="dxa"/>
                            <w:tcBorders>
                              <w:top w:val="single" w:sz="4" w:space="0" w:color="auto"/>
                              <w:left w:val="nil"/>
                              <w:bottom w:val="single" w:sz="4" w:space="0" w:color="auto"/>
                              <w:right w:val="single" w:sz="4" w:space="0" w:color="auto"/>
                            </w:tcBorders>
                            <w:shd w:val="clear" w:color="auto" w:fill="auto"/>
                            <w:noWrap/>
                            <w:vAlign w:val="center"/>
                            <w:hideMark/>
                          </w:tcPr>
                          <w:p w14:paraId="6C9F4E87" w14:textId="77777777" w:rsidR="00C17866" w:rsidRPr="00086BD7" w:rsidRDefault="00C17866" w:rsidP="001319EA">
                            <w:pPr>
                              <w:spacing w:line="240" w:lineRule="exact"/>
                              <w:jc w:val="right"/>
                              <w:rPr>
                                <w:rFonts w:ascii="標楷體" w:eastAsia="標楷體" w:hAnsi="標楷體"/>
                                <w:b/>
                                <w:bCs/>
                                <w:sz w:val="20"/>
                                <w:szCs w:val="20"/>
                              </w:rPr>
                            </w:pPr>
                            <w:r w:rsidRPr="00086BD7">
                              <w:rPr>
                                <w:rFonts w:ascii="標楷體" w:eastAsia="標楷體" w:hAnsi="標楷體" w:hint="eastAsia"/>
                                <w:b/>
                                <w:bCs/>
                                <w:sz w:val="20"/>
                                <w:szCs w:val="20"/>
                              </w:rPr>
                              <w:t>17</w:t>
                            </w:r>
                            <w:r w:rsidRPr="00086BD7">
                              <w:rPr>
                                <w:rFonts w:ascii="標楷體" w:eastAsia="標楷體" w:hAnsi="標楷體"/>
                                <w:b/>
                                <w:bCs/>
                                <w:sz w:val="20"/>
                                <w:szCs w:val="20"/>
                              </w:rPr>
                              <w:t>,</w:t>
                            </w:r>
                            <w:r w:rsidRPr="00086BD7">
                              <w:rPr>
                                <w:rFonts w:ascii="標楷體" w:eastAsia="標楷體" w:hAnsi="標楷體" w:hint="eastAsia"/>
                                <w:b/>
                                <w:bCs/>
                                <w:sz w:val="20"/>
                                <w:szCs w:val="20"/>
                              </w:rPr>
                              <w:t>953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694778C" w14:textId="77777777" w:rsidR="00C17866" w:rsidRPr="00086BD7" w:rsidRDefault="00C17866" w:rsidP="001319EA">
                            <w:pPr>
                              <w:spacing w:line="240" w:lineRule="exact"/>
                              <w:jc w:val="right"/>
                              <w:rPr>
                                <w:rFonts w:ascii="標楷體" w:eastAsia="標楷體" w:hAnsi="標楷體"/>
                                <w:b/>
                                <w:bCs/>
                                <w:sz w:val="20"/>
                                <w:szCs w:val="20"/>
                              </w:rPr>
                            </w:pPr>
                            <w:r w:rsidRPr="00086BD7">
                              <w:rPr>
                                <w:rFonts w:ascii="標楷體" w:eastAsia="標楷體" w:hAnsi="標楷體" w:hint="eastAsia"/>
                                <w:b/>
                                <w:bCs/>
                                <w:sz w:val="20"/>
                                <w:szCs w:val="20"/>
                              </w:rPr>
                              <w:t>100</w:t>
                            </w:r>
                            <w:r w:rsidRPr="00086BD7">
                              <w:rPr>
                                <w:rFonts w:ascii="標楷體" w:eastAsia="標楷體" w:hAnsi="標楷體"/>
                                <w:b/>
                                <w:bCs/>
                                <w:sz w:val="20"/>
                                <w:szCs w:val="20"/>
                              </w:rPr>
                              <w:t>.00</w:t>
                            </w:r>
                          </w:p>
                        </w:tc>
                      </w:tr>
                      <w:tr w:rsidR="00C17866" w:rsidRPr="00427A71" w14:paraId="12EBDF34" w14:textId="77777777" w:rsidTr="00F170AB">
                        <w:trPr>
                          <w:trHeight w:val="4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F39D8" w14:textId="0C6D6A7C" w:rsidR="00C17866" w:rsidRPr="00A5633A" w:rsidRDefault="00C17866" w:rsidP="00BB5347">
                            <w:pPr>
                              <w:spacing w:line="240" w:lineRule="exact"/>
                              <w:jc w:val="center"/>
                              <w:rPr>
                                <w:rFonts w:ascii="標楷體" w:eastAsia="標楷體" w:hAnsi="標楷體"/>
                                <w:sz w:val="20"/>
                                <w:szCs w:val="20"/>
                              </w:rPr>
                            </w:pPr>
                            <w:r w:rsidRPr="00A5633A">
                              <w:rPr>
                                <w:rFonts w:ascii="標楷體" w:eastAsia="標楷體" w:hAnsi="標楷體" w:hint="eastAsia"/>
                                <w:sz w:val="20"/>
                                <w:szCs w:val="20"/>
                              </w:rPr>
                              <w:t>已裝置G</w:t>
                            </w:r>
                            <w:r w:rsidRPr="00A5633A">
                              <w:rPr>
                                <w:rFonts w:ascii="標楷體" w:eastAsia="標楷體" w:hAnsi="標楷體"/>
                                <w:sz w:val="20"/>
                                <w:szCs w:val="20"/>
                              </w:rPr>
                              <w:t>PS</w:t>
                            </w:r>
                          </w:p>
                        </w:tc>
                        <w:tc>
                          <w:tcPr>
                            <w:tcW w:w="1621" w:type="dxa"/>
                            <w:tcBorders>
                              <w:top w:val="single" w:sz="4" w:space="0" w:color="auto"/>
                              <w:left w:val="nil"/>
                              <w:bottom w:val="single" w:sz="4" w:space="0" w:color="auto"/>
                              <w:right w:val="single" w:sz="4" w:space="0" w:color="auto"/>
                            </w:tcBorders>
                            <w:shd w:val="clear" w:color="auto" w:fill="auto"/>
                            <w:noWrap/>
                            <w:vAlign w:val="center"/>
                            <w:hideMark/>
                          </w:tcPr>
                          <w:p w14:paraId="383AD46F" w14:textId="77777777" w:rsidR="00C17866" w:rsidRPr="00A5633A" w:rsidRDefault="00C17866" w:rsidP="001319EA">
                            <w:pPr>
                              <w:spacing w:line="240" w:lineRule="exact"/>
                              <w:jc w:val="right"/>
                              <w:rPr>
                                <w:rFonts w:ascii="標楷體" w:eastAsia="標楷體" w:hAnsi="標楷體"/>
                                <w:sz w:val="20"/>
                                <w:szCs w:val="20"/>
                              </w:rPr>
                            </w:pPr>
                            <w:r w:rsidRPr="00A5633A">
                              <w:rPr>
                                <w:rFonts w:ascii="標楷體" w:eastAsia="標楷體" w:hAnsi="標楷體" w:hint="eastAsia"/>
                                <w:sz w:val="20"/>
                                <w:szCs w:val="20"/>
                              </w:rPr>
                              <w:t>5</w:t>
                            </w:r>
                            <w:r w:rsidRPr="00A5633A">
                              <w:rPr>
                                <w:rFonts w:ascii="標楷體" w:eastAsia="標楷體" w:hAnsi="標楷體"/>
                                <w:sz w:val="20"/>
                                <w:szCs w:val="20"/>
                              </w:rPr>
                              <w:t>,</w:t>
                            </w:r>
                            <w:r w:rsidRPr="00A5633A">
                              <w:rPr>
                                <w:rFonts w:ascii="標楷體" w:eastAsia="標楷體" w:hAnsi="標楷體" w:hint="eastAsia"/>
                                <w:sz w:val="20"/>
                                <w:szCs w:val="20"/>
                              </w:rPr>
                              <w:t>700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3F46C4F" w14:textId="77777777" w:rsidR="00C17866" w:rsidRPr="00A5633A" w:rsidRDefault="00C17866" w:rsidP="001319EA">
                            <w:pPr>
                              <w:spacing w:line="240" w:lineRule="exact"/>
                              <w:jc w:val="right"/>
                              <w:rPr>
                                <w:rFonts w:ascii="標楷體" w:eastAsia="標楷體" w:hAnsi="標楷體"/>
                                <w:sz w:val="20"/>
                                <w:szCs w:val="20"/>
                              </w:rPr>
                            </w:pPr>
                            <w:r w:rsidRPr="00A5633A">
                              <w:rPr>
                                <w:rFonts w:ascii="標楷體" w:eastAsia="標楷體" w:hAnsi="標楷體" w:hint="eastAsia"/>
                                <w:sz w:val="20"/>
                                <w:szCs w:val="20"/>
                              </w:rPr>
                              <w:t>31.75</w:t>
                            </w:r>
                          </w:p>
                        </w:tc>
                      </w:tr>
                      <w:tr w:rsidR="00C17866" w:rsidRPr="00427A71" w14:paraId="2989118E" w14:textId="77777777" w:rsidTr="00F170AB">
                        <w:trPr>
                          <w:trHeight w:val="206"/>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E92D2" w14:textId="77777777" w:rsidR="00C17866" w:rsidRPr="00A5633A" w:rsidRDefault="00C17866" w:rsidP="00BB5347">
                            <w:pPr>
                              <w:spacing w:line="240" w:lineRule="exact"/>
                              <w:jc w:val="center"/>
                              <w:rPr>
                                <w:rFonts w:ascii="標楷體" w:eastAsia="標楷體" w:hAnsi="標楷體"/>
                                <w:sz w:val="20"/>
                                <w:szCs w:val="20"/>
                              </w:rPr>
                            </w:pPr>
                            <w:r w:rsidRPr="00A5633A">
                              <w:rPr>
                                <w:rFonts w:ascii="標楷體" w:eastAsia="標楷體" w:hAnsi="標楷體" w:hint="eastAsia"/>
                                <w:sz w:val="20"/>
                                <w:szCs w:val="20"/>
                              </w:rPr>
                              <w:t>未裝置G</w:t>
                            </w:r>
                            <w:r w:rsidRPr="00A5633A">
                              <w:rPr>
                                <w:rFonts w:ascii="標楷體" w:eastAsia="標楷體" w:hAnsi="標楷體"/>
                                <w:sz w:val="20"/>
                                <w:szCs w:val="20"/>
                              </w:rPr>
                              <w:t>PS</w:t>
                            </w:r>
                          </w:p>
                        </w:tc>
                        <w:tc>
                          <w:tcPr>
                            <w:tcW w:w="16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B386B0" w14:textId="77777777" w:rsidR="00C17866" w:rsidRPr="00A5633A" w:rsidRDefault="00C17866" w:rsidP="001319EA">
                            <w:pPr>
                              <w:spacing w:line="240" w:lineRule="exact"/>
                              <w:jc w:val="right"/>
                              <w:rPr>
                                <w:rFonts w:ascii="標楷體" w:eastAsia="標楷體" w:hAnsi="標楷體"/>
                                <w:sz w:val="20"/>
                                <w:szCs w:val="20"/>
                              </w:rPr>
                            </w:pPr>
                            <w:r w:rsidRPr="00A5633A">
                              <w:rPr>
                                <w:rFonts w:ascii="標楷體" w:eastAsia="標楷體" w:hAnsi="標楷體" w:hint="eastAsia"/>
                                <w:sz w:val="20"/>
                                <w:szCs w:val="20"/>
                              </w:rPr>
                              <w:t>12</w:t>
                            </w:r>
                            <w:r w:rsidRPr="00A5633A">
                              <w:rPr>
                                <w:rFonts w:ascii="標楷體" w:eastAsia="標楷體" w:hAnsi="標楷體"/>
                                <w:sz w:val="20"/>
                                <w:szCs w:val="20"/>
                              </w:rPr>
                              <w:t>,</w:t>
                            </w:r>
                            <w:r w:rsidRPr="00A5633A">
                              <w:rPr>
                                <w:rFonts w:ascii="標楷體" w:eastAsia="標楷體" w:hAnsi="標楷體" w:hint="eastAsia"/>
                                <w:sz w:val="20"/>
                                <w:szCs w:val="20"/>
                              </w:rPr>
                              <w:t>253</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2E648" w14:textId="77777777" w:rsidR="00C17866" w:rsidRPr="00A5633A" w:rsidRDefault="00C17866" w:rsidP="001319EA">
                            <w:pPr>
                              <w:spacing w:line="240" w:lineRule="exact"/>
                              <w:jc w:val="right"/>
                              <w:rPr>
                                <w:rFonts w:ascii="標楷體" w:eastAsia="標楷體" w:hAnsi="標楷體"/>
                                <w:sz w:val="20"/>
                                <w:szCs w:val="20"/>
                              </w:rPr>
                            </w:pPr>
                            <w:r w:rsidRPr="00A5633A">
                              <w:rPr>
                                <w:rFonts w:ascii="標楷體" w:eastAsia="標楷體" w:hAnsi="標楷體" w:hint="eastAsia"/>
                                <w:sz w:val="20"/>
                                <w:szCs w:val="20"/>
                              </w:rPr>
                              <w:t>68.25</w:t>
                            </w:r>
                          </w:p>
                        </w:tc>
                      </w:tr>
                      <w:tr w:rsidR="00C17866" w:rsidRPr="00427A71" w14:paraId="7F9DF66E" w14:textId="77777777" w:rsidTr="008129C2">
                        <w:trPr>
                          <w:trHeight w:val="324"/>
                        </w:trPr>
                        <w:tc>
                          <w:tcPr>
                            <w:tcW w:w="4678" w:type="dxa"/>
                            <w:gridSpan w:val="3"/>
                            <w:tcBorders>
                              <w:top w:val="single" w:sz="4" w:space="0" w:color="auto"/>
                            </w:tcBorders>
                            <w:shd w:val="clear" w:color="auto" w:fill="auto"/>
                            <w:noWrap/>
                            <w:vAlign w:val="center"/>
                          </w:tcPr>
                          <w:p w14:paraId="0A732D4F" w14:textId="0068AC91" w:rsidR="00C17866" w:rsidRPr="007224A5" w:rsidRDefault="00C17866" w:rsidP="00664CB6">
                            <w:pPr>
                              <w:spacing w:line="200" w:lineRule="exact"/>
                              <w:ind w:leftChars="-11" w:left="-6" w:hangingChars="11" w:hanging="20"/>
                              <w:rPr>
                                <w:rFonts w:ascii="標楷體" w:eastAsia="標楷體" w:hAnsi="標楷體"/>
                                <w:sz w:val="18"/>
                                <w:szCs w:val="18"/>
                              </w:rPr>
                            </w:pPr>
                            <w:r w:rsidRPr="007224A5">
                              <w:rPr>
                                <w:rFonts w:ascii="標楷體" w:eastAsia="標楷體" w:hAnsi="標楷體" w:hint="eastAsia"/>
                                <w:sz w:val="18"/>
                                <w:szCs w:val="18"/>
                              </w:rPr>
                              <w:t>資料來源：整理自</w:t>
                            </w:r>
                            <w:r w:rsidR="00CA3CFC" w:rsidRPr="007224A5">
                              <w:rPr>
                                <w:rFonts w:ascii="標楷體" w:eastAsia="標楷體" w:hAnsi="標楷體" w:hint="eastAsia"/>
                                <w:sz w:val="18"/>
                                <w:szCs w:val="18"/>
                              </w:rPr>
                              <w:t>交通部</w:t>
                            </w:r>
                            <w:r w:rsidRPr="007224A5">
                              <w:rPr>
                                <w:rFonts w:ascii="標楷體" w:eastAsia="標楷體" w:hAnsi="標楷體" w:hint="eastAsia"/>
                                <w:sz w:val="18"/>
                                <w:szCs w:val="18"/>
                              </w:rPr>
                              <w:t>公路局提供資料。</w:t>
                            </w:r>
                          </w:p>
                        </w:tc>
                      </w:tr>
                    </w:tbl>
                    <w:p w14:paraId="6A03C5C8" w14:textId="77777777" w:rsidR="00C17866" w:rsidRPr="002F1DC0" w:rsidRDefault="00C17866" w:rsidP="00C17866"/>
                  </w:txbxContent>
                </v:textbox>
                <w10:wrap type="tight" anchorx="margin"/>
              </v:shape>
            </w:pict>
          </mc:Fallback>
        </mc:AlternateContent>
      </w:r>
      <w:r w:rsidR="004F23D5" w:rsidRPr="00143EBA">
        <w:rPr>
          <w:rFonts w:ascii="標楷體" w:eastAsia="標楷體" w:hAnsi="標楷體" w:cstheme="majorBidi" w:hint="eastAsia"/>
          <w:b/>
          <w:bCs/>
          <w:color w:val="000000" w:themeColor="text1"/>
        </w:rPr>
        <w:t xml:space="preserve">1.　</w:t>
      </w:r>
      <w:r w:rsidRPr="00143EBA">
        <w:rPr>
          <w:rFonts w:ascii="標楷體" w:eastAsia="標楷體" w:hAnsi="標楷體" w:cstheme="majorBidi" w:hint="eastAsia"/>
          <w:b/>
          <w:bCs/>
          <w:color w:val="000000" w:themeColor="text1"/>
        </w:rPr>
        <w:t>逾6成裝載危險物品車輛尚</w:t>
      </w:r>
      <w:r w:rsidR="008A3A98">
        <w:rPr>
          <w:rFonts w:ascii="標楷體" w:eastAsia="標楷體" w:hAnsi="標楷體" w:cstheme="majorBidi" w:hint="eastAsia"/>
          <w:b/>
          <w:bCs/>
          <w:color w:val="000000" w:themeColor="text1"/>
        </w:rPr>
        <w:t>未</w:t>
      </w:r>
      <w:r w:rsidRPr="00143EBA">
        <w:rPr>
          <w:rFonts w:ascii="標楷體" w:eastAsia="標楷體" w:hAnsi="標楷體" w:cstheme="majorBidi" w:hint="eastAsia"/>
          <w:b/>
          <w:bCs/>
          <w:color w:val="000000" w:themeColor="text1"/>
        </w:rPr>
        <w:t>納入</w:t>
      </w:r>
      <w:bookmarkStart w:id="13" w:name="_Hlk234425711"/>
      <w:proofErr w:type="spellStart"/>
      <w:r w:rsidRPr="00143EBA">
        <w:rPr>
          <w:rFonts w:ascii="標楷體" w:eastAsia="標楷體" w:hAnsi="標楷體" w:cstheme="majorBidi" w:hint="eastAsia"/>
          <w:b/>
          <w:bCs/>
          <w:color w:val="000000" w:themeColor="text1"/>
        </w:rPr>
        <w:t>dCar</w:t>
      </w:r>
      <w:bookmarkEnd w:id="13"/>
      <w:proofErr w:type="spellEnd"/>
      <w:r w:rsidRPr="00143EBA">
        <w:rPr>
          <w:rFonts w:ascii="標楷體" w:eastAsia="標楷體" w:hAnsi="標楷體" w:cstheme="majorBidi" w:hint="eastAsia"/>
          <w:b/>
          <w:bCs/>
          <w:color w:val="000000" w:themeColor="text1"/>
        </w:rPr>
        <w:t>管理平台，又管理平台之罐槽體逾檢紀錄統計報表迄未啟用：</w:t>
      </w:r>
      <w:r w:rsidRPr="00143EBA">
        <w:rPr>
          <w:rFonts w:ascii="標楷體" w:eastAsia="標楷體" w:hAnsi="標楷體" w:cs="新細明體" w:hint="eastAsia"/>
          <w:bCs/>
          <w:color w:val="000000" w:themeColor="text1"/>
        </w:rPr>
        <w:t>公路局為提升道路危險物品運輸安全，於108年建置危險物品車輛動態資訊管理平台（下稱</w:t>
      </w:r>
      <w:proofErr w:type="spellStart"/>
      <w:r w:rsidRPr="00143EBA">
        <w:rPr>
          <w:rFonts w:ascii="標楷體" w:eastAsia="標楷體" w:hAnsi="標楷體" w:cs="新細明體" w:hint="eastAsia"/>
          <w:bCs/>
          <w:color w:val="000000" w:themeColor="text1"/>
        </w:rPr>
        <w:t>dCar</w:t>
      </w:r>
      <w:proofErr w:type="spellEnd"/>
      <w:r w:rsidRPr="00143EBA">
        <w:rPr>
          <w:rFonts w:ascii="標楷體" w:eastAsia="標楷體" w:hAnsi="標楷體" w:cs="新細明體" w:hint="eastAsia"/>
          <w:bCs/>
          <w:color w:val="000000" w:themeColor="text1"/>
        </w:rPr>
        <w:t>管理平台），期透過全球定位系統（Global Positioning System, GPS）追蹤技術結合地理圖資系統及無線通訊傳輸，即時監控危險物品車輛超速、逾期未檢驗或駛入禁行路段等異常狀況。經查，依</w:t>
      </w:r>
      <w:r w:rsidRPr="00143EBA">
        <w:rPr>
          <w:rFonts w:ascii="標楷體" w:eastAsia="標楷體" w:hAnsi="標楷體" w:hint="eastAsia"/>
          <w:color w:val="000000" w:themeColor="text1"/>
        </w:rPr>
        <w:t>公路局統計，截至</w:t>
      </w:r>
      <w:r w:rsidRPr="00143EBA">
        <w:rPr>
          <w:rFonts w:ascii="標楷體" w:eastAsia="標楷體" w:hAnsi="標楷體"/>
          <w:color w:val="000000" w:themeColor="text1"/>
        </w:rPr>
        <w:t>114</w:t>
      </w:r>
      <w:r w:rsidRPr="00143EBA">
        <w:rPr>
          <w:rFonts w:ascii="標楷體" w:eastAsia="標楷體" w:hAnsi="標楷體" w:hint="eastAsia"/>
          <w:color w:val="000000" w:themeColor="text1"/>
        </w:rPr>
        <w:t>年底止，裝載危險物品申領臨時通行證車輛計</w:t>
      </w:r>
      <w:r w:rsidRPr="00143EBA">
        <w:rPr>
          <w:rFonts w:ascii="標楷體" w:eastAsia="標楷體" w:hAnsi="標楷體"/>
          <w:color w:val="000000" w:themeColor="text1"/>
        </w:rPr>
        <w:t>17,953</w:t>
      </w:r>
      <w:r w:rsidRPr="00143EBA">
        <w:rPr>
          <w:rFonts w:ascii="標楷體" w:eastAsia="標楷體" w:hAnsi="標楷體" w:hint="eastAsia"/>
          <w:color w:val="000000" w:themeColor="text1"/>
        </w:rPr>
        <w:t>輛，惟逾</w:t>
      </w:r>
      <w:r w:rsidRPr="00143EBA">
        <w:rPr>
          <w:rFonts w:ascii="標楷體" w:eastAsia="標楷體" w:hAnsi="標楷體"/>
          <w:color w:val="000000" w:themeColor="text1"/>
        </w:rPr>
        <w:t>6</w:t>
      </w:r>
      <w:r w:rsidRPr="00143EBA">
        <w:rPr>
          <w:rFonts w:ascii="標楷體" w:eastAsia="標楷體" w:hAnsi="標楷體" w:hint="eastAsia"/>
          <w:color w:val="000000" w:themeColor="text1"/>
        </w:rPr>
        <w:t>成迄未裝置</w:t>
      </w:r>
      <w:r w:rsidRPr="00143EBA">
        <w:rPr>
          <w:rFonts w:ascii="標楷體" w:eastAsia="標楷體" w:hAnsi="標楷體"/>
          <w:color w:val="000000" w:themeColor="text1"/>
        </w:rPr>
        <w:t>GPS</w:t>
      </w:r>
      <w:r w:rsidRPr="00143EBA">
        <w:rPr>
          <w:rFonts w:ascii="標楷體" w:eastAsia="標楷體" w:hAnsi="標楷體" w:hint="eastAsia"/>
          <w:color w:val="000000" w:themeColor="text1"/>
        </w:rPr>
        <w:t>，致未能納入</w:t>
      </w:r>
      <w:proofErr w:type="spellStart"/>
      <w:r w:rsidRPr="00143EBA">
        <w:rPr>
          <w:rFonts w:ascii="標楷體" w:eastAsia="標楷體" w:hAnsi="標楷體"/>
          <w:color w:val="000000" w:themeColor="text1"/>
        </w:rPr>
        <w:t>dCar</w:t>
      </w:r>
      <w:proofErr w:type="spellEnd"/>
      <w:r w:rsidRPr="00143EBA">
        <w:rPr>
          <w:rFonts w:ascii="標楷體" w:eastAsia="標楷體" w:hAnsi="標楷體" w:hint="eastAsia"/>
          <w:color w:val="000000" w:themeColor="text1"/>
        </w:rPr>
        <w:t>管理平台，不利掌握危險物品車輛逾檢、速度異常及行駛禁行路段等異常狀況，影響監理效能（表</w:t>
      </w:r>
      <w:r w:rsidR="00CD1E51" w:rsidRPr="00143EBA">
        <w:rPr>
          <w:rFonts w:ascii="標楷體" w:eastAsia="標楷體" w:hAnsi="標楷體" w:hint="eastAsia"/>
          <w:color w:val="000000" w:themeColor="text1"/>
        </w:rPr>
        <w:t>6</w:t>
      </w:r>
      <w:r w:rsidRPr="00143EBA">
        <w:rPr>
          <w:rFonts w:ascii="標楷體" w:eastAsia="標楷體" w:hAnsi="標楷體" w:hint="eastAsia"/>
          <w:color w:val="000000" w:themeColor="text1"/>
        </w:rPr>
        <w:t>）。又道安規則第84條第1項明定，裝載危險物品罐槽車之罐槽體，應依主管機關規定檢驗合格，並隨車攜帶有效之檢驗（查）合格證明書。惟現行</w:t>
      </w:r>
      <w:proofErr w:type="spellStart"/>
      <w:r w:rsidRPr="00143EBA">
        <w:rPr>
          <w:rFonts w:ascii="標楷體" w:eastAsia="標楷體" w:hAnsi="標楷體"/>
          <w:color w:val="000000" w:themeColor="text1"/>
        </w:rPr>
        <w:t>dCar</w:t>
      </w:r>
      <w:proofErr w:type="spellEnd"/>
      <w:r w:rsidRPr="00143EBA">
        <w:rPr>
          <w:rFonts w:ascii="標楷體" w:eastAsia="標楷體" w:hAnsi="標楷體" w:hint="eastAsia"/>
          <w:color w:val="000000" w:themeColor="text1"/>
        </w:rPr>
        <w:t>管理平台之罐槽體逾檢紀錄統計報表，因尚未與罐槽體檢驗單位建立介接機制而未啓用，無法有效掌握罐槽體逾期未檢驗情形，經函請交通部檢討改善。據復：交通部已檢討於道安規則增訂大型車裝載</w:t>
      </w:r>
      <w:r w:rsidRPr="00143EBA">
        <w:rPr>
          <w:rFonts w:ascii="標楷體" w:eastAsia="標楷體" w:hAnsi="標楷體" w:hint="eastAsia"/>
          <w:color w:val="000000" w:themeColor="text1"/>
        </w:rPr>
        <w:lastRenderedPageBreak/>
        <w:t>危險物品應提供車輛動態資訊至指定平台，及已裝置或新裝置符合規範之GPS設備，得申請效限1年之臨時通行證，刻正辦理法制作業程序；另將與罐槽體檢驗單位洽詢介接罐槽體檢驗紀錄之可行性。</w:t>
      </w:r>
    </w:p>
    <w:p w14:paraId="3E15272C" w14:textId="165E489C" w:rsidR="004F23D5" w:rsidRPr="00143EBA" w:rsidRDefault="00E21901" w:rsidP="004F23D5">
      <w:pPr>
        <w:overflowPunct w:val="0"/>
        <w:spacing w:line="460" w:lineRule="exact"/>
        <w:ind w:firstLineChars="450" w:firstLine="1080"/>
        <w:jc w:val="both"/>
        <w:rPr>
          <w:rFonts w:ascii="標楷體" w:eastAsia="標楷體" w:hAnsi="標楷體"/>
          <w:color w:val="000000" w:themeColor="text1"/>
        </w:rPr>
      </w:pPr>
      <w:r w:rsidRPr="00143EBA">
        <w:rPr>
          <w:rFonts w:ascii="標楷體" w:eastAsia="標楷體" w:hAnsi="標楷體" w:cstheme="majorBidi"/>
          <w:noProof/>
          <w:color w:val="000000" w:themeColor="text1"/>
        </w:rPr>
        <mc:AlternateContent>
          <mc:Choice Requires="wps">
            <w:drawing>
              <wp:anchor distT="45720" distB="45720" distL="114300" distR="114300" simplePos="0" relativeHeight="252232192" behindDoc="0" locked="0" layoutInCell="1" allowOverlap="1" wp14:anchorId="74BBD905" wp14:editId="0A5B0375">
                <wp:simplePos x="0" y="0"/>
                <wp:positionH relativeFrom="margin">
                  <wp:posOffset>2125760</wp:posOffset>
                </wp:positionH>
                <wp:positionV relativeFrom="paragraph">
                  <wp:posOffset>2694029</wp:posOffset>
                </wp:positionV>
                <wp:extent cx="4229735" cy="3893185"/>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735" cy="3893185"/>
                        </a:xfrm>
                        <a:prstGeom prst="rect">
                          <a:avLst/>
                        </a:prstGeom>
                        <a:solidFill>
                          <a:srgbClr val="FFFFFF"/>
                        </a:solidFill>
                        <a:ln w="9525">
                          <a:noFill/>
                          <a:miter lim="800000"/>
                          <a:headEnd/>
                          <a:tailEnd/>
                        </a:ln>
                      </wps:spPr>
                      <wps:txbx>
                        <w:txbxContent>
                          <w:p w14:paraId="3BE0688F" w14:textId="456DA98E" w:rsidR="0037361D" w:rsidRDefault="0037361D" w:rsidP="0037361D">
                            <w:pPr>
                              <w:jc w:val="center"/>
                              <w:rPr>
                                <w:rFonts w:ascii="標楷體" w:eastAsia="標楷體" w:hAnsi="標楷體"/>
                                <w:b/>
                                <w:bCs/>
                              </w:rPr>
                            </w:pPr>
                            <w:r w:rsidRPr="0035166E">
                              <w:rPr>
                                <w:rFonts w:ascii="標楷體" w:eastAsia="標楷體" w:hAnsi="標楷體" w:hint="eastAsia"/>
                                <w:b/>
                                <w:bCs/>
                              </w:rPr>
                              <w:t>表</w:t>
                            </w:r>
                            <w:r w:rsidR="00CD1E51">
                              <w:rPr>
                                <w:rFonts w:ascii="標楷體" w:eastAsia="標楷體" w:hAnsi="標楷體"/>
                                <w:b/>
                                <w:bCs/>
                              </w:rPr>
                              <w:t>7</w:t>
                            </w:r>
                            <w:r w:rsidRPr="0035166E">
                              <w:rPr>
                                <w:rFonts w:ascii="標楷體" w:eastAsia="標楷體" w:hAnsi="標楷體" w:hint="eastAsia"/>
                                <w:b/>
                                <w:bCs/>
                              </w:rPr>
                              <w:t xml:space="preserve">　</w:t>
                            </w:r>
                            <w:r>
                              <w:rPr>
                                <w:rFonts w:ascii="標楷體" w:eastAsia="標楷體" w:hAnsi="標楷體" w:hint="eastAsia"/>
                                <w:b/>
                                <w:bCs/>
                              </w:rPr>
                              <w:t>載運</w:t>
                            </w:r>
                            <w:r w:rsidRPr="00483345">
                              <w:rPr>
                                <w:rFonts w:ascii="標楷體" w:eastAsia="標楷體" w:hAnsi="標楷體" w:hint="eastAsia"/>
                                <w:b/>
                                <w:bCs/>
                              </w:rPr>
                              <w:t>危險物品違</w:t>
                            </w:r>
                            <w:r>
                              <w:rPr>
                                <w:rFonts w:ascii="標楷體" w:eastAsia="標楷體" w:hAnsi="標楷體" w:hint="eastAsia"/>
                                <w:b/>
                                <w:bCs/>
                              </w:rPr>
                              <w:t>規</w:t>
                            </w:r>
                            <w:r w:rsidRPr="00483345">
                              <w:rPr>
                                <w:rFonts w:ascii="標楷體" w:eastAsia="標楷體" w:hAnsi="標楷體" w:hint="eastAsia"/>
                                <w:b/>
                                <w:bCs/>
                              </w:rPr>
                              <w:t>舉發</w:t>
                            </w:r>
                            <w:r>
                              <w:rPr>
                                <w:rFonts w:ascii="標楷體" w:eastAsia="標楷體" w:hAnsi="標楷體" w:hint="eastAsia"/>
                                <w:b/>
                                <w:bCs/>
                              </w:rPr>
                              <w:t>案件</w:t>
                            </w:r>
                          </w:p>
                          <w:p w14:paraId="2B17FEA2" w14:textId="77777777" w:rsidR="0037361D" w:rsidRPr="00483345" w:rsidRDefault="0037361D" w:rsidP="0037361D">
                            <w:pPr>
                              <w:spacing w:line="240" w:lineRule="exact"/>
                              <w:jc w:val="right"/>
                              <w:rPr>
                                <w:rFonts w:ascii="標楷體" w:eastAsia="標楷體" w:hAnsi="標楷體"/>
                                <w:sz w:val="20"/>
                                <w:szCs w:val="20"/>
                              </w:rPr>
                            </w:pPr>
                            <w:r w:rsidRPr="00483345">
                              <w:rPr>
                                <w:rFonts w:ascii="標楷體" w:eastAsia="標楷體" w:hAnsi="標楷體" w:hint="eastAsia"/>
                                <w:sz w:val="20"/>
                                <w:szCs w:val="20"/>
                              </w:rPr>
                              <w:t>單位：件</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828"/>
                              <w:gridCol w:w="932"/>
                              <w:gridCol w:w="858"/>
                              <w:gridCol w:w="858"/>
                              <w:gridCol w:w="915"/>
                            </w:tblGrid>
                            <w:tr w:rsidR="0037361D" w:rsidRPr="00483345" w14:paraId="6D3597E1" w14:textId="77777777" w:rsidTr="00E81366">
                              <w:trPr>
                                <w:trHeight w:val="525"/>
                              </w:trPr>
                              <w:tc>
                                <w:tcPr>
                                  <w:tcW w:w="2201" w:type="pct"/>
                                  <w:gridSpan w:val="2"/>
                                  <w:tcBorders>
                                    <w:tl2br w:val="single" w:sz="4" w:space="0" w:color="auto"/>
                                  </w:tcBorders>
                                </w:tcPr>
                                <w:p w14:paraId="529047AB" w14:textId="77777777" w:rsidR="0037361D" w:rsidRDefault="0037361D" w:rsidP="00E81366">
                                  <w:pPr>
                                    <w:jc w:val="center"/>
                                    <w:rPr>
                                      <w:rFonts w:ascii="標楷體" w:eastAsia="標楷體" w:hAnsi="標楷體"/>
                                      <w:spacing w:val="-20"/>
                                      <w:sz w:val="20"/>
                                      <w:szCs w:val="20"/>
                                    </w:rPr>
                                  </w:pPr>
                                  <w:r>
                                    <w:rPr>
                                      <w:rFonts w:ascii="標楷體" w:eastAsia="標楷體" w:hAnsi="標楷體" w:hint="eastAsia"/>
                                      <w:spacing w:val="-20"/>
                                      <w:sz w:val="20"/>
                                      <w:szCs w:val="20"/>
                                    </w:rPr>
                                    <w:t xml:space="preserve"> </w:t>
                                  </w:r>
                                  <w:r>
                                    <w:rPr>
                                      <w:rFonts w:ascii="標楷體" w:eastAsia="標楷體" w:hAnsi="標楷體"/>
                                      <w:spacing w:val="-20"/>
                                      <w:sz w:val="20"/>
                                      <w:szCs w:val="20"/>
                                    </w:rPr>
                                    <w:t xml:space="preserve">                      </w:t>
                                  </w:r>
                                  <w:r>
                                    <w:rPr>
                                      <w:rFonts w:ascii="標楷體" w:eastAsia="標楷體" w:hAnsi="標楷體" w:hint="eastAsia"/>
                                      <w:spacing w:val="-20"/>
                                      <w:sz w:val="20"/>
                                      <w:szCs w:val="20"/>
                                    </w:rPr>
                                    <w:t>年度</w:t>
                                  </w:r>
                                </w:p>
                                <w:p w14:paraId="041A5B84" w14:textId="77777777" w:rsidR="0037361D" w:rsidRPr="00187BE5" w:rsidRDefault="0037361D" w:rsidP="00E81366">
                                  <w:pPr>
                                    <w:ind w:firstLineChars="100" w:firstLine="160"/>
                                    <w:rPr>
                                      <w:rFonts w:ascii="標楷體" w:eastAsia="標楷體" w:hAnsi="標楷體"/>
                                      <w:spacing w:val="-20"/>
                                      <w:sz w:val="20"/>
                                      <w:szCs w:val="20"/>
                                    </w:rPr>
                                  </w:pPr>
                                  <w:r w:rsidRPr="00187BE5">
                                    <w:rPr>
                                      <w:rFonts w:ascii="標楷體" w:eastAsia="標楷體" w:hAnsi="標楷體" w:hint="eastAsia"/>
                                      <w:spacing w:val="-20"/>
                                      <w:sz w:val="20"/>
                                      <w:szCs w:val="20"/>
                                    </w:rPr>
                                    <w:t>違規情形</w:t>
                                  </w:r>
                                </w:p>
                              </w:tc>
                              <w:tc>
                                <w:tcPr>
                                  <w:tcW w:w="732" w:type="pct"/>
                                  <w:vAlign w:val="center"/>
                                </w:tcPr>
                                <w:p w14:paraId="02359C1E" w14:textId="77777777" w:rsidR="0037361D" w:rsidRPr="00E81366" w:rsidRDefault="0037361D" w:rsidP="00F63B88">
                                  <w:pPr>
                                    <w:spacing w:line="240" w:lineRule="exact"/>
                                    <w:jc w:val="center"/>
                                    <w:rPr>
                                      <w:rFonts w:ascii="標楷體" w:eastAsia="標楷體" w:hAnsi="標楷體"/>
                                      <w:sz w:val="20"/>
                                      <w:szCs w:val="20"/>
                                    </w:rPr>
                                  </w:pPr>
                                  <w:r w:rsidRPr="00E81366">
                                    <w:rPr>
                                      <w:rFonts w:ascii="標楷體" w:eastAsia="標楷體" w:hAnsi="標楷體" w:hint="eastAsia"/>
                                      <w:sz w:val="20"/>
                                      <w:szCs w:val="20"/>
                                    </w:rPr>
                                    <w:t>合計</w:t>
                                  </w:r>
                                </w:p>
                              </w:tc>
                              <w:tc>
                                <w:tcPr>
                                  <w:tcW w:w="674" w:type="pct"/>
                                  <w:shd w:val="clear" w:color="auto" w:fill="auto"/>
                                  <w:vAlign w:val="center"/>
                                </w:tcPr>
                                <w:p w14:paraId="5DB2D11C" w14:textId="77777777" w:rsidR="0037361D" w:rsidRPr="00E81366" w:rsidRDefault="0037361D" w:rsidP="00F63B88">
                                  <w:pPr>
                                    <w:spacing w:line="240" w:lineRule="exact"/>
                                    <w:jc w:val="center"/>
                                    <w:rPr>
                                      <w:rFonts w:ascii="標楷體" w:eastAsia="標楷體" w:hAnsi="標楷體"/>
                                      <w:sz w:val="20"/>
                                      <w:szCs w:val="20"/>
                                    </w:rPr>
                                  </w:pPr>
                                  <w:r w:rsidRPr="00E81366">
                                    <w:rPr>
                                      <w:rFonts w:ascii="標楷體" w:eastAsia="標楷體" w:hAnsi="標楷體" w:hint="eastAsia"/>
                                      <w:sz w:val="20"/>
                                      <w:szCs w:val="20"/>
                                    </w:rPr>
                                    <w:t>1</w:t>
                                  </w:r>
                                  <w:r w:rsidRPr="00E81366">
                                    <w:rPr>
                                      <w:rFonts w:ascii="標楷體" w:eastAsia="標楷體" w:hAnsi="標楷體"/>
                                      <w:sz w:val="20"/>
                                      <w:szCs w:val="20"/>
                                    </w:rPr>
                                    <w:t xml:space="preserve">12 </w:t>
                                  </w:r>
                                </w:p>
                              </w:tc>
                              <w:tc>
                                <w:tcPr>
                                  <w:tcW w:w="674" w:type="pct"/>
                                  <w:shd w:val="clear" w:color="auto" w:fill="auto"/>
                                  <w:vAlign w:val="center"/>
                                </w:tcPr>
                                <w:p w14:paraId="300D1171" w14:textId="77777777" w:rsidR="0037361D" w:rsidRPr="00E81366" w:rsidRDefault="0037361D" w:rsidP="00F63B88">
                                  <w:pPr>
                                    <w:spacing w:line="240" w:lineRule="exact"/>
                                    <w:jc w:val="center"/>
                                    <w:rPr>
                                      <w:rFonts w:ascii="標楷體" w:eastAsia="標楷體" w:hAnsi="標楷體"/>
                                      <w:sz w:val="20"/>
                                      <w:szCs w:val="20"/>
                                    </w:rPr>
                                  </w:pPr>
                                  <w:r w:rsidRPr="00E81366">
                                    <w:rPr>
                                      <w:rFonts w:ascii="標楷體" w:eastAsia="標楷體" w:hAnsi="標楷體" w:hint="eastAsia"/>
                                      <w:sz w:val="20"/>
                                      <w:szCs w:val="20"/>
                                    </w:rPr>
                                    <w:t>1</w:t>
                                  </w:r>
                                  <w:r w:rsidRPr="00E81366">
                                    <w:rPr>
                                      <w:rFonts w:ascii="標楷體" w:eastAsia="標楷體" w:hAnsi="標楷體"/>
                                      <w:sz w:val="20"/>
                                      <w:szCs w:val="20"/>
                                    </w:rPr>
                                    <w:t xml:space="preserve">13 </w:t>
                                  </w:r>
                                </w:p>
                              </w:tc>
                              <w:tc>
                                <w:tcPr>
                                  <w:tcW w:w="720" w:type="pct"/>
                                  <w:shd w:val="clear" w:color="auto" w:fill="auto"/>
                                  <w:vAlign w:val="center"/>
                                </w:tcPr>
                                <w:p w14:paraId="0062E69C" w14:textId="77777777" w:rsidR="0037361D" w:rsidRPr="00E81366" w:rsidRDefault="0037361D" w:rsidP="00F63B88">
                                  <w:pPr>
                                    <w:spacing w:line="240" w:lineRule="exact"/>
                                    <w:jc w:val="center"/>
                                    <w:rPr>
                                      <w:rFonts w:ascii="標楷體" w:eastAsia="標楷體" w:hAnsi="標楷體"/>
                                      <w:sz w:val="20"/>
                                      <w:szCs w:val="20"/>
                                    </w:rPr>
                                  </w:pPr>
                                  <w:r w:rsidRPr="00E81366">
                                    <w:rPr>
                                      <w:rFonts w:ascii="標楷體" w:eastAsia="標楷體" w:hAnsi="標楷體" w:hint="eastAsia"/>
                                      <w:sz w:val="20"/>
                                      <w:szCs w:val="20"/>
                                    </w:rPr>
                                    <w:t>1</w:t>
                                  </w:r>
                                  <w:r w:rsidRPr="00E81366">
                                    <w:rPr>
                                      <w:rFonts w:ascii="標楷體" w:eastAsia="標楷體" w:hAnsi="標楷體"/>
                                      <w:sz w:val="20"/>
                                      <w:szCs w:val="20"/>
                                    </w:rPr>
                                    <w:t xml:space="preserve">14 </w:t>
                                  </w:r>
                                </w:p>
                              </w:tc>
                            </w:tr>
                            <w:tr w:rsidR="0037361D" w:rsidRPr="00483345" w14:paraId="10B44704" w14:textId="77777777" w:rsidTr="00086BD7">
                              <w:tc>
                                <w:tcPr>
                                  <w:tcW w:w="2201" w:type="pct"/>
                                  <w:gridSpan w:val="2"/>
                                </w:tcPr>
                                <w:p w14:paraId="3C108F32" w14:textId="77777777" w:rsidR="0037361D" w:rsidRPr="00187BE5" w:rsidRDefault="0037361D" w:rsidP="00637147">
                                  <w:pPr>
                                    <w:spacing w:line="240" w:lineRule="exact"/>
                                    <w:jc w:val="center"/>
                                    <w:rPr>
                                      <w:rFonts w:ascii="標楷體" w:eastAsia="標楷體" w:hAnsi="標楷體"/>
                                      <w:b/>
                                      <w:bCs/>
                                      <w:spacing w:val="-20"/>
                                      <w:sz w:val="20"/>
                                      <w:szCs w:val="20"/>
                                    </w:rPr>
                                  </w:pPr>
                                  <w:r w:rsidRPr="00187BE5">
                                    <w:rPr>
                                      <w:rFonts w:ascii="標楷體" w:eastAsia="標楷體" w:hAnsi="標楷體" w:hint="eastAsia"/>
                                      <w:b/>
                                      <w:bCs/>
                                      <w:spacing w:val="-20"/>
                                      <w:kern w:val="0"/>
                                      <w:sz w:val="20"/>
                                      <w:szCs w:val="20"/>
                                    </w:rPr>
                                    <w:t>合計</w:t>
                                  </w:r>
                                </w:p>
                              </w:tc>
                              <w:tc>
                                <w:tcPr>
                                  <w:tcW w:w="732" w:type="pct"/>
                                  <w:vAlign w:val="center"/>
                                </w:tcPr>
                                <w:p w14:paraId="62524E26"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1</w:t>
                                  </w:r>
                                  <w:r w:rsidRPr="00E81366">
                                    <w:rPr>
                                      <w:rFonts w:ascii="標楷體" w:eastAsia="標楷體" w:hAnsi="標楷體"/>
                                      <w:b/>
                                      <w:bCs/>
                                      <w:sz w:val="20"/>
                                      <w:szCs w:val="20"/>
                                    </w:rPr>
                                    <w:t>,910</w:t>
                                  </w:r>
                                </w:p>
                              </w:tc>
                              <w:tc>
                                <w:tcPr>
                                  <w:tcW w:w="674" w:type="pct"/>
                                  <w:shd w:val="clear" w:color="auto" w:fill="auto"/>
                                  <w:vAlign w:val="center"/>
                                </w:tcPr>
                                <w:p w14:paraId="0A8CF19B"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5</w:t>
                                  </w:r>
                                  <w:r w:rsidRPr="00E81366">
                                    <w:rPr>
                                      <w:rFonts w:ascii="標楷體" w:eastAsia="標楷體" w:hAnsi="標楷體"/>
                                      <w:b/>
                                      <w:bCs/>
                                      <w:sz w:val="20"/>
                                      <w:szCs w:val="20"/>
                                    </w:rPr>
                                    <w:t>96</w:t>
                                  </w:r>
                                </w:p>
                              </w:tc>
                              <w:tc>
                                <w:tcPr>
                                  <w:tcW w:w="674" w:type="pct"/>
                                  <w:shd w:val="clear" w:color="auto" w:fill="auto"/>
                                  <w:vAlign w:val="center"/>
                                </w:tcPr>
                                <w:p w14:paraId="5C1D8D11"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7</w:t>
                                  </w:r>
                                  <w:r w:rsidRPr="00E81366">
                                    <w:rPr>
                                      <w:rFonts w:ascii="標楷體" w:eastAsia="標楷體" w:hAnsi="標楷體"/>
                                      <w:b/>
                                      <w:bCs/>
                                      <w:sz w:val="20"/>
                                      <w:szCs w:val="20"/>
                                    </w:rPr>
                                    <w:t>13</w:t>
                                  </w:r>
                                </w:p>
                              </w:tc>
                              <w:tc>
                                <w:tcPr>
                                  <w:tcW w:w="720" w:type="pct"/>
                                  <w:shd w:val="clear" w:color="auto" w:fill="auto"/>
                                  <w:vAlign w:val="center"/>
                                </w:tcPr>
                                <w:p w14:paraId="74B9A322"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6</w:t>
                                  </w:r>
                                  <w:r w:rsidRPr="00E81366">
                                    <w:rPr>
                                      <w:rFonts w:ascii="標楷體" w:eastAsia="標楷體" w:hAnsi="標楷體"/>
                                      <w:b/>
                                      <w:bCs/>
                                      <w:sz w:val="20"/>
                                      <w:szCs w:val="20"/>
                                    </w:rPr>
                                    <w:t>01</w:t>
                                  </w:r>
                                </w:p>
                              </w:tc>
                            </w:tr>
                            <w:tr w:rsidR="0037361D" w:rsidRPr="00483345" w14:paraId="397B54C3" w14:textId="77777777" w:rsidTr="00086BD7">
                              <w:trPr>
                                <w:trHeight w:val="164"/>
                              </w:trPr>
                              <w:tc>
                                <w:tcPr>
                                  <w:tcW w:w="765" w:type="pct"/>
                                  <w:vMerge w:val="restart"/>
                                  <w:vAlign w:val="center"/>
                                </w:tcPr>
                                <w:p w14:paraId="6F151B13" w14:textId="77777777" w:rsidR="0037361D" w:rsidRPr="00187BE5" w:rsidRDefault="0037361D" w:rsidP="00F63B88">
                                  <w:pPr>
                                    <w:spacing w:line="240" w:lineRule="exact"/>
                                    <w:jc w:val="center"/>
                                    <w:rPr>
                                      <w:rFonts w:ascii="標楷體" w:eastAsia="標楷體" w:hAnsi="標楷體" w:cs="Liberation Sans"/>
                                      <w:color w:val="000000"/>
                                      <w:spacing w:val="-20"/>
                                      <w:sz w:val="20"/>
                                      <w:szCs w:val="20"/>
                                    </w:rPr>
                                  </w:pPr>
                                  <w:r w:rsidRPr="00187BE5">
                                    <w:rPr>
                                      <w:rFonts w:ascii="標楷體" w:eastAsia="標楷體" w:hAnsi="標楷體" w:cs="Liberation Sans" w:hint="eastAsia"/>
                                      <w:color w:val="000000"/>
                                      <w:spacing w:val="-20"/>
                                      <w:sz w:val="20"/>
                                      <w:szCs w:val="20"/>
                                    </w:rPr>
                                    <w:t>違反</w:t>
                                  </w:r>
                                </w:p>
                                <w:p w14:paraId="17BC91B4" w14:textId="77777777" w:rsidR="0037361D" w:rsidRPr="00187BE5" w:rsidRDefault="0037361D" w:rsidP="00F63B88">
                                  <w:pPr>
                                    <w:spacing w:line="240" w:lineRule="exact"/>
                                    <w:jc w:val="center"/>
                                    <w:rPr>
                                      <w:rFonts w:ascii="標楷體" w:eastAsia="標楷體" w:hAnsi="標楷體" w:cs="Liberation Sans"/>
                                      <w:color w:val="000000"/>
                                      <w:spacing w:val="-20"/>
                                      <w:sz w:val="20"/>
                                      <w:szCs w:val="20"/>
                                    </w:rPr>
                                  </w:pPr>
                                  <w:r w:rsidRPr="00187BE5">
                                    <w:rPr>
                                      <w:rFonts w:ascii="標楷體" w:eastAsia="標楷體" w:hAnsi="標楷體" w:cs="Liberation Sans" w:hint="eastAsia"/>
                                      <w:color w:val="000000"/>
                                      <w:spacing w:val="-20"/>
                                      <w:sz w:val="20"/>
                                      <w:szCs w:val="20"/>
                                    </w:rPr>
                                    <w:t>處罰條例</w:t>
                                  </w:r>
                                </w:p>
                                <w:p w14:paraId="382E6C26" w14:textId="77777777" w:rsidR="0037361D" w:rsidRPr="00187BE5" w:rsidRDefault="0037361D" w:rsidP="00F63B88">
                                  <w:pPr>
                                    <w:spacing w:line="240" w:lineRule="exact"/>
                                    <w:jc w:val="center"/>
                                    <w:rPr>
                                      <w:rFonts w:ascii="標楷體" w:eastAsia="標楷體" w:hAnsi="標楷體" w:cstheme="majorBidi"/>
                                      <w:spacing w:val="-20"/>
                                      <w:sz w:val="20"/>
                                      <w:szCs w:val="20"/>
                                    </w:rPr>
                                  </w:pPr>
                                  <w:r w:rsidRPr="00187BE5">
                                    <w:rPr>
                                      <w:rFonts w:ascii="標楷體" w:eastAsia="標楷體" w:hAnsi="標楷體" w:cs="Liberation Sans" w:hint="eastAsia"/>
                                      <w:color w:val="000000"/>
                                      <w:spacing w:val="-20"/>
                                      <w:sz w:val="20"/>
                                      <w:szCs w:val="20"/>
                                    </w:rPr>
                                    <w:t>第29條</w:t>
                                  </w:r>
                                </w:p>
                              </w:tc>
                              <w:tc>
                                <w:tcPr>
                                  <w:tcW w:w="1435" w:type="pct"/>
                                  <w:shd w:val="clear" w:color="auto" w:fill="auto"/>
                                  <w:vAlign w:val="center"/>
                                </w:tcPr>
                                <w:p w14:paraId="67F7CBC3" w14:textId="77777777" w:rsidR="0037361D" w:rsidRPr="00187BE5" w:rsidRDefault="0037361D" w:rsidP="00637147">
                                  <w:pPr>
                                    <w:spacing w:line="240" w:lineRule="exact"/>
                                    <w:jc w:val="center"/>
                                    <w:rPr>
                                      <w:rFonts w:ascii="標楷體" w:eastAsia="標楷體" w:hAnsi="標楷體"/>
                                      <w:b/>
                                      <w:bCs/>
                                      <w:spacing w:val="-20"/>
                                      <w:sz w:val="20"/>
                                      <w:szCs w:val="20"/>
                                    </w:rPr>
                                  </w:pPr>
                                  <w:r w:rsidRPr="00187BE5">
                                    <w:rPr>
                                      <w:rFonts w:ascii="標楷體" w:eastAsia="標楷體" w:hAnsi="標楷體" w:hint="eastAsia"/>
                                      <w:b/>
                                      <w:bCs/>
                                      <w:spacing w:val="-20"/>
                                      <w:sz w:val="20"/>
                                      <w:szCs w:val="20"/>
                                    </w:rPr>
                                    <w:t>小計</w:t>
                                  </w:r>
                                </w:p>
                              </w:tc>
                              <w:tc>
                                <w:tcPr>
                                  <w:tcW w:w="732" w:type="pct"/>
                                  <w:vAlign w:val="center"/>
                                </w:tcPr>
                                <w:p w14:paraId="2850EF81"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1</w:t>
                                  </w:r>
                                  <w:r w:rsidRPr="00E81366">
                                    <w:rPr>
                                      <w:rFonts w:ascii="標楷體" w:eastAsia="標楷體" w:hAnsi="標楷體"/>
                                      <w:b/>
                                      <w:bCs/>
                                      <w:sz w:val="20"/>
                                      <w:szCs w:val="20"/>
                                    </w:rPr>
                                    <w:t>,131</w:t>
                                  </w:r>
                                </w:p>
                              </w:tc>
                              <w:tc>
                                <w:tcPr>
                                  <w:tcW w:w="674" w:type="pct"/>
                                  <w:shd w:val="clear" w:color="auto" w:fill="auto"/>
                                  <w:vAlign w:val="center"/>
                                </w:tcPr>
                                <w:p w14:paraId="4400DE69"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2</w:t>
                                  </w:r>
                                  <w:r w:rsidRPr="00E81366">
                                    <w:rPr>
                                      <w:rFonts w:ascii="標楷體" w:eastAsia="標楷體" w:hAnsi="標楷體"/>
                                      <w:b/>
                                      <w:bCs/>
                                      <w:sz w:val="20"/>
                                      <w:szCs w:val="20"/>
                                    </w:rPr>
                                    <w:t>93</w:t>
                                  </w:r>
                                </w:p>
                              </w:tc>
                              <w:tc>
                                <w:tcPr>
                                  <w:tcW w:w="674" w:type="pct"/>
                                  <w:shd w:val="clear" w:color="auto" w:fill="auto"/>
                                  <w:vAlign w:val="center"/>
                                </w:tcPr>
                                <w:p w14:paraId="706144F9"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4</w:t>
                                  </w:r>
                                  <w:r w:rsidRPr="00E81366">
                                    <w:rPr>
                                      <w:rFonts w:ascii="標楷體" w:eastAsia="標楷體" w:hAnsi="標楷體"/>
                                      <w:b/>
                                      <w:bCs/>
                                      <w:sz w:val="20"/>
                                      <w:szCs w:val="20"/>
                                    </w:rPr>
                                    <w:t>41</w:t>
                                  </w:r>
                                </w:p>
                              </w:tc>
                              <w:tc>
                                <w:tcPr>
                                  <w:tcW w:w="720" w:type="pct"/>
                                  <w:shd w:val="clear" w:color="auto" w:fill="auto"/>
                                  <w:vAlign w:val="center"/>
                                </w:tcPr>
                                <w:p w14:paraId="5E9FF4B3"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3</w:t>
                                  </w:r>
                                  <w:r w:rsidRPr="00E81366">
                                    <w:rPr>
                                      <w:rFonts w:ascii="標楷體" w:eastAsia="標楷體" w:hAnsi="標楷體"/>
                                      <w:b/>
                                      <w:bCs/>
                                      <w:sz w:val="20"/>
                                      <w:szCs w:val="20"/>
                                    </w:rPr>
                                    <w:t>97</w:t>
                                  </w:r>
                                </w:p>
                              </w:tc>
                            </w:tr>
                            <w:tr w:rsidR="0037361D" w:rsidRPr="00483345" w14:paraId="5B31719E" w14:textId="77777777" w:rsidTr="00086BD7">
                              <w:trPr>
                                <w:trHeight w:val="164"/>
                              </w:trPr>
                              <w:tc>
                                <w:tcPr>
                                  <w:tcW w:w="765" w:type="pct"/>
                                  <w:vMerge/>
                                </w:tcPr>
                                <w:p w14:paraId="4B6F9F98"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144A737F" w14:textId="77777777" w:rsidR="0037361D" w:rsidRPr="00187BE5" w:rsidRDefault="0037361D" w:rsidP="00483345">
                                  <w:pPr>
                                    <w:spacing w:line="240" w:lineRule="exact"/>
                                    <w:rPr>
                                      <w:rFonts w:ascii="標楷體" w:eastAsia="標楷體" w:hAnsi="標楷體" w:cs="Liberation Sans"/>
                                      <w:color w:val="000000"/>
                                      <w:spacing w:val="-20"/>
                                      <w:sz w:val="20"/>
                                      <w:szCs w:val="20"/>
                                    </w:rPr>
                                  </w:pPr>
                                  <w:r w:rsidRPr="00187BE5">
                                    <w:rPr>
                                      <w:rFonts w:ascii="標楷體" w:eastAsia="標楷體" w:hAnsi="標楷體" w:cs="Liberation Sans" w:hint="eastAsia"/>
                                      <w:color w:val="000000"/>
                                      <w:spacing w:val="-20"/>
                                      <w:sz w:val="20"/>
                                      <w:szCs w:val="20"/>
                                    </w:rPr>
                                    <w:t>未請領臨時通行證</w:t>
                                  </w:r>
                                </w:p>
                              </w:tc>
                              <w:tc>
                                <w:tcPr>
                                  <w:tcW w:w="732" w:type="pct"/>
                                  <w:vAlign w:val="center"/>
                                </w:tcPr>
                                <w:p w14:paraId="073D8A7C"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2</w:t>
                                  </w:r>
                                  <w:r w:rsidRPr="00E81366">
                                    <w:rPr>
                                      <w:rFonts w:ascii="標楷體" w:eastAsia="標楷體" w:hAnsi="標楷體" w:cs="Liberation Sans"/>
                                      <w:b/>
                                      <w:bCs/>
                                      <w:color w:val="000000"/>
                                      <w:sz w:val="20"/>
                                      <w:szCs w:val="20"/>
                                    </w:rPr>
                                    <w:t>30</w:t>
                                  </w:r>
                                </w:p>
                              </w:tc>
                              <w:tc>
                                <w:tcPr>
                                  <w:tcW w:w="674" w:type="pct"/>
                                  <w:shd w:val="clear" w:color="auto" w:fill="auto"/>
                                  <w:vAlign w:val="center"/>
                                </w:tcPr>
                                <w:p w14:paraId="5EF66520"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63</w:t>
                                  </w:r>
                                </w:p>
                              </w:tc>
                              <w:tc>
                                <w:tcPr>
                                  <w:tcW w:w="674" w:type="pct"/>
                                  <w:shd w:val="clear" w:color="auto" w:fill="auto"/>
                                  <w:vAlign w:val="center"/>
                                </w:tcPr>
                                <w:p w14:paraId="2D9271AA"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87</w:t>
                                  </w:r>
                                </w:p>
                              </w:tc>
                              <w:tc>
                                <w:tcPr>
                                  <w:tcW w:w="720" w:type="pct"/>
                                  <w:shd w:val="clear" w:color="auto" w:fill="auto"/>
                                  <w:vAlign w:val="center"/>
                                </w:tcPr>
                                <w:p w14:paraId="661F55F4"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80</w:t>
                                  </w:r>
                                </w:p>
                              </w:tc>
                            </w:tr>
                            <w:tr w:rsidR="0037361D" w:rsidRPr="00483345" w14:paraId="39F12581" w14:textId="77777777" w:rsidTr="00086BD7">
                              <w:tc>
                                <w:tcPr>
                                  <w:tcW w:w="765" w:type="pct"/>
                                  <w:vMerge/>
                                </w:tcPr>
                                <w:p w14:paraId="12E09D88"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4E0829CC" w14:textId="77777777" w:rsidR="0037361D" w:rsidRPr="00187BE5" w:rsidRDefault="0037361D" w:rsidP="00483345">
                                  <w:pPr>
                                    <w:spacing w:line="240" w:lineRule="exact"/>
                                    <w:rPr>
                                      <w:rFonts w:ascii="標楷體" w:eastAsia="標楷體" w:hAnsi="標楷體"/>
                                      <w:spacing w:val="-20"/>
                                      <w:sz w:val="20"/>
                                      <w:szCs w:val="20"/>
                                    </w:rPr>
                                  </w:pPr>
                                  <w:r w:rsidRPr="00187BE5">
                                    <w:rPr>
                                      <w:rFonts w:ascii="標楷體" w:eastAsia="標楷體" w:hAnsi="標楷體" w:cs="Liberation Sans" w:hint="eastAsia"/>
                                      <w:color w:val="000000"/>
                                      <w:spacing w:val="-20"/>
                                      <w:sz w:val="20"/>
                                      <w:szCs w:val="20"/>
                                    </w:rPr>
                                    <w:t>未依規定懸掛或黏貼危險物品標誌及標示牌</w:t>
                                  </w:r>
                                </w:p>
                              </w:tc>
                              <w:tc>
                                <w:tcPr>
                                  <w:tcW w:w="732" w:type="pct"/>
                                  <w:vAlign w:val="center"/>
                                </w:tcPr>
                                <w:p w14:paraId="2A384436"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4</w:t>
                                  </w:r>
                                  <w:r w:rsidRPr="00E81366">
                                    <w:rPr>
                                      <w:rFonts w:ascii="標楷體" w:eastAsia="標楷體" w:hAnsi="標楷體" w:cs="Liberation Sans"/>
                                      <w:b/>
                                      <w:bCs/>
                                      <w:color w:val="000000"/>
                                      <w:sz w:val="20"/>
                                      <w:szCs w:val="20"/>
                                    </w:rPr>
                                    <w:t>15</w:t>
                                  </w:r>
                                </w:p>
                              </w:tc>
                              <w:tc>
                                <w:tcPr>
                                  <w:tcW w:w="674" w:type="pct"/>
                                  <w:shd w:val="clear" w:color="auto" w:fill="auto"/>
                                  <w:vAlign w:val="center"/>
                                </w:tcPr>
                                <w:p w14:paraId="4B9DA1EF"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91</w:t>
                                  </w:r>
                                </w:p>
                              </w:tc>
                              <w:tc>
                                <w:tcPr>
                                  <w:tcW w:w="674" w:type="pct"/>
                                  <w:shd w:val="clear" w:color="auto" w:fill="auto"/>
                                  <w:vAlign w:val="center"/>
                                </w:tcPr>
                                <w:p w14:paraId="795A3140"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192</w:t>
                                  </w:r>
                                </w:p>
                              </w:tc>
                              <w:tc>
                                <w:tcPr>
                                  <w:tcW w:w="720" w:type="pct"/>
                                  <w:shd w:val="clear" w:color="auto" w:fill="auto"/>
                                  <w:vAlign w:val="center"/>
                                </w:tcPr>
                                <w:p w14:paraId="142065E1"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132</w:t>
                                  </w:r>
                                </w:p>
                              </w:tc>
                            </w:tr>
                            <w:tr w:rsidR="0037361D" w:rsidRPr="00483345" w14:paraId="4F27F09F" w14:textId="77777777" w:rsidTr="00086BD7">
                              <w:tc>
                                <w:tcPr>
                                  <w:tcW w:w="765" w:type="pct"/>
                                  <w:vMerge/>
                                </w:tcPr>
                                <w:p w14:paraId="7338AB9D"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601C997F" w14:textId="77777777" w:rsidR="0037361D" w:rsidRPr="00187BE5" w:rsidRDefault="0037361D" w:rsidP="00483345">
                                  <w:pPr>
                                    <w:spacing w:line="240" w:lineRule="exact"/>
                                    <w:rPr>
                                      <w:rFonts w:ascii="標楷體" w:eastAsia="標楷體" w:hAnsi="標楷體" w:cs="Liberation Sans"/>
                                      <w:color w:val="000000"/>
                                      <w:spacing w:val="-20"/>
                                      <w:sz w:val="20"/>
                                      <w:szCs w:val="20"/>
                                    </w:rPr>
                                  </w:pPr>
                                  <w:r w:rsidRPr="00187BE5">
                                    <w:rPr>
                                      <w:rFonts w:ascii="標楷體" w:eastAsia="標楷體" w:hAnsi="標楷體" w:cs="Liberation Sans" w:hint="eastAsia"/>
                                      <w:color w:val="000000"/>
                                      <w:spacing w:val="-20"/>
                                      <w:sz w:val="20"/>
                                      <w:szCs w:val="20"/>
                                    </w:rPr>
                                    <w:t>罐槽車之罐槽體未檢驗合格</w:t>
                                  </w:r>
                                </w:p>
                              </w:tc>
                              <w:tc>
                                <w:tcPr>
                                  <w:tcW w:w="732" w:type="pct"/>
                                  <w:vAlign w:val="center"/>
                                </w:tcPr>
                                <w:p w14:paraId="443999E4"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3</w:t>
                                  </w:r>
                                </w:p>
                              </w:tc>
                              <w:tc>
                                <w:tcPr>
                                  <w:tcW w:w="674" w:type="pct"/>
                                  <w:shd w:val="clear" w:color="auto" w:fill="auto"/>
                                  <w:vAlign w:val="center"/>
                                </w:tcPr>
                                <w:p w14:paraId="70D1AA39"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w:t>
                                  </w:r>
                                </w:p>
                              </w:tc>
                              <w:tc>
                                <w:tcPr>
                                  <w:tcW w:w="674" w:type="pct"/>
                                  <w:shd w:val="clear" w:color="auto" w:fill="auto"/>
                                  <w:vAlign w:val="center"/>
                                </w:tcPr>
                                <w:p w14:paraId="367C4A36"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w:t>
                                  </w:r>
                                </w:p>
                              </w:tc>
                              <w:tc>
                                <w:tcPr>
                                  <w:tcW w:w="720" w:type="pct"/>
                                  <w:shd w:val="clear" w:color="auto" w:fill="auto"/>
                                  <w:vAlign w:val="center"/>
                                </w:tcPr>
                                <w:p w14:paraId="5937DD0C"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3</w:t>
                                  </w:r>
                                </w:p>
                              </w:tc>
                            </w:tr>
                            <w:tr w:rsidR="0037361D" w:rsidRPr="00483345" w14:paraId="01B15F22" w14:textId="77777777" w:rsidTr="00086BD7">
                              <w:tc>
                                <w:tcPr>
                                  <w:tcW w:w="765" w:type="pct"/>
                                  <w:vMerge/>
                                </w:tcPr>
                                <w:p w14:paraId="4A46E6BE"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1D0EDED8" w14:textId="77777777" w:rsidR="0037361D" w:rsidRPr="00187BE5" w:rsidRDefault="0037361D" w:rsidP="00483345">
                                  <w:pPr>
                                    <w:spacing w:line="240" w:lineRule="exact"/>
                                    <w:rPr>
                                      <w:rFonts w:ascii="標楷體" w:eastAsia="標楷體" w:hAnsi="標楷體"/>
                                      <w:spacing w:val="-20"/>
                                      <w:sz w:val="20"/>
                                      <w:szCs w:val="20"/>
                                    </w:rPr>
                                  </w:pPr>
                                  <w:r w:rsidRPr="00187BE5">
                                    <w:rPr>
                                      <w:rFonts w:ascii="標楷體" w:eastAsia="標楷體" w:hAnsi="標楷體" w:cs="Liberation Sans" w:hint="eastAsia"/>
                                      <w:color w:val="000000"/>
                                      <w:spacing w:val="-20"/>
                                      <w:sz w:val="20"/>
                                      <w:szCs w:val="20"/>
                                    </w:rPr>
                                    <w:t>運送人員未經專業訓練合格</w:t>
                                  </w:r>
                                </w:p>
                              </w:tc>
                              <w:tc>
                                <w:tcPr>
                                  <w:tcW w:w="732" w:type="pct"/>
                                  <w:vAlign w:val="center"/>
                                </w:tcPr>
                                <w:p w14:paraId="5E87B372"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1</w:t>
                                  </w:r>
                                  <w:r w:rsidRPr="00E81366">
                                    <w:rPr>
                                      <w:rFonts w:ascii="標楷體" w:eastAsia="標楷體" w:hAnsi="標楷體" w:cs="Liberation Sans"/>
                                      <w:b/>
                                      <w:bCs/>
                                      <w:color w:val="000000"/>
                                      <w:sz w:val="20"/>
                                      <w:szCs w:val="20"/>
                                    </w:rPr>
                                    <w:t>91</w:t>
                                  </w:r>
                                </w:p>
                              </w:tc>
                              <w:tc>
                                <w:tcPr>
                                  <w:tcW w:w="674" w:type="pct"/>
                                  <w:shd w:val="clear" w:color="auto" w:fill="auto"/>
                                  <w:vAlign w:val="center"/>
                                </w:tcPr>
                                <w:p w14:paraId="16FC1859"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63</w:t>
                                  </w:r>
                                </w:p>
                              </w:tc>
                              <w:tc>
                                <w:tcPr>
                                  <w:tcW w:w="674" w:type="pct"/>
                                  <w:shd w:val="clear" w:color="auto" w:fill="auto"/>
                                  <w:vAlign w:val="center"/>
                                </w:tcPr>
                                <w:p w14:paraId="603ED271"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55</w:t>
                                  </w:r>
                                </w:p>
                              </w:tc>
                              <w:tc>
                                <w:tcPr>
                                  <w:tcW w:w="720" w:type="pct"/>
                                  <w:shd w:val="clear" w:color="auto" w:fill="auto"/>
                                  <w:vAlign w:val="center"/>
                                </w:tcPr>
                                <w:p w14:paraId="651C1729"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73</w:t>
                                  </w:r>
                                </w:p>
                              </w:tc>
                            </w:tr>
                            <w:tr w:rsidR="0037361D" w:rsidRPr="00483345" w14:paraId="6F6A9D85" w14:textId="77777777" w:rsidTr="00086BD7">
                              <w:tc>
                                <w:tcPr>
                                  <w:tcW w:w="765" w:type="pct"/>
                                  <w:vMerge/>
                                </w:tcPr>
                                <w:p w14:paraId="0C9B49A9"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3C65959D" w14:textId="77777777" w:rsidR="0037361D" w:rsidRPr="00187BE5" w:rsidRDefault="0037361D" w:rsidP="00483345">
                                  <w:pPr>
                                    <w:spacing w:line="240" w:lineRule="exact"/>
                                    <w:rPr>
                                      <w:rFonts w:ascii="標楷體" w:eastAsia="標楷體" w:hAnsi="標楷體"/>
                                      <w:spacing w:val="-20"/>
                                      <w:sz w:val="20"/>
                                      <w:szCs w:val="20"/>
                                    </w:rPr>
                                  </w:pPr>
                                  <w:r w:rsidRPr="00187BE5">
                                    <w:rPr>
                                      <w:rFonts w:ascii="標楷體" w:eastAsia="標楷體" w:hAnsi="標楷體" w:cs="Liberation Sans" w:hint="eastAsia"/>
                                      <w:color w:val="000000"/>
                                      <w:spacing w:val="-20"/>
                                      <w:sz w:val="20"/>
                                      <w:szCs w:val="20"/>
                                    </w:rPr>
                                    <w:t>不遵守有關安全之規定</w:t>
                                  </w:r>
                                </w:p>
                              </w:tc>
                              <w:tc>
                                <w:tcPr>
                                  <w:tcW w:w="732" w:type="pct"/>
                                  <w:vAlign w:val="center"/>
                                </w:tcPr>
                                <w:p w14:paraId="202981DE"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2</w:t>
                                  </w:r>
                                  <w:r w:rsidRPr="00E81366">
                                    <w:rPr>
                                      <w:rFonts w:ascii="標楷體" w:eastAsia="標楷體" w:hAnsi="標楷體" w:cs="Liberation Sans"/>
                                      <w:b/>
                                      <w:bCs/>
                                      <w:color w:val="000000"/>
                                      <w:sz w:val="20"/>
                                      <w:szCs w:val="20"/>
                                    </w:rPr>
                                    <w:t>92</w:t>
                                  </w:r>
                                </w:p>
                              </w:tc>
                              <w:tc>
                                <w:tcPr>
                                  <w:tcW w:w="674" w:type="pct"/>
                                  <w:shd w:val="clear" w:color="auto" w:fill="auto"/>
                                  <w:vAlign w:val="center"/>
                                </w:tcPr>
                                <w:p w14:paraId="7367E408"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76</w:t>
                                  </w:r>
                                </w:p>
                              </w:tc>
                              <w:tc>
                                <w:tcPr>
                                  <w:tcW w:w="674" w:type="pct"/>
                                  <w:shd w:val="clear" w:color="auto" w:fill="auto"/>
                                  <w:vAlign w:val="center"/>
                                </w:tcPr>
                                <w:p w14:paraId="73A4048F"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107</w:t>
                                  </w:r>
                                </w:p>
                              </w:tc>
                              <w:tc>
                                <w:tcPr>
                                  <w:tcW w:w="720" w:type="pct"/>
                                  <w:shd w:val="clear" w:color="auto" w:fill="auto"/>
                                  <w:vAlign w:val="center"/>
                                </w:tcPr>
                                <w:p w14:paraId="764FD350"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109</w:t>
                                  </w:r>
                                </w:p>
                              </w:tc>
                            </w:tr>
                            <w:tr w:rsidR="0037361D" w:rsidRPr="00483345" w14:paraId="14CB99D1" w14:textId="77777777" w:rsidTr="00086BD7">
                              <w:tc>
                                <w:tcPr>
                                  <w:tcW w:w="765" w:type="pct"/>
                                  <w:vMerge w:val="restart"/>
                                  <w:vAlign w:val="center"/>
                                </w:tcPr>
                                <w:p w14:paraId="6829E216" w14:textId="77777777" w:rsidR="0037361D" w:rsidRPr="00187BE5" w:rsidRDefault="0037361D" w:rsidP="00F63B88">
                                  <w:pPr>
                                    <w:spacing w:line="240" w:lineRule="exact"/>
                                    <w:jc w:val="center"/>
                                    <w:rPr>
                                      <w:rFonts w:ascii="標楷體" w:eastAsia="標楷體" w:hAnsi="標楷體" w:cstheme="majorBidi"/>
                                      <w:spacing w:val="-20"/>
                                      <w:sz w:val="20"/>
                                      <w:szCs w:val="20"/>
                                    </w:rPr>
                                  </w:pPr>
                                  <w:r w:rsidRPr="00187BE5">
                                    <w:rPr>
                                      <w:rFonts w:ascii="標楷體" w:eastAsia="標楷體" w:hAnsi="標楷體" w:cstheme="majorBidi" w:hint="eastAsia"/>
                                      <w:spacing w:val="-20"/>
                                      <w:sz w:val="20"/>
                                      <w:szCs w:val="20"/>
                                    </w:rPr>
                                    <w:t>違反</w:t>
                                  </w:r>
                                </w:p>
                                <w:p w14:paraId="29D3600D" w14:textId="77777777" w:rsidR="0037361D" w:rsidRPr="00187BE5" w:rsidRDefault="0037361D" w:rsidP="00F63B88">
                                  <w:pPr>
                                    <w:spacing w:line="240" w:lineRule="exact"/>
                                    <w:jc w:val="center"/>
                                    <w:rPr>
                                      <w:rFonts w:ascii="標楷體" w:eastAsia="標楷體" w:hAnsi="標楷體" w:cstheme="majorBidi"/>
                                      <w:spacing w:val="-20"/>
                                      <w:sz w:val="20"/>
                                      <w:szCs w:val="20"/>
                                    </w:rPr>
                                  </w:pPr>
                                  <w:r w:rsidRPr="00187BE5">
                                    <w:rPr>
                                      <w:rFonts w:ascii="標楷體" w:eastAsia="標楷體" w:hAnsi="標楷體" w:cstheme="majorBidi" w:hint="eastAsia"/>
                                      <w:spacing w:val="-20"/>
                                      <w:sz w:val="20"/>
                                      <w:szCs w:val="20"/>
                                    </w:rPr>
                                    <w:t>處罰條例</w:t>
                                  </w:r>
                                </w:p>
                                <w:p w14:paraId="2D18A871" w14:textId="77777777" w:rsidR="0037361D" w:rsidRPr="00187BE5" w:rsidRDefault="0037361D" w:rsidP="00F63B88">
                                  <w:pPr>
                                    <w:spacing w:line="240" w:lineRule="exact"/>
                                    <w:jc w:val="center"/>
                                    <w:rPr>
                                      <w:rFonts w:ascii="標楷體" w:eastAsia="標楷體" w:hAnsi="標楷體" w:cstheme="majorBidi"/>
                                      <w:spacing w:val="-20"/>
                                      <w:sz w:val="20"/>
                                      <w:szCs w:val="20"/>
                                    </w:rPr>
                                  </w:pPr>
                                  <w:r w:rsidRPr="00187BE5">
                                    <w:rPr>
                                      <w:rFonts w:ascii="標楷體" w:eastAsia="標楷體" w:hAnsi="標楷體" w:cs="Liberation Sans" w:hint="eastAsia"/>
                                      <w:color w:val="000000"/>
                                      <w:spacing w:val="-20"/>
                                      <w:sz w:val="20"/>
                                      <w:szCs w:val="20"/>
                                    </w:rPr>
                                    <w:t>第30條</w:t>
                                  </w:r>
                                </w:p>
                              </w:tc>
                              <w:tc>
                                <w:tcPr>
                                  <w:tcW w:w="1435" w:type="pct"/>
                                  <w:shd w:val="clear" w:color="auto" w:fill="auto"/>
                                  <w:vAlign w:val="center"/>
                                </w:tcPr>
                                <w:p w14:paraId="2602C919" w14:textId="77777777" w:rsidR="0037361D" w:rsidRPr="00187BE5" w:rsidRDefault="0037361D" w:rsidP="00637147">
                                  <w:pPr>
                                    <w:spacing w:line="240" w:lineRule="exact"/>
                                    <w:jc w:val="center"/>
                                    <w:rPr>
                                      <w:rFonts w:ascii="標楷體" w:eastAsia="標楷體" w:hAnsi="標楷體"/>
                                      <w:b/>
                                      <w:bCs/>
                                      <w:spacing w:val="-20"/>
                                      <w:sz w:val="20"/>
                                      <w:szCs w:val="20"/>
                                    </w:rPr>
                                  </w:pPr>
                                  <w:r w:rsidRPr="00187BE5">
                                    <w:rPr>
                                      <w:rFonts w:ascii="標楷體" w:eastAsia="標楷體" w:hAnsi="標楷體" w:hint="eastAsia"/>
                                      <w:b/>
                                      <w:bCs/>
                                      <w:spacing w:val="-20"/>
                                      <w:sz w:val="20"/>
                                      <w:szCs w:val="20"/>
                                    </w:rPr>
                                    <w:t>小計</w:t>
                                  </w:r>
                                </w:p>
                              </w:tc>
                              <w:tc>
                                <w:tcPr>
                                  <w:tcW w:w="732" w:type="pct"/>
                                  <w:vAlign w:val="center"/>
                                </w:tcPr>
                                <w:p w14:paraId="53E999F3"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7</w:t>
                                  </w:r>
                                  <w:r w:rsidRPr="00E81366">
                                    <w:rPr>
                                      <w:rFonts w:ascii="標楷體" w:eastAsia="標楷體" w:hAnsi="標楷體"/>
                                      <w:b/>
                                      <w:bCs/>
                                      <w:sz w:val="20"/>
                                      <w:szCs w:val="20"/>
                                    </w:rPr>
                                    <w:t>79</w:t>
                                  </w:r>
                                </w:p>
                              </w:tc>
                              <w:tc>
                                <w:tcPr>
                                  <w:tcW w:w="674" w:type="pct"/>
                                  <w:shd w:val="clear" w:color="auto" w:fill="auto"/>
                                  <w:vAlign w:val="center"/>
                                </w:tcPr>
                                <w:p w14:paraId="43C3DF43"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3</w:t>
                                  </w:r>
                                  <w:r w:rsidRPr="00E81366">
                                    <w:rPr>
                                      <w:rFonts w:ascii="標楷體" w:eastAsia="標楷體" w:hAnsi="標楷體"/>
                                      <w:b/>
                                      <w:bCs/>
                                      <w:sz w:val="20"/>
                                      <w:szCs w:val="20"/>
                                    </w:rPr>
                                    <w:t>03</w:t>
                                  </w:r>
                                </w:p>
                              </w:tc>
                              <w:tc>
                                <w:tcPr>
                                  <w:tcW w:w="674" w:type="pct"/>
                                  <w:shd w:val="clear" w:color="auto" w:fill="auto"/>
                                  <w:vAlign w:val="center"/>
                                </w:tcPr>
                                <w:p w14:paraId="4C58DAF7"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2</w:t>
                                  </w:r>
                                  <w:r w:rsidRPr="00E81366">
                                    <w:rPr>
                                      <w:rFonts w:ascii="標楷體" w:eastAsia="標楷體" w:hAnsi="標楷體"/>
                                      <w:b/>
                                      <w:bCs/>
                                      <w:sz w:val="20"/>
                                      <w:szCs w:val="20"/>
                                    </w:rPr>
                                    <w:t>72</w:t>
                                  </w:r>
                                </w:p>
                              </w:tc>
                              <w:tc>
                                <w:tcPr>
                                  <w:tcW w:w="720" w:type="pct"/>
                                  <w:shd w:val="clear" w:color="auto" w:fill="auto"/>
                                  <w:vAlign w:val="center"/>
                                </w:tcPr>
                                <w:p w14:paraId="07D51677"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2</w:t>
                                  </w:r>
                                  <w:r w:rsidRPr="00E81366">
                                    <w:rPr>
                                      <w:rFonts w:ascii="標楷體" w:eastAsia="標楷體" w:hAnsi="標楷體"/>
                                      <w:b/>
                                      <w:bCs/>
                                      <w:sz w:val="20"/>
                                      <w:szCs w:val="20"/>
                                    </w:rPr>
                                    <w:t>04</w:t>
                                  </w:r>
                                </w:p>
                              </w:tc>
                            </w:tr>
                            <w:tr w:rsidR="0037361D" w:rsidRPr="00483345" w14:paraId="795154A4" w14:textId="77777777" w:rsidTr="00086BD7">
                              <w:tc>
                                <w:tcPr>
                                  <w:tcW w:w="765" w:type="pct"/>
                                  <w:vMerge/>
                                </w:tcPr>
                                <w:p w14:paraId="61D89E72"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4E436C1B" w14:textId="77777777" w:rsidR="0037361D" w:rsidRPr="00187BE5" w:rsidRDefault="0037361D" w:rsidP="00483345">
                                  <w:pPr>
                                    <w:spacing w:line="240" w:lineRule="exact"/>
                                    <w:rPr>
                                      <w:rFonts w:ascii="標楷體" w:eastAsia="標楷體" w:hAnsi="標楷體" w:cs="Liberation Sans"/>
                                      <w:color w:val="000000"/>
                                      <w:spacing w:val="-20"/>
                                      <w:sz w:val="20"/>
                                      <w:szCs w:val="20"/>
                                    </w:rPr>
                                  </w:pPr>
                                  <w:r w:rsidRPr="00187BE5">
                                    <w:rPr>
                                      <w:rFonts w:ascii="標楷體" w:eastAsia="標楷體" w:hAnsi="標楷體" w:cs="Liberation Sans" w:hint="eastAsia"/>
                                      <w:color w:val="000000"/>
                                      <w:spacing w:val="-20"/>
                                      <w:sz w:val="20"/>
                                      <w:szCs w:val="20"/>
                                    </w:rPr>
                                    <w:t>未隨車攜帶臨時通行證</w:t>
                                  </w:r>
                                </w:p>
                              </w:tc>
                              <w:tc>
                                <w:tcPr>
                                  <w:tcW w:w="732" w:type="pct"/>
                                  <w:vAlign w:val="center"/>
                                </w:tcPr>
                                <w:p w14:paraId="0B9728D8"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1</w:t>
                                  </w:r>
                                  <w:r w:rsidRPr="00E81366">
                                    <w:rPr>
                                      <w:rFonts w:ascii="標楷體" w:eastAsia="標楷體" w:hAnsi="標楷體" w:cs="Liberation Sans"/>
                                      <w:b/>
                                      <w:bCs/>
                                      <w:color w:val="000000"/>
                                      <w:sz w:val="20"/>
                                      <w:szCs w:val="20"/>
                                    </w:rPr>
                                    <w:t>16</w:t>
                                  </w:r>
                                </w:p>
                              </w:tc>
                              <w:tc>
                                <w:tcPr>
                                  <w:tcW w:w="674" w:type="pct"/>
                                  <w:shd w:val="clear" w:color="auto" w:fill="auto"/>
                                  <w:vAlign w:val="center"/>
                                </w:tcPr>
                                <w:p w14:paraId="4106A290"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41</w:t>
                                  </w:r>
                                </w:p>
                              </w:tc>
                              <w:tc>
                                <w:tcPr>
                                  <w:tcW w:w="674" w:type="pct"/>
                                  <w:shd w:val="clear" w:color="auto" w:fill="auto"/>
                                  <w:vAlign w:val="center"/>
                                </w:tcPr>
                                <w:p w14:paraId="36973BB7"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38</w:t>
                                  </w:r>
                                </w:p>
                              </w:tc>
                              <w:tc>
                                <w:tcPr>
                                  <w:tcW w:w="720" w:type="pct"/>
                                  <w:shd w:val="clear" w:color="auto" w:fill="auto"/>
                                  <w:vAlign w:val="center"/>
                                </w:tcPr>
                                <w:p w14:paraId="62DAA74E"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37</w:t>
                                  </w:r>
                                </w:p>
                              </w:tc>
                            </w:tr>
                            <w:tr w:rsidR="0037361D" w:rsidRPr="00483345" w14:paraId="4D4D1081" w14:textId="77777777" w:rsidTr="00086BD7">
                              <w:tc>
                                <w:tcPr>
                                  <w:tcW w:w="765" w:type="pct"/>
                                  <w:vMerge/>
                                </w:tcPr>
                                <w:p w14:paraId="40291AB4"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03F24070" w14:textId="77777777" w:rsidR="0037361D" w:rsidRPr="00187BE5" w:rsidRDefault="0037361D" w:rsidP="00483345">
                                  <w:pPr>
                                    <w:spacing w:line="240" w:lineRule="exact"/>
                                    <w:rPr>
                                      <w:rFonts w:ascii="標楷體" w:eastAsia="標楷體" w:hAnsi="標楷體"/>
                                      <w:spacing w:val="-20"/>
                                      <w:sz w:val="20"/>
                                      <w:szCs w:val="20"/>
                                    </w:rPr>
                                  </w:pPr>
                                  <w:r w:rsidRPr="00187BE5">
                                    <w:rPr>
                                      <w:rFonts w:ascii="標楷體" w:eastAsia="標楷體" w:hAnsi="標楷體" w:cs="Liberation Sans" w:hint="eastAsia"/>
                                      <w:color w:val="000000"/>
                                      <w:spacing w:val="-20"/>
                                      <w:sz w:val="20"/>
                                      <w:szCs w:val="20"/>
                                    </w:rPr>
                                    <w:t>未隨車攜帶罐槽車之罐槽體檢驗合格證明書</w:t>
                                  </w:r>
                                </w:p>
                              </w:tc>
                              <w:tc>
                                <w:tcPr>
                                  <w:tcW w:w="732" w:type="pct"/>
                                  <w:vAlign w:val="center"/>
                                </w:tcPr>
                                <w:p w14:paraId="7F9EC261"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2</w:t>
                                  </w:r>
                                </w:p>
                              </w:tc>
                              <w:tc>
                                <w:tcPr>
                                  <w:tcW w:w="674" w:type="pct"/>
                                  <w:shd w:val="clear" w:color="auto" w:fill="auto"/>
                                  <w:vAlign w:val="center"/>
                                </w:tcPr>
                                <w:p w14:paraId="0893FE33"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w:t>
                                  </w:r>
                                </w:p>
                              </w:tc>
                              <w:tc>
                                <w:tcPr>
                                  <w:tcW w:w="674" w:type="pct"/>
                                  <w:shd w:val="clear" w:color="auto" w:fill="auto"/>
                                  <w:vAlign w:val="center"/>
                                </w:tcPr>
                                <w:p w14:paraId="308BA0DA"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w:t>
                                  </w:r>
                                </w:p>
                              </w:tc>
                              <w:tc>
                                <w:tcPr>
                                  <w:tcW w:w="720" w:type="pct"/>
                                  <w:shd w:val="clear" w:color="auto" w:fill="auto"/>
                                  <w:vAlign w:val="center"/>
                                </w:tcPr>
                                <w:p w14:paraId="77A6991E"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w:t>
                                  </w:r>
                                </w:p>
                              </w:tc>
                            </w:tr>
                            <w:tr w:rsidR="0037361D" w:rsidRPr="00483345" w14:paraId="199B2D63" w14:textId="77777777" w:rsidTr="00086BD7">
                              <w:tc>
                                <w:tcPr>
                                  <w:tcW w:w="765" w:type="pct"/>
                                  <w:vMerge/>
                                </w:tcPr>
                                <w:p w14:paraId="207F0167"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43658C68" w14:textId="77777777" w:rsidR="0037361D" w:rsidRPr="00187BE5" w:rsidRDefault="0037361D" w:rsidP="00483345">
                                  <w:pPr>
                                    <w:spacing w:line="240" w:lineRule="exact"/>
                                    <w:rPr>
                                      <w:rFonts w:ascii="標楷體" w:eastAsia="標楷體" w:hAnsi="標楷體"/>
                                      <w:spacing w:val="-20"/>
                                      <w:sz w:val="20"/>
                                      <w:szCs w:val="20"/>
                                    </w:rPr>
                                  </w:pPr>
                                  <w:r w:rsidRPr="00187BE5">
                                    <w:rPr>
                                      <w:rFonts w:ascii="標楷體" w:eastAsia="標楷體" w:hAnsi="標楷體" w:cs="Liberation Sans" w:hint="eastAsia"/>
                                      <w:color w:val="000000"/>
                                      <w:spacing w:val="-20"/>
                                      <w:sz w:val="20"/>
                                      <w:szCs w:val="20"/>
                                    </w:rPr>
                                    <w:t>未隨車攜帶運送人員訓練證明書</w:t>
                                  </w:r>
                                </w:p>
                              </w:tc>
                              <w:tc>
                                <w:tcPr>
                                  <w:tcW w:w="732" w:type="pct"/>
                                  <w:vAlign w:val="center"/>
                                </w:tcPr>
                                <w:p w14:paraId="29C85044"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1</w:t>
                                  </w:r>
                                  <w:r w:rsidRPr="00E81366">
                                    <w:rPr>
                                      <w:rFonts w:ascii="標楷體" w:eastAsia="標楷體" w:hAnsi="標楷體" w:cs="Liberation Sans"/>
                                      <w:b/>
                                      <w:bCs/>
                                      <w:color w:val="000000"/>
                                      <w:sz w:val="20"/>
                                      <w:szCs w:val="20"/>
                                    </w:rPr>
                                    <w:t>42</w:t>
                                  </w:r>
                                </w:p>
                              </w:tc>
                              <w:tc>
                                <w:tcPr>
                                  <w:tcW w:w="674" w:type="pct"/>
                                  <w:shd w:val="clear" w:color="auto" w:fill="auto"/>
                                  <w:vAlign w:val="center"/>
                                </w:tcPr>
                                <w:p w14:paraId="04BC1C6B"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60</w:t>
                                  </w:r>
                                </w:p>
                              </w:tc>
                              <w:tc>
                                <w:tcPr>
                                  <w:tcW w:w="674" w:type="pct"/>
                                  <w:shd w:val="clear" w:color="auto" w:fill="auto"/>
                                  <w:vAlign w:val="center"/>
                                </w:tcPr>
                                <w:p w14:paraId="3F9AF4EF"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55</w:t>
                                  </w:r>
                                </w:p>
                              </w:tc>
                              <w:tc>
                                <w:tcPr>
                                  <w:tcW w:w="720" w:type="pct"/>
                                  <w:shd w:val="clear" w:color="auto" w:fill="auto"/>
                                  <w:vAlign w:val="center"/>
                                </w:tcPr>
                                <w:p w14:paraId="36B35A47"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27</w:t>
                                  </w:r>
                                </w:p>
                              </w:tc>
                            </w:tr>
                            <w:tr w:rsidR="0037361D" w:rsidRPr="00483345" w14:paraId="5528A75F" w14:textId="77777777" w:rsidTr="00086BD7">
                              <w:tc>
                                <w:tcPr>
                                  <w:tcW w:w="765" w:type="pct"/>
                                  <w:vMerge/>
                                </w:tcPr>
                                <w:p w14:paraId="7128EF67"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4A752459" w14:textId="77777777" w:rsidR="0037361D" w:rsidRPr="00187BE5" w:rsidRDefault="0037361D" w:rsidP="00483345">
                                  <w:pPr>
                                    <w:spacing w:line="240" w:lineRule="exact"/>
                                    <w:rPr>
                                      <w:rFonts w:ascii="標楷體" w:eastAsia="標楷體" w:hAnsi="標楷體"/>
                                      <w:spacing w:val="-20"/>
                                      <w:sz w:val="20"/>
                                      <w:szCs w:val="20"/>
                                    </w:rPr>
                                  </w:pPr>
                                  <w:r w:rsidRPr="00187BE5">
                                    <w:rPr>
                                      <w:rFonts w:ascii="標楷體" w:eastAsia="標楷體" w:hAnsi="標楷體" w:cs="Liberation Sans" w:hint="eastAsia"/>
                                      <w:color w:val="000000"/>
                                      <w:spacing w:val="-20"/>
                                      <w:sz w:val="20"/>
                                      <w:szCs w:val="20"/>
                                    </w:rPr>
                                    <w:t>未依規定車道、路線、時間行駛</w:t>
                                  </w:r>
                                </w:p>
                              </w:tc>
                              <w:tc>
                                <w:tcPr>
                                  <w:tcW w:w="732" w:type="pct"/>
                                  <w:vAlign w:val="center"/>
                                </w:tcPr>
                                <w:p w14:paraId="0B0053C2"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5</w:t>
                                  </w:r>
                                  <w:r w:rsidRPr="00E81366">
                                    <w:rPr>
                                      <w:rFonts w:ascii="標楷體" w:eastAsia="標楷體" w:hAnsi="標楷體" w:cs="Liberation Sans"/>
                                      <w:b/>
                                      <w:bCs/>
                                      <w:color w:val="000000"/>
                                      <w:sz w:val="20"/>
                                      <w:szCs w:val="20"/>
                                    </w:rPr>
                                    <w:t>19</w:t>
                                  </w:r>
                                </w:p>
                              </w:tc>
                              <w:tc>
                                <w:tcPr>
                                  <w:tcW w:w="674" w:type="pct"/>
                                  <w:shd w:val="clear" w:color="auto" w:fill="auto"/>
                                  <w:vAlign w:val="center"/>
                                </w:tcPr>
                                <w:p w14:paraId="269A02C2"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201</w:t>
                                  </w:r>
                                </w:p>
                              </w:tc>
                              <w:tc>
                                <w:tcPr>
                                  <w:tcW w:w="674" w:type="pct"/>
                                  <w:shd w:val="clear" w:color="auto" w:fill="auto"/>
                                  <w:vAlign w:val="center"/>
                                </w:tcPr>
                                <w:p w14:paraId="7D6898AD"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178</w:t>
                                  </w:r>
                                </w:p>
                              </w:tc>
                              <w:tc>
                                <w:tcPr>
                                  <w:tcW w:w="720" w:type="pct"/>
                                  <w:shd w:val="clear" w:color="auto" w:fill="auto"/>
                                  <w:vAlign w:val="center"/>
                                </w:tcPr>
                                <w:p w14:paraId="30B61AA3"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140</w:t>
                                  </w:r>
                                </w:p>
                              </w:tc>
                            </w:tr>
                          </w:tbl>
                          <w:p w14:paraId="13A9BE48" w14:textId="105706A5" w:rsidR="0037361D" w:rsidRPr="00A52DAB" w:rsidRDefault="0037361D" w:rsidP="0037361D">
                            <w:pPr>
                              <w:spacing w:line="200" w:lineRule="exact"/>
                              <w:rPr>
                                <w:rFonts w:ascii="標楷體" w:eastAsia="標楷體" w:hAnsi="標楷體"/>
                                <w:sz w:val="18"/>
                                <w:szCs w:val="18"/>
                              </w:rPr>
                            </w:pPr>
                            <w:r w:rsidRPr="00A52DAB">
                              <w:rPr>
                                <w:rFonts w:ascii="標楷體" w:eastAsia="標楷體" w:hAnsi="標楷體" w:hint="eastAsia"/>
                                <w:sz w:val="18"/>
                                <w:szCs w:val="18"/>
                              </w:rPr>
                              <w:t>資料來源：</w:t>
                            </w:r>
                            <w:r>
                              <w:rPr>
                                <w:rFonts w:ascii="標楷體" w:eastAsia="標楷體" w:hAnsi="標楷體" w:hint="eastAsia"/>
                                <w:sz w:val="18"/>
                                <w:szCs w:val="18"/>
                              </w:rPr>
                              <w:t>整理自</w:t>
                            </w:r>
                            <w:r w:rsidR="00BE4C4A">
                              <w:rPr>
                                <w:rFonts w:ascii="標楷體" w:eastAsia="標楷體" w:hAnsi="標楷體" w:hint="eastAsia"/>
                                <w:sz w:val="18"/>
                                <w:szCs w:val="18"/>
                              </w:rPr>
                              <w:t>交通部</w:t>
                            </w:r>
                            <w:r>
                              <w:rPr>
                                <w:rFonts w:ascii="標楷體" w:eastAsia="標楷體" w:hAnsi="標楷體" w:hint="eastAsia"/>
                                <w:sz w:val="18"/>
                                <w:szCs w:val="18"/>
                              </w:rPr>
                              <w:t>公路局提供資料</w:t>
                            </w:r>
                            <w:r w:rsidRPr="00A52DAB">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BBD905" id="_x0000_s1032" type="#_x0000_t202" style="position:absolute;left:0;text-align:left;margin-left:167.4pt;margin-top:212.15pt;width:333.05pt;height:306.55pt;z-index:252232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" stroked="f">
                <v:textbox>
                  <w:txbxContent>
                    <w:p w14:paraId="3BE0688F" w14:textId="456DA98E" w:rsidR="0037361D" w:rsidRDefault="0037361D" w:rsidP="0037361D">
                      <w:pPr>
                        <w:jc w:val="center"/>
                        <w:rPr>
                          <w:rFonts w:ascii="標楷體" w:eastAsia="標楷體" w:hAnsi="標楷體"/>
                          <w:b/>
                          <w:bCs/>
                        </w:rPr>
                      </w:pPr>
                      <w:r w:rsidRPr="0035166E">
                        <w:rPr>
                          <w:rFonts w:ascii="標楷體" w:eastAsia="標楷體" w:hAnsi="標楷體" w:hint="eastAsia"/>
                          <w:b/>
                          <w:bCs/>
                        </w:rPr>
                        <w:t>表</w:t>
                      </w:r>
                      <w:r w:rsidR="00CD1E51">
                        <w:rPr>
                          <w:rFonts w:ascii="標楷體" w:eastAsia="標楷體" w:hAnsi="標楷體"/>
                          <w:b/>
                          <w:bCs/>
                        </w:rPr>
                        <w:t>7</w:t>
                      </w:r>
                      <w:r w:rsidRPr="0035166E">
                        <w:rPr>
                          <w:rFonts w:ascii="標楷體" w:eastAsia="標楷體" w:hAnsi="標楷體" w:hint="eastAsia"/>
                          <w:b/>
                          <w:bCs/>
                        </w:rPr>
                        <w:t xml:space="preserve">　</w:t>
                      </w:r>
                      <w:r>
                        <w:rPr>
                          <w:rFonts w:ascii="標楷體" w:eastAsia="標楷體" w:hAnsi="標楷體" w:hint="eastAsia"/>
                          <w:b/>
                          <w:bCs/>
                        </w:rPr>
                        <w:t>載運</w:t>
                      </w:r>
                      <w:r w:rsidRPr="00483345">
                        <w:rPr>
                          <w:rFonts w:ascii="標楷體" w:eastAsia="標楷體" w:hAnsi="標楷體" w:hint="eastAsia"/>
                          <w:b/>
                          <w:bCs/>
                        </w:rPr>
                        <w:t>危險物品違</w:t>
                      </w:r>
                      <w:r>
                        <w:rPr>
                          <w:rFonts w:ascii="標楷體" w:eastAsia="標楷體" w:hAnsi="標楷體" w:hint="eastAsia"/>
                          <w:b/>
                          <w:bCs/>
                        </w:rPr>
                        <w:t>規</w:t>
                      </w:r>
                      <w:r w:rsidRPr="00483345">
                        <w:rPr>
                          <w:rFonts w:ascii="標楷體" w:eastAsia="標楷體" w:hAnsi="標楷體" w:hint="eastAsia"/>
                          <w:b/>
                          <w:bCs/>
                        </w:rPr>
                        <w:t>舉發</w:t>
                      </w:r>
                      <w:r>
                        <w:rPr>
                          <w:rFonts w:ascii="標楷體" w:eastAsia="標楷體" w:hAnsi="標楷體" w:hint="eastAsia"/>
                          <w:b/>
                          <w:bCs/>
                        </w:rPr>
                        <w:t>案件</w:t>
                      </w:r>
                    </w:p>
                    <w:p w14:paraId="2B17FEA2" w14:textId="77777777" w:rsidR="0037361D" w:rsidRPr="00483345" w:rsidRDefault="0037361D" w:rsidP="0037361D">
                      <w:pPr>
                        <w:spacing w:line="240" w:lineRule="exact"/>
                        <w:jc w:val="right"/>
                        <w:rPr>
                          <w:rFonts w:ascii="標楷體" w:eastAsia="標楷體" w:hAnsi="標楷體"/>
                          <w:sz w:val="20"/>
                          <w:szCs w:val="20"/>
                        </w:rPr>
                      </w:pPr>
                      <w:r w:rsidRPr="00483345">
                        <w:rPr>
                          <w:rFonts w:ascii="標楷體" w:eastAsia="標楷體" w:hAnsi="標楷體" w:hint="eastAsia"/>
                          <w:sz w:val="20"/>
                          <w:szCs w:val="20"/>
                        </w:rPr>
                        <w:t>單位：件</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828"/>
                        <w:gridCol w:w="932"/>
                        <w:gridCol w:w="858"/>
                        <w:gridCol w:w="858"/>
                        <w:gridCol w:w="915"/>
                      </w:tblGrid>
                      <w:tr w:rsidR="0037361D" w:rsidRPr="00483345" w14:paraId="6D3597E1" w14:textId="77777777" w:rsidTr="00E81366">
                        <w:trPr>
                          <w:trHeight w:val="525"/>
                        </w:trPr>
                        <w:tc>
                          <w:tcPr>
                            <w:tcW w:w="2201" w:type="pct"/>
                            <w:gridSpan w:val="2"/>
                            <w:tcBorders>
                              <w:tl2br w:val="single" w:sz="4" w:space="0" w:color="auto"/>
                            </w:tcBorders>
                          </w:tcPr>
                          <w:p w14:paraId="529047AB" w14:textId="77777777" w:rsidR="0037361D" w:rsidRDefault="0037361D" w:rsidP="00E81366">
                            <w:pPr>
                              <w:jc w:val="center"/>
                              <w:rPr>
                                <w:rFonts w:ascii="標楷體" w:eastAsia="標楷體" w:hAnsi="標楷體"/>
                                <w:spacing w:val="-20"/>
                                <w:sz w:val="20"/>
                                <w:szCs w:val="20"/>
                              </w:rPr>
                            </w:pPr>
                            <w:r>
                              <w:rPr>
                                <w:rFonts w:ascii="標楷體" w:eastAsia="標楷體" w:hAnsi="標楷體" w:hint="eastAsia"/>
                                <w:spacing w:val="-20"/>
                                <w:sz w:val="20"/>
                                <w:szCs w:val="20"/>
                              </w:rPr>
                              <w:t xml:space="preserve"> </w:t>
                            </w:r>
                            <w:r>
                              <w:rPr>
                                <w:rFonts w:ascii="標楷體" w:eastAsia="標楷體" w:hAnsi="標楷體"/>
                                <w:spacing w:val="-20"/>
                                <w:sz w:val="20"/>
                                <w:szCs w:val="20"/>
                              </w:rPr>
                              <w:t xml:space="preserve">                      </w:t>
                            </w:r>
                            <w:r>
                              <w:rPr>
                                <w:rFonts w:ascii="標楷體" w:eastAsia="標楷體" w:hAnsi="標楷體" w:hint="eastAsia"/>
                                <w:spacing w:val="-20"/>
                                <w:sz w:val="20"/>
                                <w:szCs w:val="20"/>
                              </w:rPr>
                              <w:t>年度</w:t>
                            </w:r>
                          </w:p>
                          <w:p w14:paraId="041A5B84" w14:textId="77777777" w:rsidR="0037361D" w:rsidRPr="00187BE5" w:rsidRDefault="0037361D" w:rsidP="00E81366">
                            <w:pPr>
                              <w:ind w:firstLineChars="100" w:firstLine="160"/>
                              <w:rPr>
                                <w:rFonts w:ascii="標楷體" w:eastAsia="標楷體" w:hAnsi="標楷體"/>
                                <w:spacing w:val="-20"/>
                                <w:sz w:val="20"/>
                                <w:szCs w:val="20"/>
                              </w:rPr>
                            </w:pPr>
                            <w:r w:rsidRPr="00187BE5">
                              <w:rPr>
                                <w:rFonts w:ascii="標楷體" w:eastAsia="標楷體" w:hAnsi="標楷體" w:hint="eastAsia"/>
                                <w:spacing w:val="-20"/>
                                <w:sz w:val="20"/>
                                <w:szCs w:val="20"/>
                              </w:rPr>
                              <w:t>違規情形</w:t>
                            </w:r>
                          </w:p>
                        </w:tc>
                        <w:tc>
                          <w:tcPr>
                            <w:tcW w:w="732" w:type="pct"/>
                            <w:vAlign w:val="center"/>
                          </w:tcPr>
                          <w:p w14:paraId="02359C1E" w14:textId="77777777" w:rsidR="0037361D" w:rsidRPr="00E81366" w:rsidRDefault="0037361D" w:rsidP="00F63B88">
                            <w:pPr>
                              <w:spacing w:line="240" w:lineRule="exact"/>
                              <w:jc w:val="center"/>
                              <w:rPr>
                                <w:rFonts w:ascii="標楷體" w:eastAsia="標楷體" w:hAnsi="標楷體"/>
                                <w:sz w:val="20"/>
                                <w:szCs w:val="20"/>
                              </w:rPr>
                            </w:pPr>
                            <w:r w:rsidRPr="00E81366">
                              <w:rPr>
                                <w:rFonts w:ascii="標楷體" w:eastAsia="標楷體" w:hAnsi="標楷體" w:hint="eastAsia"/>
                                <w:sz w:val="20"/>
                                <w:szCs w:val="20"/>
                              </w:rPr>
                              <w:t>合計</w:t>
                            </w:r>
                          </w:p>
                        </w:tc>
                        <w:tc>
                          <w:tcPr>
                            <w:tcW w:w="674" w:type="pct"/>
                            <w:shd w:val="clear" w:color="auto" w:fill="auto"/>
                            <w:vAlign w:val="center"/>
                          </w:tcPr>
                          <w:p w14:paraId="5DB2D11C" w14:textId="77777777" w:rsidR="0037361D" w:rsidRPr="00E81366" w:rsidRDefault="0037361D" w:rsidP="00F63B88">
                            <w:pPr>
                              <w:spacing w:line="240" w:lineRule="exact"/>
                              <w:jc w:val="center"/>
                              <w:rPr>
                                <w:rFonts w:ascii="標楷體" w:eastAsia="標楷體" w:hAnsi="標楷體"/>
                                <w:sz w:val="20"/>
                                <w:szCs w:val="20"/>
                              </w:rPr>
                            </w:pPr>
                            <w:r w:rsidRPr="00E81366">
                              <w:rPr>
                                <w:rFonts w:ascii="標楷體" w:eastAsia="標楷體" w:hAnsi="標楷體" w:hint="eastAsia"/>
                                <w:sz w:val="20"/>
                                <w:szCs w:val="20"/>
                              </w:rPr>
                              <w:t>1</w:t>
                            </w:r>
                            <w:r w:rsidRPr="00E81366">
                              <w:rPr>
                                <w:rFonts w:ascii="標楷體" w:eastAsia="標楷體" w:hAnsi="標楷體"/>
                                <w:sz w:val="20"/>
                                <w:szCs w:val="20"/>
                              </w:rPr>
                              <w:t xml:space="preserve">12 </w:t>
                            </w:r>
                          </w:p>
                        </w:tc>
                        <w:tc>
                          <w:tcPr>
                            <w:tcW w:w="674" w:type="pct"/>
                            <w:shd w:val="clear" w:color="auto" w:fill="auto"/>
                            <w:vAlign w:val="center"/>
                          </w:tcPr>
                          <w:p w14:paraId="300D1171" w14:textId="77777777" w:rsidR="0037361D" w:rsidRPr="00E81366" w:rsidRDefault="0037361D" w:rsidP="00F63B88">
                            <w:pPr>
                              <w:spacing w:line="240" w:lineRule="exact"/>
                              <w:jc w:val="center"/>
                              <w:rPr>
                                <w:rFonts w:ascii="標楷體" w:eastAsia="標楷體" w:hAnsi="標楷體"/>
                                <w:sz w:val="20"/>
                                <w:szCs w:val="20"/>
                              </w:rPr>
                            </w:pPr>
                            <w:r w:rsidRPr="00E81366">
                              <w:rPr>
                                <w:rFonts w:ascii="標楷體" w:eastAsia="標楷體" w:hAnsi="標楷體" w:hint="eastAsia"/>
                                <w:sz w:val="20"/>
                                <w:szCs w:val="20"/>
                              </w:rPr>
                              <w:t>1</w:t>
                            </w:r>
                            <w:r w:rsidRPr="00E81366">
                              <w:rPr>
                                <w:rFonts w:ascii="標楷體" w:eastAsia="標楷體" w:hAnsi="標楷體"/>
                                <w:sz w:val="20"/>
                                <w:szCs w:val="20"/>
                              </w:rPr>
                              <w:t xml:space="preserve">13 </w:t>
                            </w:r>
                          </w:p>
                        </w:tc>
                        <w:tc>
                          <w:tcPr>
                            <w:tcW w:w="720" w:type="pct"/>
                            <w:shd w:val="clear" w:color="auto" w:fill="auto"/>
                            <w:vAlign w:val="center"/>
                          </w:tcPr>
                          <w:p w14:paraId="0062E69C" w14:textId="77777777" w:rsidR="0037361D" w:rsidRPr="00E81366" w:rsidRDefault="0037361D" w:rsidP="00F63B88">
                            <w:pPr>
                              <w:spacing w:line="240" w:lineRule="exact"/>
                              <w:jc w:val="center"/>
                              <w:rPr>
                                <w:rFonts w:ascii="標楷體" w:eastAsia="標楷體" w:hAnsi="標楷體"/>
                                <w:sz w:val="20"/>
                                <w:szCs w:val="20"/>
                              </w:rPr>
                            </w:pPr>
                            <w:r w:rsidRPr="00E81366">
                              <w:rPr>
                                <w:rFonts w:ascii="標楷體" w:eastAsia="標楷體" w:hAnsi="標楷體" w:hint="eastAsia"/>
                                <w:sz w:val="20"/>
                                <w:szCs w:val="20"/>
                              </w:rPr>
                              <w:t>1</w:t>
                            </w:r>
                            <w:r w:rsidRPr="00E81366">
                              <w:rPr>
                                <w:rFonts w:ascii="標楷體" w:eastAsia="標楷體" w:hAnsi="標楷體"/>
                                <w:sz w:val="20"/>
                                <w:szCs w:val="20"/>
                              </w:rPr>
                              <w:t xml:space="preserve">14 </w:t>
                            </w:r>
                          </w:p>
                        </w:tc>
                      </w:tr>
                      <w:tr w:rsidR="0037361D" w:rsidRPr="00483345" w14:paraId="10B44704" w14:textId="77777777" w:rsidTr="00086BD7">
                        <w:tc>
                          <w:tcPr>
                            <w:tcW w:w="2201" w:type="pct"/>
                            <w:gridSpan w:val="2"/>
                          </w:tcPr>
                          <w:p w14:paraId="3C108F32" w14:textId="77777777" w:rsidR="0037361D" w:rsidRPr="00187BE5" w:rsidRDefault="0037361D" w:rsidP="00637147">
                            <w:pPr>
                              <w:spacing w:line="240" w:lineRule="exact"/>
                              <w:jc w:val="center"/>
                              <w:rPr>
                                <w:rFonts w:ascii="標楷體" w:eastAsia="標楷體" w:hAnsi="標楷體"/>
                                <w:b/>
                                <w:bCs/>
                                <w:spacing w:val="-20"/>
                                <w:sz w:val="20"/>
                                <w:szCs w:val="20"/>
                              </w:rPr>
                            </w:pPr>
                            <w:r w:rsidRPr="00187BE5">
                              <w:rPr>
                                <w:rFonts w:ascii="標楷體" w:eastAsia="標楷體" w:hAnsi="標楷體" w:hint="eastAsia"/>
                                <w:b/>
                                <w:bCs/>
                                <w:spacing w:val="-20"/>
                                <w:kern w:val="0"/>
                                <w:sz w:val="20"/>
                                <w:szCs w:val="20"/>
                              </w:rPr>
                              <w:t>合計</w:t>
                            </w:r>
                          </w:p>
                        </w:tc>
                        <w:tc>
                          <w:tcPr>
                            <w:tcW w:w="732" w:type="pct"/>
                            <w:vAlign w:val="center"/>
                          </w:tcPr>
                          <w:p w14:paraId="62524E26"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1</w:t>
                            </w:r>
                            <w:r w:rsidRPr="00E81366">
                              <w:rPr>
                                <w:rFonts w:ascii="標楷體" w:eastAsia="標楷體" w:hAnsi="標楷體"/>
                                <w:b/>
                                <w:bCs/>
                                <w:sz w:val="20"/>
                                <w:szCs w:val="20"/>
                              </w:rPr>
                              <w:t>,910</w:t>
                            </w:r>
                          </w:p>
                        </w:tc>
                        <w:tc>
                          <w:tcPr>
                            <w:tcW w:w="674" w:type="pct"/>
                            <w:shd w:val="clear" w:color="auto" w:fill="auto"/>
                            <w:vAlign w:val="center"/>
                          </w:tcPr>
                          <w:p w14:paraId="0A8CF19B"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5</w:t>
                            </w:r>
                            <w:r w:rsidRPr="00E81366">
                              <w:rPr>
                                <w:rFonts w:ascii="標楷體" w:eastAsia="標楷體" w:hAnsi="標楷體"/>
                                <w:b/>
                                <w:bCs/>
                                <w:sz w:val="20"/>
                                <w:szCs w:val="20"/>
                              </w:rPr>
                              <w:t>96</w:t>
                            </w:r>
                          </w:p>
                        </w:tc>
                        <w:tc>
                          <w:tcPr>
                            <w:tcW w:w="674" w:type="pct"/>
                            <w:shd w:val="clear" w:color="auto" w:fill="auto"/>
                            <w:vAlign w:val="center"/>
                          </w:tcPr>
                          <w:p w14:paraId="5C1D8D11"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7</w:t>
                            </w:r>
                            <w:r w:rsidRPr="00E81366">
                              <w:rPr>
                                <w:rFonts w:ascii="標楷體" w:eastAsia="標楷體" w:hAnsi="標楷體"/>
                                <w:b/>
                                <w:bCs/>
                                <w:sz w:val="20"/>
                                <w:szCs w:val="20"/>
                              </w:rPr>
                              <w:t>13</w:t>
                            </w:r>
                          </w:p>
                        </w:tc>
                        <w:tc>
                          <w:tcPr>
                            <w:tcW w:w="720" w:type="pct"/>
                            <w:shd w:val="clear" w:color="auto" w:fill="auto"/>
                            <w:vAlign w:val="center"/>
                          </w:tcPr>
                          <w:p w14:paraId="74B9A322"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6</w:t>
                            </w:r>
                            <w:r w:rsidRPr="00E81366">
                              <w:rPr>
                                <w:rFonts w:ascii="標楷體" w:eastAsia="標楷體" w:hAnsi="標楷體"/>
                                <w:b/>
                                <w:bCs/>
                                <w:sz w:val="20"/>
                                <w:szCs w:val="20"/>
                              </w:rPr>
                              <w:t>01</w:t>
                            </w:r>
                          </w:p>
                        </w:tc>
                      </w:tr>
                      <w:tr w:rsidR="0037361D" w:rsidRPr="00483345" w14:paraId="397B54C3" w14:textId="77777777" w:rsidTr="00086BD7">
                        <w:trPr>
                          <w:trHeight w:val="164"/>
                        </w:trPr>
                        <w:tc>
                          <w:tcPr>
                            <w:tcW w:w="765" w:type="pct"/>
                            <w:vMerge w:val="restart"/>
                            <w:vAlign w:val="center"/>
                          </w:tcPr>
                          <w:p w14:paraId="6F151B13" w14:textId="77777777" w:rsidR="0037361D" w:rsidRPr="00187BE5" w:rsidRDefault="0037361D" w:rsidP="00F63B88">
                            <w:pPr>
                              <w:spacing w:line="240" w:lineRule="exact"/>
                              <w:jc w:val="center"/>
                              <w:rPr>
                                <w:rFonts w:ascii="標楷體" w:eastAsia="標楷體" w:hAnsi="標楷體" w:cs="Liberation Sans"/>
                                <w:color w:val="000000"/>
                                <w:spacing w:val="-20"/>
                                <w:sz w:val="20"/>
                                <w:szCs w:val="20"/>
                              </w:rPr>
                            </w:pPr>
                            <w:r w:rsidRPr="00187BE5">
                              <w:rPr>
                                <w:rFonts w:ascii="標楷體" w:eastAsia="標楷體" w:hAnsi="標楷體" w:cs="Liberation Sans" w:hint="eastAsia"/>
                                <w:color w:val="000000"/>
                                <w:spacing w:val="-20"/>
                                <w:sz w:val="20"/>
                                <w:szCs w:val="20"/>
                              </w:rPr>
                              <w:t>違反</w:t>
                            </w:r>
                          </w:p>
                          <w:p w14:paraId="17BC91B4" w14:textId="77777777" w:rsidR="0037361D" w:rsidRPr="00187BE5" w:rsidRDefault="0037361D" w:rsidP="00F63B88">
                            <w:pPr>
                              <w:spacing w:line="240" w:lineRule="exact"/>
                              <w:jc w:val="center"/>
                              <w:rPr>
                                <w:rFonts w:ascii="標楷體" w:eastAsia="標楷體" w:hAnsi="標楷體" w:cs="Liberation Sans"/>
                                <w:color w:val="000000"/>
                                <w:spacing w:val="-20"/>
                                <w:sz w:val="20"/>
                                <w:szCs w:val="20"/>
                              </w:rPr>
                            </w:pPr>
                            <w:r w:rsidRPr="00187BE5">
                              <w:rPr>
                                <w:rFonts w:ascii="標楷體" w:eastAsia="標楷體" w:hAnsi="標楷體" w:cs="Liberation Sans" w:hint="eastAsia"/>
                                <w:color w:val="000000"/>
                                <w:spacing w:val="-20"/>
                                <w:sz w:val="20"/>
                                <w:szCs w:val="20"/>
                              </w:rPr>
                              <w:t>處罰條例</w:t>
                            </w:r>
                          </w:p>
                          <w:p w14:paraId="382E6C26" w14:textId="77777777" w:rsidR="0037361D" w:rsidRPr="00187BE5" w:rsidRDefault="0037361D" w:rsidP="00F63B88">
                            <w:pPr>
                              <w:spacing w:line="240" w:lineRule="exact"/>
                              <w:jc w:val="center"/>
                              <w:rPr>
                                <w:rFonts w:ascii="標楷體" w:eastAsia="標楷體" w:hAnsi="標楷體" w:cstheme="majorBidi"/>
                                <w:spacing w:val="-20"/>
                                <w:sz w:val="20"/>
                                <w:szCs w:val="20"/>
                              </w:rPr>
                            </w:pPr>
                            <w:r w:rsidRPr="00187BE5">
                              <w:rPr>
                                <w:rFonts w:ascii="標楷體" w:eastAsia="標楷體" w:hAnsi="標楷體" w:cs="Liberation Sans" w:hint="eastAsia"/>
                                <w:color w:val="000000"/>
                                <w:spacing w:val="-20"/>
                                <w:sz w:val="20"/>
                                <w:szCs w:val="20"/>
                              </w:rPr>
                              <w:t>第29條</w:t>
                            </w:r>
                          </w:p>
                        </w:tc>
                        <w:tc>
                          <w:tcPr>
                            <w:tcW w:w="1435" w:type="pct"/>
                            <w:shd w:val="clear" w:color="auto" w:fill="auto"/>
                            <w:vAlign w:val="center"/>
                          </w:tcPr>
                          <w:p w14:paraId="67F7CBC3" w14:textId="77777777" w:rsidR="0037361D" w:rsidRPr="00187BE5" w:rsidRDefault="0037361D" w:rsidP="00637147">
                            <w:pPr>
                              <w:spacing w:line="240" w:lineRule="exact"/>
                              <w:jc w:val="center"/>
                              <w:rPr>
                                <w:rFonts w:ascii="標楷體" w:eastAsia="標楷體" w:hAnsi="標楷體"/>
                                <w:b/>
                                <w:bCs/>
                                <w:spacing w:val="-20"/>
                                <w:sz w:val="20"/>
                                <w:szCs w:val="20"/>
                              </w:rPr>
                            </w:pPr>
                            <w:r w:rsidRPr="00187BE5">
                              <w:rPr>
                                <w:rFonts w:ascii="標楷體" w:eastAsia="標楷體" w:hAnsi="標楷體" w:hint="eastAsia"/>
                                <w:b/>
                                <w:bCs/>
                                <w:spacing w:val="-20"/>
                                <w:sz w:val="20"/>
                                <w:szCs w:val="20"/>
                              </w:rPr>
                              <w:t>小計</w:t>
                            </w:r>
                          </w:p>
                        </w:tc>
                        <w:tc>
                          <w:tcPr>
                            <w:tcW w:w="732" w:type="pct"/>
                            <w:vAlign w:val="center"/>
                          </w:tcPr>
                          <w:p w14:paraId="2850EF81"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1</w:t>
                            </w:r>
                            <w:r w:rsidRPr="00E81366">
                              <w:rPr>
                                <w:rFonts w:ascii="標楷體" w:eastAsia="標楷體" w:hAnsi="標楷體"/>
                                <w:b/>
                                <w:bCs/>
                                <w:sz w:val="20"/>
                                <w:szCs w:val="20"/>
                              </w:rPr>
                              <w:t>,131</w:t>
                            </w:r>
                          </w:p>
                        </w:tc>
                        <w:tc>
                          <w:tcPr>
                            <w:tcW w:w="674" w:type="pct"/>
                            <w:shd w:val="clear" w:color="auto" w:fill="auto"/>
                            <w:vAlign w:val="center"/>
                          </w:tcPr>
                          <w:p w14:paraId="4400DE69"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2</w:t>
                            </w:r>
                            <w:r w:rsidRPr="00E81366">
                              <w:rPr>
                                <w:rFonts w:ascii="標楷體" w:eastAsia="標楷體" w:hAnsi="標楷體"/>
                                <w:b/>
                                <w:bCs/>
                                <w:sz w:val="20"/>
                                <w:szCs w:val="20"/>
                              </w:rPr>
                              <w:t>93</w:t>
                            </w:r>
                          </w:p>
                        </w:tc>
                        <w:tc>
                          <w:tcPr>
                            <w:tcW w:w="674" w:type="pct"/>
                            <w:shd w:val="clear" w:color="auto" w:fill="auto"/>
                            <w:vAlign w:val="center"/>
                          </w:tcPr>
                          <w:p w14:paraId="706144F9"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4</w:t>
                            </w:r>
                            <w:r w:rsidRPr="00E81366">
                              <w:rPr>
                                <w:rFonts w:ascii="標楷體" w:eastAsia="標楷體" w:hAnsi="標楷體"/>
                                <w:b/>
                                <w:bCs/>
                                <w:sz w:val="20"/>
                                <w:szCs w:val="20"/>
                              </w:rPr>
                              <w:t>41</w:t>
                            </w:r>
                          </w:p>
                        </w:tc>
                        <w:tc>
                          <w:tcPr>
                            <w:tcW w:w="720" w:type="pct"/>
                            <w:shd w:val="clear" w:color="auto" w:fill="auto"/>
                            <w:vAlign w:val="center"/>
                          </w:tcPr>
                          <w:p w14:paraId="5E9FF4B3"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3</w:t>
                            </w:r>
                            <w:r w:rsidRPr="00E81366">
                              <w:rPr>
                                <w:rFonts w:ascii="標楷體" w:eastAsia="標楷體" w:hAnsi="標楷體"/>
                                <w:b/>
                                <w:bCs/>
                                <w:sz w:val="20"/>
                                <w:szCs w:val="20"/>
                              </w:rPr>
                              <w:t>97</w:t>
                            </w:r>
                          </w:p>
                        </w:tc>
                      </w:tr>
                      <w:tr w:rsidR="0037361D" w:rsidRPr="00483345" w14:paraId="5B31719E" w14:textId="77777777" w:rsidTr="00086BD7">
                        <w:trPr>
                          <w:trHeight w:val="164"/>
                        </w:trPr>
                        <w:tc>
                          <w:tcPr>
                            <w:tcW w:w="765" w:type="pct"/>
                            <w:vMerge/>
                          </w:tcPr>
                          <w:p w14:paraId="4B6F9F98"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144A737F" w14:textId="77777777" w:rsidR="0037361D" w:rsidRPr="00187BE5" w:rsidRDefault="0037361D" w:rsidP="00483345">
                            <w:pPr>
                              <w:spacing w:line="240" w:lineRule="exact"/>
                              <w:rPr>
                                <w:rFonts w:ascii="標楷體" w:eastAsia="標楷體" w:hAnsi="標楷體" w:cs="Liberation Sans"/>
                                <w:color w:val="000000"/>
                                <w:spacing w:val="-20"/>
                                <w:sz w:val="20"/>
                                <w:szCs w:val="20"/>
                              </w:rPr>
                            </w:pPr>
                            <w:r w:rsidRPr="00187BE5">
                              <w:rPr>
                                <w:rFonts w:ascii="標楷體" w:eastAsia="標楷體" w:hAnsi="標楷體" w:cs="Liberation Sans" w:hint="eastAsia"/>
                                <w:color w:val="000000"/>
                                <w:spacing w:val="-20"/>
                                <w:sz w:val="20"/>
                                <w:szCs w:val="20"/>
                              </w:rPr>
                              <w:t>未請領臨時通行證</w:t>
                            </w:r>
                          </w:p>
                        </w:tc>
                        <w:tc>
                          <w:tcPr>
                            <w:tcW w:w="732" w:type="pct"/>
                            <w:vAlign w:val="center"/>
                          </w:tcPr>
                          <w:p w14:paraId="073D8A7C"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2</w:t>
                            </w:r>
                            <w:r w:rsidRPr="00E81366">
                              <w:rPr>
                                <w:rFonts w:ascii="標楷體" w:eastAsia="標楷體" w:hAnsi="標楷體" w:cs="Liberation Sans"/>
                                <w:b/>
                                <w:bCs/>
                                <w:color w:val="000000"/>
                                <w:sz w:val="20"/>
                                <w:szCs w:val="20"/>
                              </w:rPr>
                              <w:t>30</w:t>
                            </w:r>
                          </w:p>
                        </w:tc>
                        <w:tc>
                          <w:tcPr>
                            <w:tcW w:w="674" w:type="pct"/>
                            <w:shd w:val="clear" w:color="auto" w:fill="auto"/>
                            <w:vAlign w:val="center"/>
                          </w:tcPr>
                          <w:p w14:paraId="5EF66520"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63</w:t>
                            </w:r>
                          </w:p>
                        </w:tc>
                        <w:tc>
                          <w:tcPr>
                            <w:tcW w:w="674" w:type="pct"/>
                            <w:shd w:val="clear" w:color="auto" w:fill="auto"/>
                            <w:vAlign w:val="center"/>
                          </w:tcPr>
                          <w:p w14:paraId="2D9271AA"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87</w:t>
                            </w:r>
                          </w:p>
                        </w:tc>
                        <w:tc>
                          <w:tcPr>
                            <w:tcW w:w="720" w:type="pct"/>
                            <w:shd w:val="clear" w:color="auto" w:fill="auto"/>
                            <w:vAlign w:val="center"/>
                          </w:tcPr>
                          <w:p w14:paraId="661F55F4"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80</w:t>
                            </w:r>
                          </w:p>
                        </w:tc>
                      </w:tr>
                      <w:tr w:rsidR="0037361D" w:rsidRPr="00483345" w14:paraId="39F12581" w14:textId="77777777" w:rsidTr="00086BD7">
                        <w:tc>
                          <w:tcPr>
                            <w:tcW w:w="765" w:type="pct"/>
                            <w:vMerge/>
                          </w:tcPr>
                          <w:p w14:paraId="12E09D88"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4E0829CC" w14:textId="77777777" w:rsidR="0037361D" w:rsidRPr="00187BE5" w:rsidRDefault="0037361D" w:rsidP="00483345">
                            <w:pPr>
                              <w:spacing w:line="240" w:lineRule="exact"/>
                              <w:rPr>
                                <w:rFonts w:ascii="標楷體" w:eastAsia="標楷體" w:hAnsi="標楷體"/>
                                <w:spacing w:val="-20"/>
                                <w:sz w:val="20"/>
                                <w:szCs w:val="20"/>
                              </w:rPr>
                            </w:pPr>
                            <w:r w:rsidRPr="00187BE5">
                              <w:rPr>
                                <w:rFonts w:ascii="標楷體" w:eastAsia="標楷體" w:hAnsi="標楷體" w:cs="Liberation Sans" w:hint="eastAsia"/>
                                <w:color w:val="000000"/>
                                <w:spacing w:val="-20"/>
                                <w:sz w:val="20"/>
                                <w:szCs w:val="20"/>
                              </w:rPr>
                              <w:t>未依規定懸掛或黏貼危險物品標誌及標示牌</w:t>
                            </w:r>
                          </w:p>
                        </w:tc>
                        <w:tc>
                          <w:tcPr>
                            <w:tcW w:w="732" w:type="pct"/>
                            <w:vAlign w:val="center"/>
                          </w:tcPr>
                          <w:p w14:paraId="2A384436"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4</w:t>
                            </w:r>
                            <w:r w:rsidRPr="00E81366">
                              <w:rPr>
                                <w:rFonts w:ascii="標楷體" w:eastAsia="標楷體" w:hAnsi="標楷體" w:cs="Liberation Sans"/>
                                <w:b/>
                                <w:bCs/>
                                <w:color w:val="000000"/>
                                <w:sz w:val="20"/>
                                <w:szCs w:val="20"/>
                              </w:rPr>
                              <w:t>15</w:t>
                            </w:r>
                          </w:p>
                        </w:tc>
                        <w:tc>
                          <w:tcPr>
                            <w:tcW w:w="674" w:type="pct"/>
                            <w:shd w:val="clear" w:color="auto" w:fill="auto"/>
                            <w:vAlign w:val="center"/>
                          </w:tcPr>
                          <w:p w14:paraId="4B9DA1EF"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91</w:t>
                            </w:r>
                          </w:p>
                        </w:tc>
                        <w:tc>
                          <w:tcPr>
                            <w:tcW w:w="674" w:type="pct"/>
                            <w:shd w:val="clear" w:color="auto" w:fill="auto"/>
                            <w:vAlign w:val="center"/>
                          </w:tcPr>
                          <w:p w14:paraId="795A3140"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192</w:t>
                            </w:r>
                          </w:p>
                        </w:tc>
                        <w:tc>
                          <w:tcPr>
                            <w:tcW w:w="720" w:type="pct"/>
                            <w:shd w:val="clear" w:color="auto" w:fill="auto"/>
                            <w:vAlign w:val="center"/>
                          </w:tcPr>
                          <w:p w14:paraId="142065E1"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132</w:t>
                            </w:r>
                          </w:p>
                        </w:tc>
                      </w:tr>
                      <w:tr w:rsidR="0037361D" w:rsidRPr="00483345" w14:paraId="4F27F09F" w14:textId="77777777" w:rsidTr="00086BD7">
                        <w:tc>
                          <w:tcPr>
                            <w:tcW w:w="765" w:type="pct"/>
                            <w:vMerge/>
                          </w:tcPr>
                          <w:p w14:paraId="7338AB9D"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601C997F" w14:textId="77777777" w:rsidR="0037361D" w:rsidRPr="00187BE5" w:rsidRDefault="0037361D" w:rsidP="00483345">
                            <w:pPr>
                              <w:spacing w:line="240" w:lineRule="exact"/>
                              <w:rPr>
                                <w:rFonts w:ascii="標楷體" w:eastAsia="標楷體" w:hAnsi="標楷體" w:cs="Liberation Sans"/>
                                <w:color w:val="000000"/>
                                <w:spacing w:val="-20"/>
                                <w:sz w:val="20"/>
                                <w:szCs w:val="20"/>
                              </w:rPr>
                            </w:pPr>
                            <w:r w:rsidRPr="00187BE5">
                              <w:rPr>
                                <w:rFonts w:ascii="標楷體" w:eastAsia="標楷體" w:hAnsi="標楷體" w:cs="Liberation Sans" w:hint="eastAsia"/>
                                <w:color w:val="000000"/>
                                <w:spacing w:val="-20"/>
                                <w:sz w:val="20"/>
                                <w:szCs w:val="20"/>
                              </w:rPr>
                              <w:t>罐槽車之罐槽體未檢驗合格</w:t>
                            </w:r>
                          </w:p>
                        </w:tc>
                        <w:tc>
                          <w:tcPr>
                            <w:tcW w:w="732" w:type="pct"/>
                            <w:vAlign w:val="center"/>
                          </w:tcPr>
                          <w:p w14:paraId="443999E4"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3</w:t>
                            </w:r>
                          </w:p>
                        </w:tc>
                        <w:tc>
                          <w:tcPr>
                            <w:tcW w:w="674" w:type="pct"/>
                            <w:shd w:val="clear" w:color="auto" w:fill="auto"/>
                            <w:vAlign w:val="center"/>
                          </w:tcPr>
                          <w:p w14:paraId="70D1AA39"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w:t>
                            </w:r>
                          </w:p>
                        </w:tc>
                        <w:tc>
                          <w:tcPr>
                            <w:tcW w:w="674" w:type="pct"/>
                            <w:shd w:val="clear" w:color="auto" w:fill="auto"/>
                            <w:vAlign w:val="center"/>
                          </w:tcPr>
                          <w:p w14:paraId="367C4A36"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w:t>
                            </w:r>
                          </w:p>
                        </w:tc>
                        <w:tc>
                          <w:tcPr>
                            <w:tcW w:w="720" w:type="pct"/>
                            <w:shd w:val="clear" w:color="auto" w:fill="auto"/>
                            <w:vAlign w:val="center"/>
                          </w:tcPr>
                          <w:p w14:paraId="5937DD0C"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3</w:t>
                            </w:r>
                          </w:p>
                        </w:tc>
                      </w:tr>
                      <w:tr w:rsidR="0037361D" w:rsidRPr="00483345" w14:paraId="01B15F22" w14:textId="77777777" w:rsidTr="00086BD7">
                        <w:tc>
                          <w:tcPr>
                            <w:tcW w:w="765" w:type="pct"/>
                            <w:vMerge/>
                          </w:tcPr>
                          <w:p w14:paraId="4A46E6BE"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1D0EDED8" w14:textId="77777777" w:rsidR="0037361D" w:rsidRPr="00187BE5" w:rsidRDefault="0037361D" w:rsidP="00483345">
                            <w:pPr>
                              <w:spacing w:line="240" w:lineRule="exact"/>
                              <w:rPr>
                                <w:rFonts w:ascii="標楷體" w:eastAsia="標楷體" w:hAnsi="標楷體"/>
                                <w:spacing w:val="-20"/>
                                <w:sz w:val="20"/>
                                <w:szCs w:val="20"/>
                              </w:rPr>
                            </w:pPr>
                            <w:r w:rsidRPr="00187BE5">
                              <w:rPr>
                                <w:rFonts w:ascii="標楷體" w:eastAsia="標楷體" w:hAnsi="標楷體" w:cs="Liberation Sans" w:hint="eastAsia"/>
                                <w:color w:val="000000"/>
                                <w:spacing w:val="-20"/>
                                <w:sz w:val="20"/>
                                <w:szCs w:val="20"/>
                              </w:rPr>
                              <w:t>運送人員未經專業訓練合格</w:t>
                            </w:r>
                          </w:p>
                        </w:tc>
                        <w:tc>
                          <w:tcPr>
                            <w:tcW w:w="732" w:type="pct"/>
                            <w:vAlign w:val="center"/>
                          </w:tcPr>
                          <w:p w14:paraId="5E87B372"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1</w:t>
                            </w:r>
                            <w:r w:rsidRPr="00E81366">
                              <w:rPr>
                                <w:rFonts w:ascii="標楷體" w:eastAsia="標楷體" w:hAnsi="標楷體" w:cs="Liberation Sans"/>
                                <w:b/>
                                <w:bCs/>
                                <w:color w:val="000000"/>
                                <w:sz w:val="20"/>
                                <w:szCs w:val="20"/>
                              </w:rPr>
                              <w:t>91</w:t>
                            </w:r>
                          </w:p>
                        </w:tc>
                        <w:tc>
                          <w:tcPr>
                            <w:tcW w:w="674" w:type="pct"/>
                            <w:shd w:val="clear" w:color="auto" w:fill="auto"/>
                            <w:vAlign w:val="center"/>
                          </w:tcPr>
                          <w:p w14:paraId="16FC1859"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63</w:t>
                            </w:r>
                          </w:p>
                        </w:tc>
                        <w:tc>
                          <w:tcPr>
                            <w:tcW w:w="674" w:type="pct"/>
                            <w:shd w:val="clear" w:color="auto" w:fill="auto"/>
                            <w:vAlign w:val="center"/>
                          </w:tcPr>
                          <w:p w14:paraId="603ED271"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55</w:t>
                            </w:r>
                          </w:p>
                        </w:tc>
                        <w:tc>
                          <w:tcPr>
                            <w:tcW w:w="720" w:type="pct"/>
                            <w:shd w:val="clear" w:color="auto" w:fill="auto"/>
                            <w:vAlign w:val="center"/>
                          </w:tcPr>
                          <w:p w14:paraId="651C1729"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73</w:t>
                            </w:r>
                          </w:p>
                        </w:tc>
                      </w:tr>
                      <w:tr w:rsidR="0037361D" w:rsidRPr="00483345" w14:paraId="6F6A9D85" w14:textId="77777777" w:rsidTr="00086BD7">
                        <w:tc>
                          <w:tcPr>
                            <w:tcW w:w="765" w:type="pct"/>
                            <w:vMerge/>
                          </w:tcPr>
                          <w:p w14:paraId="0C9B49A9"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3C65959D" w14:textId="77777777" w:rsidR="0037361D" w:rsidRPr="00187BE5" w:rsidRDefault="0037361D" w:rsidP="00483345">
                            <w:pPr>
                              <w:spacing w:line="240" w:lineRule="exact"/>
                              <w:rPr>
                                <w:rFonts w:ascii="標楷體" w:eastAsia="標楷體" w:hAnsi="標楷體"/>
                                <w:spacing w:val="-20"/>
                                <w:sz w:val="20"/>
                                <w:szCs w:val="20"/>
                              </w:rPr>
                            </w:pPr>
                            <w:r w:rsidRPr="00187BE5">
                              <w:rPr>
                                <w:rFonts w:ascii="標楷體" w:eastAsia="標楷體" w:hAnsi="標楷體" w:cs="Liberation Sans" w:hint="eastAsia"/>
                                <w:color w:val="000000"/>
                                <w:spacing w:val="-20"/>
                                <w:sz w:val="20"/>
                                <w:szCs w:val="20"/>
                              </w:rPr>
                              <w:t>不遵守有關安全之規定</w:t>
                            </w:r>
                          </w:p>
                        </w:tc>
                        <w:tc>
                          <w:tcPr>
                            <w:tcW w:w="732" w:type="pct"/>
                            <w:vAlign w:val="center"/>
                          </w:tcPr>
                          <w:p w14:paraId="202981DE"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2</w:t>
                            </w:r>
                            <w:r w:rsidRPr="00E81366">
                              <w:rPr>
                                <w:rFonts w:ascii="標楷體" w:eastAsia="標楷體" w:hAnsi="標楷體" w:cs="Liberation Sans"/>
                                <w:b/>
                                <w:bCs/>
                                <w:color w:val="000000"/>
                                <w:sz w:val="20"/>
                                <w:szCs w:val="20"/>
                              </w:rPr>
                              <w:t>92</w:t>
                            </w:r>
                          </w:p>
                        </w:tc>
                        <w:tc>
                          <w:tcPr>
                            <w:tcW w:w="674" w:type="pct"/>
                            <w:shd w:val="clear" w:color="auto" w:fill="auto"/>
                            <w:vAlign w:val="center"/>
                          </w:tcPr>
                          <w:p w14:paraId="7367E408"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76</w:t>
                            </w:r>
                          </w:p>
                        </w:tc>
                        <w:tc>
                          <w:tcPr>
                            <w:tcW w:w="674" w:type="pct"/>
                            <w:shd w:val="clear" w:color="auto" w:fill="auto"/>
                            <w:vAlign w:val="center"/>
                          </w:tcPr>
                          <w:p w14:paraId="73A4048F"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107</w:t>
                            </w:r>
                          </w:p>
                        </w:tc>
                        <w:tc>
                          <w:tcPr>
                            <w:tcW w:w="720" w:type="pct"/>
                            <w:shd w:val="clear" w:color="auto" w:fill="auto"/>
                            <w:vAlign w:val="center"/>
                          </w:tcPr>
                          <w:p w14:paraId="764FD350"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109</w:t>
                            </w:r>
                          </w:p>
                        </w:tc>
                      </w:tr>
                      <w:tr w:rsidR="0037361D" w:rsidRPr="00483345" w14:paraId="14CB99D1" w14:textId="77777777" w:rsidTr="00086BD7">
                        <w:tc>
                          <w:tcPr>
                            <w:tcW w:w="765" w:type="pct"/>
                            <w:vMerge w:val="restart"/>
                            <w:vAlign w:val="center"/>
                          </w:tcPr>
                          <w:p w14:paraId="6829E216" w14:textId="77777777" w:rsidR="0037361D" w:rsidRPr="00187BE5" w:rsidRDefault="0037361D" w:rsidP="00F63B88">
                            <w:pPr>
                              <w:spacing w:line="240" w:lineRule="exact"/>
                              <w:jc w:val="center"/>
                              <w:rPr>
                                <w:rFonts w:ascii="標楷體" w:eastAsia="標楷體" w:hAnsi="標楷體" w:cstheme="majorBidi"/>
                                <w:spacing w:val="-20"/>
                                <w:sz w:val="20"/>
                                <w:szCs w:val="20"/>
                              </w:rPr>
                            </w:pPr>
                            <w:r w:rsidRPr="00187BE5">
                              <w:rPr>
                                <w:rFonts w:ascii="標楷體" w:eastAsia="標楷體" w:hAnsi="標楷體" w:cstheme="majorBidi" w:hint="eastAsia"/>
                                <w:spacing w:val="-20"/>
                                <w:sz w:val="20"/>
                                <w:szCs w:val="20"/>
                              </w:rPr>
                              <w:t>違反</w:t>
                            </w:r>
                          </w:p>
                          <w:p w14:paraId="29D3600D" w14:textId="77777777" w:rsidR="0037361D" w:rsidRPr="00187BE5" w:rsidRDefault="0037361D" w:rsidP="00F63B88">
                            <w:pPr>
                              <w:spacing w:line="240" w:lineRule="exact"/>
                              <w:jc w:val="center"/>
                              <w:rPr>
                                <w:rFonts w:ascii="標楷體" w:eastAsia="標楷體" w:hAnsi="標楷體" w:cstheme="majorBidi"/>
                                <w:spacing w:val="-20"/>
                                <w:sz w:val="20"/>
                                <w:szCs w:val="20"/>
                              </w:rPr>
                            </w:pPr>
                            <w:r w:rsidRPr="00187BE5">
                              <w:rPr>
                                <w:rFonts w:ascii="標楷體" w:eastAsia="標楷體" w:hAnsi="標楷體" w:cstheme="majorBidi" w:hint="eastAsia"/>
                                <w:spacing w:val="-20"/>
                                <w:sz w:val="20"/>
                                <w:szCs w:val="20"/>
                              </w:rPr>
                              <w:t>處罰條例</w:t>
                            </w:r>
                          </w:p>
                          <w:p w14:paraId="2D18A871" w14:textId="77777777" w:rsidR="0037361D" w:rsidRPr="00187BE5" w:rsidRDefault="0037361D" w:rsidP="00F63B88">
                            <w:pPr>
                              <w:spacing w:line="240" w:lineRule="exact"/>
                              <w:jc w:val="center"/>
                              <w:rPr>
                                <w:rFonts w:ascii="標楷體" w:eastAsia="標楷體" w:hAnsi="標楷體" w:cstheme="majorBidi"/>
                                <w:spacing w:val="-20"/>
                                <w:sz w:val="20"/>
                                <w:szCs w:val="20"/>
                              </w:rPr>
                            </w:pPr>
                            <w:r w:rsidRPr="00187BE5">
                              <w:rPr>
                                <w:rFonts w:ascii="標楷體" w:eastAsia="標楷體" w:hAnsi="標楷體" w:cs="Liberation Sans" w:hint="eastAsia"/>
                                <w:color w:val="000000"/>
                                <w:spacing w:val="-20"/>
                                <w:sz w:val="20"/>
                                <w:szCs w:val="20"/>
                              </w:rPr>
                              <w:t>第30條</w:t>
                            </w:r>
                          </w:p>
                        </w:tc>
                        <w:tc>
                          <w:tcPr>
                            <w:tcW w:w="1435" w:type="pct"/>
                            <w:shd w:val="clear" w:color="auto" w:fill="auto"/>
                            <w:vAlign w:val="center"/>
                          </w:tcPr>
                          <w:p w14:paraId="2602C919" w14:textId="77777777" w:rsidR="0037361D" w:rsidRPr="00187BE5" w:rsidRDefault="0037361D" w:rsidP="00637147">
                            <w:pPr>
                              <w:spacing w:line="240" w:lineRule="exact"/>
                              <w:jc w:val="center"/>
                              <w:rPr>
                                <w:rFonts w:ascii="標楷體" w:eastAsia="標楷體" w:hAnsi="標楷體"/>
                                <w:b/>
                                <w:bCs/>
                                <w:spacing w:val="-20"/>
                                <w:sz w:val="20"/>
                                <w:szCs w:val="20"/>
                              </w:rPr>
                            </w:pPr>
                            <w:r w:rsidRPr="00187BE5">
                              <w:rPr>
                                <w:rFonts w:ascii="標楷體" w:eastAsia="標楷體" w:hAnsi="標楷體" w:hint="eastAsia"/>
                                <w:b/>
                                <w:bCs/>
                                <w:spacing w:val="-20"/>
                                <w:sz w:val="20"/>
                                <w:szCs w:val="20"/>
                              </w:rPr>
                              <w:t>小計</w:t>
                            </w:r>
                          </w:p>
                        </w:tc>
                        <w:tc>
                          <w:tcPr>
                            <w:tcW w:w="732" w:type="pct"/>
                            <w:vAlign w:val="center"/>
                          </w:tcPr>
                          <w:p w14:paraId="53E999F3"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7</w:t>
                            </w:r>
                            <w:r w:rsidRPr="00E81366">
                              <w:rPr>
                                <w:rFonts w:ascii="標楷體" w:eastAsia="標楷體" w:hAnsi="標楷體"/>
                                <w:b/>
                                <w:bCs/>
                                <w:sz w:val="20"/>
                                <w:szCs w:val="20"/>
                              </w:rPr>
                              <w:t>79</w:t>
                            </w:r>
                          </w:p>
                        </w:tc>
                        <w:tc>
                          <w:tcPr>
                            <w:tcW w:w="674" w:type="pct"/>
                            <w:shd w:val="clear" w:color="auto" w:fill="auto"/>
                            <w:vAlign w:val="center"/>
                          </w:tcPr>
                          <w:p w14:paraId="43C3DF43"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3</w:t>
                            </w:r>
                            <w:r w:rsidRPr="00E81366">
                              <w:rPr>
                                <w:rFonts w:ascii="標楷體" w:eastAsia="標楷體" w:hAnsi="標楷體"/>
                                <w:b/>
                                <w:bCs/>
                                <w:sz w:val="20"/>
                                <w:szCs w:val="20"/>
                              </w:rPr>
                              <w:t>03</w:t>
                            </w:r>
                          </w:p>
                        </w:tc>
                        <w:tc>
                          <w:tcPr>
                            <w:tcW w:w="674" w:type="pct"/>
                            <w:shd w:val="clear" w:color="auto" w:fill="auto"/>
                            <w:vAlign w:val="center"/>
                          </w:tcPr>
                          <w:p w14:paraId="4C58DAF7"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2</w:t>
                            </w:r>
                            <w:r w:rsidRPr="00E81366">
                              <w:rPr>
                                <w:rFonts w:ascii="標楷體" w:eastAsia="標楷體" w:hAnsi="標楷體"/>
                                <w:b/>
                                <w:bCs/>
                                <w:sz w:val="20"/>
                                <w:szCs w:val="20"/>
                              </w:rPr>
                              <w:t>72</w:t>
                            </w:r>
                          </w:p>
                        </w:tc>
                        <w:tc>
                          <w:tcPr>
                            <w:tcW w:w="720" w:type="pct"/>
                            <w:shd w:val="clear" w:color="auto" w:fill="auto"/>
                            <w:vAlign w:val="center"/>
                          </w:tcPr>
                          <w:p w14:paraId="07D51677" w14:textId="77777777" w:rsidR="0037361D" w:rsidRPr="00E81366" w:rsidRDefault="0037361D" w:rsidP="00F63B88">
                            <w:pPr>
                              <w:spacing w:line="240" w:lineRule="exact"/>
                              <w:jc w:val="right"/>
                              <w:rPr>
                                <w:rFonts w:ascii="標楷體" w:eastAsia="標楷體" w:hAnsi="標楷體"/>
                                <w:b/>
                                <w:bCs/>
                                <w:sz w:val="20"/>
                                <w:szCs w:val="20"/>
                              </w:rPr>
                            </w:pPr>
                            <w:r w:rsidRPr="00E81366">
                              <w:rPr>
                                <w:rFonts w:ascii="標楷體" w:eastAsia="標楷體" w:hAnsi="標楷體" w:hint="eastAsia"/>
                                <w:b/>
                                <w:bCs/>
                                <w:sz w:val="20"/>
                                <w:szCs w:val="20"/>
                              </w:rPr>
                              <w:t>2</w:t>
                            </w:r>
                            <w:r w:rsidRPr="00E81366">
                              <w:rPr>
                                <w:rFonts w:ascii="標楷體" w:eastAsia="標楷體" w:hAnsi="標楷體"/>
                                <w:b/>
                                <w:bCs/>
                                <w:sz w:val="20"/>
                                <w:szCs w:val="20"/>
                              </w:rPr>
                              <w:t>04</w:t>
                            </w:r>
                          </w:p>
                        </w:tc>
                      </w:tr>
                      <w:tr w:rsidR="0037361D" w:rsidRPr="00483345" w14:paraId="795154A4" w14:textId="77777777" w:rsidTr="00086BD7">
                        <w:tc>
                          <w:tcPr>
                            <w:tcW w:w="765" w:type="pct"/>
                            <w:vMerge/>
                          </w:tcPr>
                          <w:p w14:paraId="61D89E72"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4E436C1B" w14:textId="77777777" w:rsidR="0037361D" w:rsidRPr="00187BE5" w:rsidRDefault="0037361D" w:rsidP="00483345">
                            <w:pPr>
                              <w:spacing w:line="240" w:lineRule="exact"/>
                              <w:rPr>
                                <w:rFonts w:ascii="標楷體" w:eastAsia="標楷體" w:hAnsi="標楷體" w:cs="Liberation Sans"/>
                                <w:color w:val="000000"/>
                                <w:spacing w:val="-20"/>
                                <w:sz w:val="20"/>
                                <w:szCs w:val="20"/>
                              </w:rPr>
                            </w:pPr>
                            <w:r w:rsidRPr="00187BE5">
                              <w:rPr>
                                <w:rFonts w:ascii="標楷體" w:eastAsia="標楷體" w:hAnsi="標楷體" w:cs="Liberation Sans" w:hint="eastAsia"/>
                                <w:color w:val="000000"/>
                                <w:spacing w:val="-20"/>
                                <w:sz w:val="20"/>
                                <w:szCs w:val="20"/>
                              </w:rPr>
                              <w:t>未隨車攜帶臨時通行證</w:t>
                            </w:r>
                          </w:p>
                        </w:tc>
                        <w:tc>
                          <w:tcPr>
                            <w:tcW w:w="732" w:type="pct"/>
                            <w:vAlign w:val="center"/>
                          </w:tcPr>
                          <w:p w14:paraId="0B9728D8"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1</w:t>
                            </w:r>
                            <w:r w:rsidRPr="00E81366">
                              <w:rPr>
                                <w:rFonts w:ascii="標楷體" w:eastAsia="標楷體" w:hAnsi="標楷體" w:cs="Liberation Sans"/>
                                <w:b/>
                                <w:bCs/>
                                <w:color w:val="000000"/>
                                <w:sz w:val="20"/>
                                <w:szCs w:val="20"/>
                              </w:rPr>
                              <w:t>16</w:t>
                            </w:r>
                          </w:p>
                        </w:tc>
                        <w:tc>
                          <w:tcPr>
                            <w:tcW w:w="674" w:type="pct"/>
                            <w:shd w:val="clear" w:color="auto" w:fill="auto"/>
                            <w:vAlign w:val="center"/>
                          </w:tcPr>
                          <w:p w14:paraId="4106A290"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41</w:t>
                            </w:r>
                          </w:p>
                        </w:tc>
                        <w:tc>
                          <w:tcPr>
                            <w:tcW w:w="674" w:type="pct"/>
                            <w:shd w:val="clear" w:color="auto" w:fill="auto"/>
                            <w:vAlign w:val="center"/>
                          </w:tcPr>
                          <w:p w14:paraId="36973BB7"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38</w:t>
                            </w:r>
                          </w:p>
                        </w:tc>
                        <w:tc>
                          <w:tcPr>
                            <w:tcW w:w="720" w:type="pct"/>
                            <w:shd w:val="clear" w:color="auto" w:fill="auto"/>
                            <w:vAlign w:val="center"/>
                          </w:tcPr>
                          <w:p w14:paraId="62DAA74E" w14:textId="77777777" w:rsidR="0037361D" w:rsidRPr="00E81366" w:rsidRDefault="0037361D" w:rsidP="00F63B88">
                            <w:pPr>
                              <w:spacing w:line="240" w:lineRule="exact"/>
                              <w:jc w:val="right"/>
                              <w:rPr>
                                <w:rFonts w:ascii="標楷體" w:eastAsia="標楷體" w:hAnsi="標楷體" w:cs="Liberation Sans"/>
                                <w:color w:val="000000"/>
                                <w:sz w:val="20"/>
                                <w:szCs w:val="20"/>
                              </w:rPr>
                            </w:pPr>
                            <w:r w:rsidRPr="00E81366">
                              <w:rPr>
                                <w:rFonts w:ascii="標楷體" w:eastAsia="標楷體" w:hAnsi="標楷體" w:cs="Liberation Sans" w:hint="eastAsia"/>
                                <w:color w:val="000000"/>
                                <w:sz w:val="20"/>
                                <w:szCs w:val="20"/>
                              </w:rPr>
                              <w:t>37</w:t>
                            </w:r>
                          </w:p>
                        </w:tc>
                      </w:tr>
                      <w:tr w:rsidR="0037361D" w:rsidRPr="00483345" w14:paraId="4D4D1081" w14:textId="77777777" w:rsidTr="00086BD7">
                        <w:tc>
                          <w:tcPr>
                            <w:tcW w:w="765" w:type="pct"/>
                            <w:vMerge/>
                          </w:tcPr>
                          <w:p w14:paraId="40291AB4"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03F24070" w14:textId="77777777" w:rsidR="0037361D" w:rsidRPr="00187BE5" w:rsidRDefault="0037361D" w:rsidP="00483345">
                            <w:pPr>
                              <w:spacing w:line="240" w:lineRule="exact"/>
                              <w:rPr>
                                <w:rFonts w:ascii="標楷體" w:eastAsia="標楷體" w:hAnsi="標楷體"/>
                                <w:spacing w:val="-20"/>
                                <w:sz w:val="20"/>
                                <w:szCs w:val="20"/>
                              </w:rPr>
                            </w:pPr>
                            <w:r w:rsidRPr="00187BE5">
                              <w:rPr>
                                <w:rFonts w:ascii="標楷體" w:eastAsia="標楷體" w:hAnsi="標楷體" w:cs="Liberation Sans" w:hint="eastAsia"/>
                                <w:color w:val="000000"/>
                                <w:spacing w:val="-20"/>
                                <w:sz w:val="20"/>
                                <w:szCs w:val="20"/>
                              </w:rPr>
                              <w:t>未隨車攜帶罐槽車之罐槽體檢驗合格證明書</w:t>
                            </w:r>
                          </w:p>
                        </w:tc>
                        <w:tc>
                          <w:tcPr>
                            <w:tcW w:w="732" w:type="pct"/>
                            <w:vAlign w:val="center"/>
                          </w:tcPr>
                          <w:p w14:paraId="7F9EC261"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2</w:t>
                            </w:r>
                          </w:p>
                        </w:tc>
                        <w:tc>
                          <w:tcPr>
                            <w:tcW w:w="674" w:type="pct"/>
                            <w:shd w:val="clear" w:color="auto" w:fill="auto"/>
                            <w:vAlign w:val="center"/>
                          </w:tcPr>
                          <w:p w14:paraId="0893FE33"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w:t>
                            </w:r>
                          </w:p>
                        </w:tc>
                        <w:tc>
                          <w:tcPr>
                            <w:tcW w:w="674" w:type="pct"/>
                            <w:shd w:val="clear" w:color="auto" w:fill="auto"/>
                            <w:vAlign w:val="center"/>
                          </w:tcPr>
                          <w:p w14:paraId="308BA0DA"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w:t>
                            </w:r>
                          </w:p>
                        </w:tc>
                        <w:tc>
                          <w:tcPr>
                            <w:tcW w:w="720" w:type="pct"/>
                            <w:shd w:val="clear" w:color="auto" w:fill="auto"/>
                            <w:vAlign w:val="center"/>
                          </w:tcPr>
                          <w:p w14:paraId="77A6991E"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w:t>
                            </w:r>
                          </w:p>
                        </w:tc>
                      </w:tr>
                      <w:tr w:rsidR="0037361D" w:rsidRPr="00483345" w14:paraId="199B2D63" w14:textId="77777777" w:rsidTr="00086BD7">
                        <w:tc>
                          <w:tcPr>
                            <w:tcW w:w="765" w:type="pct"/>
                            <w:vMerge/>
                          </w:tcPr>
                          <w:p w14:paraId="207F0167"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43658C68" w14:textId="77777777" w:rsidR="0037361D" w:rsidRPr="00187BE5" w:rsidRDefault="0037361D" w:rsidP="00483345">
                            <w:pPr>
                              <w:spacing w:line="240" w:lineRule="exact"/>
                              <w:rPr>
                                <w:rFonts w:ascii="標楷體" w:eastAsia="標楷體" w:hAnsi="標楷體"/>
                                <w:spacing w:val="-20"/>
                                <w:sz w:val="20"/>
                                <w:szCs w:val="20"/>
                              </w:rPr>
                            </w:pPr>
                            <w:r w:rsidRPr="00187BE5">
                              <w:rPr>
                                <w:rFonts w:ascii="標楷體" w:eastAsia="標楷體" w:hAnsi="標楷體" w:cs="Liberation Sans" w:hint="eastAsia"/>
                                <w:color w:val="000000"/>
                                <w:spacing w:val="-20"/>
                                <w:sz w:val="20"/>
                                <w:szCs w:val="20"/>
                              </w:rPr>
                              <w:t>未隨車攜帶運送人員訓練證明書</w:t>
                            </w:r>
                          </w:p>
                        </w:tc>
                        <w:tc>
                          <w:tcPr>
                            <w:tcW w:w="732" w:type="pct"/>
                            <w:vAlign w:val="center"/>
                          </w:tcPr>
                          <w:p w14:paraId="29C85044"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1</w:t>
                            </w:r>
                            <w:r w:rsidRPr="00E81366">
                              <w:rPr>
                                <w:rFonts w:ascii="標楷體" w:eastAsia="標楷體" w:hAnsi="標楷體" w:cs="Liberation Sans"/>
                                <w:b/>
                                <w:bCs/>
                                <w:color w:val="000000"/>
                                <w:sz w:val="20"/>
                                <w:szCs w:val="20"/>
                              </w:rPr>
                              <w:t>42</w:t>
                            </w:r>
                          </w:p>
                        </w:tc>
                        <w:tc>
                          <w:tcPr>
                            <w:tcW w:w="674" w:type="pct"/>
                            <w:shd w:val="clear" w:color="auto" w:fill="auto"/>
                            <w:vAlign w:val="center"/>
                          </w:tcPr>
                          <w:p w14:paraId="04BC1C6B"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60</w:t>
                            </w:r>
                          </w:p>
                        </w:tc>
                        <w:tc>
                          <w:tcPr>
                            <w:tcW w:w="674" w:type="pct"/>
                            <w:shd w:val="clear" w:color="auto" w:fill="auto"/>
                            <w:vAlign w:val="center"/>
                          </w:tcPr>
                          <w:p w14:paraId="3F9AF4EF"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55</w:t>
                            </w:r>
                          </w:p>
                        </w:tc>
                        <w:tc>
                          <w:tcPr>
                            <w:tcW w:w="720" w:type="pct"/>
                            <w:shd w:val="clear" w:color="auto" w:fill="auto"/>
                            <w:vAlign w:val="center"/>
                          </w:tcPr>
                          <w:p w14:paraId="36B35A47"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27</w:t>
                            </w:r>
                          </w:p>
                        </w:tc>
                      </w:tr>
                      <w:tr w:rsidR="0037361D" w:rsidRPr="00483345" w14:paraId="5528A75F" w14:textId="77777777" w:rsidTr="00086BD7">
                        <w:tc>
                          <w:tcPr>
                            <w:tcW w:w="765" w:type="pct"/>
                            <w:vMerge/>
                          </w:tcPr>
                          <w:p w14:paraId="7128EF67" w14:textId="77777777" w:rsidR="0037361D" w:rsidRPr="00187BE5" w:rsidRDefault="0037361D" w:rsidP="00483345">
                            <w:pPr>
                              <w:spacing w:line="240" w:lineRule="exact"/>
                              <w:rPr>
                                <w:rFonts w:ascii="標楷體" w:eastAsia="標楷體" w:hAnsi="標楷體" w:cs="Liberation Sans"/>
                                <w:color w:val="000000"/>
                                <w:spacing w:val="-20"/>
                                <w:sz w:val="20"/>
                                <w:szCs w:val="20"/>
                              </w:rPr>
                            </w:pPr>
                          </w:p>
                        </w:tc>
                        <w:tc>
                          <w:tcPr>
                            <w:tcW w:w="1435" w:type="pct"/>
                            <w:shd w:val="clear" w:color="auto" w:fill="auto"/>
                            <w:vAlign w:val="center"/>
                          </w:tcPr>
                          <w:p w14:paraId="4A752459" w14:textId="77777777" w:rsidR="0037361D" w:rsidRPr="00187BE5" w:rsidRDefault="0037361D" w:rsidP="00483345">
                            <w:pPr>
                              <w:spacing w:line="240" w:lineRule="exact"/>
                              <w:rPr>
                                <w:rFonts w:ascii="標楷體" w:eastAsia="標楷體" w:hAnsi="標楷體"/>
                                <w:spacing w:val="-20"/>
                                <w:sz w:val="20"/>
                                <w:szCs w:val="20"/>
                              </w:rPr>
                            </w:pPr>
                            <w:r w:rsidRPr="00187BE5">
                              <w:rPr>
                                <w:rFonts w:ascii="標楷體" w:eastAsia="標楷體" w:hAnsi="標楷體" w:cs="Liberation Sans" w:hint="eastAsia"/>
                                <w:color w:val="000000"/>
                                <w:spacing w:val="-20"/>
                                <w:sz w:val="20"/>
                                <w:szCs w:val="20"/>
                              </w:rPr>
                              <w:t>未依規定車道、路線、時間行駛</w:t>
                            </w:r>
                          </w:p>
                        </w:tc>
                        <w:tc>
                          <w:tcPr>
                            <w:tcW w:w="732" w:type="pct"/>
                            <w:vAlign w:val="center"/>
                          </w:tcPr>
                          <w:p w14:paraId="0B0053C2" w14:textId="77777777" w:rsidR="0037361D" w:rsidRPr="00E81366" w:rsidRDefault="0037361D" w:rsidP="00F63B88">
                            <w:pPr>
                              <w:spacing w:line="240" w:lineRule="exact"/>
                              <w:jc w:val="right"/>
                              <w:rPr>
                                <w:rFonts w:ascii="標楷體" w:eastAsia="標楷體" w:hAnsi="標楷體" w:cs="Liberation Sans"/>
                                <w:b/>
                                <w:bCs/>
                                <w:color w:val="000000"/>
                                <w:sz w:val="20"/>
                                <w:szCs w:val="20"/>
                              </w:rPr>
                            </w:pPr>
                            <w:r w:rsidRPr="00E81366">
                              <w:rPr>
                                <w:rFonts w:ascii="標楷體" w:eastAsia="標楷體" w:hAnsi="標楷體" w:cs="Liberation Sans" w:hint="eastAsia"/>
                                <w:b/>
                                <w:bCs/>
                                <w:color w:val="000000"/>
                                <w:sz w:val="20"/>
                                <w:szCs w:val="20"/>
                              </w:rPr>
                              <w:t>5</w:t>
                            </w:r>
                            <w:r w:rsidRPr="00E81366">
                              <w:rPr>
                                <w:rFonts w:ascii="標楷體" w:eastAsia="標楷體" w:hAnsi="標楷體" w:cs="Liberation Sans"/>
                                <w:b/>
                                <w:bCs/>
                                <w:color w:val="000000"/>
                                <w:sz w:val="20"/>
                                <w:szCs w:val="20"/>
                              </w:rPr>
                              <w:t>19</w:t>
                            </w:r>
                          </w:p>
                        </w:tc>
                        <w:tc>
                          <w:tcPr>
                            <w:tcW w:w="674" w:type="pct"/>
                            <w:shd w:val="clear" w:color="auto" w:fill="auto"/>
                            <w:vAlign w:val="center"/>
                          </w:tcPr>
                          <w:p w14:paraId="269A02C2"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201</w:t>
                            </w:r>
                          </w:p>
                        </w:tc>
                        <w:tc>
                          <w:tcPr>
                            <w:tcW w:w="674" w:type="pct"/>
                            <w:shd w:val="clear" w:color="auto" w:fill="auto"/>
                            <w:vAlign w:val="center"/>
                          </w:tcPr>
                          <w:p w14:paraId="7D6898AD"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178</w:t>
                            </w:r>
                          </w:p>
                        </w:tc>
                        <w:tc>
                          <w:tcPr>
                            <w:tcW w:w="720" w:type="pct"/>
                            <w:shd w:val="clear" w:color="auto" w:fill="auto"/>
                            <w:vAlign w:val="center"/>
                          </w:tcPr>
                          <w:p w14:paraId="30B61AA3" w14:textId="77777777" w:rsidR="0037361D" w:rsidRPr="00E81366" w:rsidRDefault="0037361D" w:rsidP="00F63B88">
                            <w:pPr>
                              <w:spacing w:line="240" w:lineRule="exact"/>
                              <w:jc w:val="right"/>
                              <w:rPr>
                                <w:rFonts w:ascii="標楷體" w:eastAsia="標楷體" w:hAnsi="標楷體"/>
                                <w:sz w:val="20"/>
                                <w:szCs w:val="20"/>
                              </w:rPr>
                            </w:pPr>
                            <w:r w:rsidRPr="00E81366">
                              <w:rPr>
                                <w:rFonts w:ascii="標楷體" w:eastAsia="標楷體" w:hAnsi="標楷體" w:cs="Liberation Sans" w:hint="eastAsia"/>
                                <w:color w:val="000000"/>
                                <w:sz w:val="20"/>
                                <w:szCs w:val="20"/>
                              </w:rPr>
                              <w:t>140</w:t>
                            </w:r>
                          </w:p>
                        </w:tc>
                      </w:tr>
                    </w:tbl>
                    <w:p w14:paraId="13A9BE48" w14:textId="105706A5" w:rsidR="0037361D" w:rsidRPr="00A52DAB" w:rsidRDefault="0037361D" w:rsidP="0037361D">
                      <w:pPr>
                        <w:spacing w:line="200" w:lineRule="exact"/>
                        <w:rPr>
                          <w:rFonts w:ascii="標楷體" w:eastAsia="標楷體" w:hAnsi="標楷體"/>
                          <w:sz w:val="18"/>
                          <w:szCs w:val="18"/>
                        </w:rPr>
                      </w:pPr>
                      <w:r w:rsidRPr="00A52DAB">
                        <w:rPr>
                          <w:rFonts w:ascii="標楷體" w:eastAsia="標楷體" w:hAnsi="標楷體" w:hint="eastAsia"/>
                          <w:sz w:val="18"/>
                          <w:szCs w:val="18"/>
                        </w:rPr>
                        <w:t>資料來源：</w:t>
                      </w:r>
                      <w:r>
                        <w:rPr>
                          <w:rFonts w:ascii="標楷體" w:eastAsia="標楷體" w:hAnsi="標楷體" w:hint="eastAsia"/>
                          <w:sz w:val="18"/>
                          <w:szCs w:val="18"/>
                        </w:rPr>
                        <w:t>整理自</w:t>
                      </w:r>
                      <w:r w:rsidR="00BE4C4A">
                        <w:rPr>
                          <w:rFonts w:ascii="標楷體" w:eastAsia="標楷體" w:hAnsi="標楷體" w:hint="eastAsia"/>
                          <w:sz w:val="18"/>
                          <w:szCs w:val="18"/>
                        </w:rPr>
                        <w:t>交通部</w:t>
                      </w:r>
                      <w:r>
                        <w:rPr>
                          <w:rFonts w:ascii="標楷體" w:eastAsia="標楷體" w:hAnsi="標楷體" w:hint="eastAsia"/>
                          <w:sz w:val="18"/>
                          <w:szCs w:val="18"/>
                        </w:rPr>
                        <w:t>公路局提供資料</w:t>
                      </w:r>
                      <w:r w:rsidRPr="00A52DAB">
                        <w:rPr>
                          <w:rFonts w:ascii="標楷體" w:eastAsia="標楷體" w:hAnsi="標楷體" w:hint="eastAsia"/>
                          <w:sz w:val="18"/>
                          <w:szCs w:val="18"/>
                        </w:rPr>
                        <w:t>。</w:t>
                      </w:r>
                    </w:p>
                  </w:txbxContent>
                </v:textbox>
                <w10:wrap type="square" anchorx="margin"/>
              </v:shape>
            </w:pict>
          </mc:Fallback>
        </mc:AlternateContent>
      </w:r>
      <w:r w:rsidR="004F23D5" w:rsidRPr="00143EBA">
        <w:rPr>
          <w:rFonts w:ascii="標楷體" w:eastAsia="標楷體" w:hAnsi="標楷體" w:cstheme="majorBidi" w:hint="eastAsia"/>
          <w:b/>
          <w:bCs/>
          <w:color w:val="000000" w:themeColor="text1"/>
        </w:rPr>
        <w:t xml:space="preserve">2.　</w:t>
      </w:r>
      <w:bookmarkStart w:id="14" w:name="_Hlk234133626"/>
      <w:r w:rsidR="0037361D" w:rsidRPr="00143EBA">
        <w:rPr>
          <w:rFonts w:ascii="標楷體" w:eastAsia="標楷體" w:hAnsi="標楷體" w:cstheme="majorBidi" w:hint="eastAsia"/>
          <w:b/>
          <w:bCs/>
          <w:color w:val="000000" w:themeColor="text1"/>
        </w:rPr>
        <w:t>汽車載運危險物品仍間有違規遭舉發案件，尚待強化動態風險管理機制</w:t>
      </w:r>
      <w:bookmarkEnd w:id="14"/>
      <w:r w:rsidR="0037361D" w:rsidRPr="00143EBA">
        <w:rPr>
          <w:rFonts w:ascii="標楷體" w:eastAsia="標楷體" w:hAnsi="標楷體" w:hint="eastAsia"/>
          <w:b/>
          <w:color w:val="000000" w:themeColor="text1"/>
        </w:rPr>
        <w:t>：</w:t>
      </w:r>
      <w:r w:rsidR="0037361D" w:rsidRPr="00143EBA">
        <w:rPr>
          <w:rFonts w:ascii="標楷體" w:eastAsia="標楷體" w:hAnsi="標楷體" w:hint="eastAsia"/>
          <w:color w:val="000000" w:themeColor="text1"/>
        </w:rPr>
        <w:t>依處罰條例第29條規定，汽車裝載危險物品，未請領臨時通行證、未依規定懸掛或黏貼危險物品標誌及標示牌、罐槽車之罐槽體未檢驗合格、運送人員未經專業訓練合格或不遵守有關安全之規定，處汽車所有人3,000元以上1萬8,000元以下罰鍰，責令改正或禁止通行，並記汽車違規紀錄1次，致人受傷或死亡者，吊扣（銷）汽車駕駛人之駕駛執照。第30條規定，汽車裝載危險物品未隨車攜帶臨時通行證、罐槽車之罐槽體檢驗合格證明書、運送人員訓練證明書或未依規定車道、路線、時間行駛，處汽車駕駛人3,000元以上1萬8,000元以下罰鍰，並責令改正或禁止通行，應歸責於汽車所有人時，處汽車所有人罰鍰及記汽車違規紀錄1次，致人受傷或死亡者，吊扣（銷）汽車駕駛人或所有人之駕駛執照。經查交通部雖已於道安規則第84條及處罰條例第29條、第30條明定車輛裝載危險物品應遵守事項及違規罰則，惟據公路局統計，112至114年度運送危險物品違反處罰條例舉發案件合計仍有1,910件（表</w:t>
      </w:r>
      <w:r w:rsidR="00CD1E51" w:rsidRPr="00143EBA">
        <w:rPr>
          <w:rFonts w:ascii="標楷體" w:eastAsia="標楷體" w:hAnsi="標楷體" w:hint="eastAsia"/>
          <w:color w:val="000000" w:themeColor="text1"/>
        </w:rPr>
        <w:t>7</w:t>
      </w:r>
      <w:r w:rsidR="0037361D" w:rsidRPr="00143EBA">
        <w:rPr>
          <w:rFonts w:ascii="標楷體" w:eastAsia="標楷體" w:hAnsi="標楷體" w:hint="eastAsia"/>
          <w:color w:val="000000" w:themeColor="text1"/>
        </w:rPr>
        <w:t>），有待強化動態查核及異常警示功能，以提升危險物品運輸管理效能，經函請交通部研謀改善。據復：為有效掌握載運危險物品車輛實際行駛資訊，交通部將研議檢討修訂道安規則第84條及第84條之1規定，以強化動態風險管理機制。</w:t>
      </w:r>
    </w:p>
    <w:p w14:paraId="4C85D961" w14:textId="451B3D96" w:rsidR="00226B8A" w:rsidRPr="00143EBA" w:rsidRDefault="00226B8A" w:rsidP="004F23D5">
      <w:pPr>
        <w:overflowPunct w:val="0"/>
        <w:spacing w:line="460" w:lineRule="exact"/>
        <w:ind w:firstLineChars="450" w:firstLine="1081"/>
        <w:jc w:val="both"/>
        <w:rPr>
          <w:rFonts w:ascii="標楷體" w:eastAsia="標楷體" w:hAnsi="標楷體"/>
          <w:color w:val="000000" w:themeColor="text1"/>
        </w:rPr>
      </w:pPr>
      <w:r w:rsidRPr="00143EBA">
        <w:rPr>
          <w:rFonts w:ascii="標楷體" w:eastAsia="標楷體" w:hAnsi="標楷體" w:cstheme="majorBidi" w:hint="eastAsia"/>
          <w:b/>
          <w:bCs/>
          <w:color w:val="000000" w:themeColor="text1"/>
        </w:rPr>
        <w:t xml:space="preserve">3.　</w:t>
      </w:r>
      <w:r w:rsidR="0037361D" w:rsidRPr="00143EBA">
        <w:rPr>
          <w:rFonts w:ascii="標楷體" w:eastAsia="標楷體" w:hAnsi="標楷體" w:cstheme="majorBidi" w:hint="eastAsia"/>
          <w:b/>
          <w:bCs/>
          <w:color w:val="000000" w:themeColor="text1"/>
        </w:rPr>
        <w:t>載運危險物品汽車</w:t>
      </w:r>
      <w:r w:rsidR="0037361D" w:rsidRPr="00143EBA">
        <w:rPr>
          <w:rFonts w:ascii="標楷體" w:eastAsia="標楷體" w:hAnsi="標楷體" w:hint="eastAsia"/>
          <w:b/>
          <w:bCs/>
          <w:color w:val="000000" w:themeColor="text1"/>
        </w:rPr>
        <w:t>臨時通行證核</w:t>
      </w:r>
      <w:r w:rsidR="0037361D" w:rsidRPr="00143EBA">
        <w:rPr>
          <w:rFonts w:ascii="標楷體" w:eastAsia="標楷體" w:hAnsi="標楷體" w:cstheme="majorBidi" w:hint="eastAsia"/>
          <w:b/>
          <w:bCs/>
          <w:color w:val="000000" w:themeColor="text1"/>
        </w:rPr>
        <w:t>發未符合規定：</w:t>
      </w:r>
      <w:r w:rsidR="0037361D" w:rsidRPr="00143EBA">
        <w:rPr>
          <w:rFonts w:ascii="標楷體" w:eastAsia="標楷體" w:hAnsi="標楷體" w:hint="eastAsia"/>
          <w:color w:val="000000" w:themeColor="text1"/>
        </w:rPr>
        <w:t>依強制汽車責任保險</w:t>
      </w:r>
      <w:r w:rsidR="00BB5347">
        <w:rPr>
          <w:rFonts w:ascii="標楷體" w:eastAsia="標楷體" w:hAnsi="標楷體" w:hint="eastAsia"/>
          <w:color w:val="000000" w:themeColor="text1"/>
        </w:rPr>
        <w:t>（下稱強制險）</w:t>
      </w:r>
      <w:r w:rsidR="0037361D" w:rsidRPr="00143EBA">
        <w:rPr>
          <w:rFonts w:ascii="標楷體" w:eastAsia="標楷體" w:hAnsi="標楷體" w:hint="eastAsia"/>
          <w:color w:val="000000" w:themeColor="text1"/>
        </w:rPr>
        <w:t>法第16條規定，汽車所有人於申請發給牌照、臨時通行證或本保險期間屆滿前，應以每輛汽車為單位，向保險人申請訂立本保險契約。公路監理機關對於未訂立本保險契約、保險有效期間不滿30日者，不得發給牌照、臨時通行證、換發牌照、異動登記或檢驗。經查載運危險物品</w:t>
      </w:r>
      <w:r w:rsidR="0037361D" w:rsidRPr="00143EBA">
        <w:rPr>
          <w:rFonts w:ascii="標楷體" w:eastAsia="標楷體" w:hAnsi="標楷體" w:hint="eastAsia"/>
          <w:color w:val="000000" w:themeColor="text1"/>
        </w:rPr>
        <w:lastRenderedPageBreak/>
        <w:t>車輛</w:t>
      </w:r>
      <w:r w:rsidR="00890FF9" w:rsidRPr="00890FF9">
        <w:rPr>
          <w:rFonts w:ascii="標楷體" w:eastAsia="標楷體" w:hAnsi="標楷體" w:hint="eastAsia"/>
          <w:color w:val="000000" w:themeColor="text1"/>
        </w:rPr>
        <w:t>強制險</w:t>
      </w:r>
      <w:r w:rsidR="0037361D" w:rsidRPr="00143EBA">
        <w:rPr>
          <w:rFonts w:ascii="標楷體" w:eastAsia="標楷體" w:hAnsi="標楷體" w:hint="eastAsia"/>
          <w:color w:val="000000" w:themeColor="text1"/>
        </w:rPr>
        <w:t>投保情形，發現有2,059家業者持有之汽車9,929輛，監理單位核發臨時通行證時強制險有效期間不滿30日；2家業者所屬2輛汽車強制險已屆期惟仍經公路監理機關核發效期</w:t>
      </w:r>
      <w:r w:rsidR="007A32D0" w:rsidRPr="00143EBA">
        <w:rPr>
          <w:rFonts w:ascii="標楷體" w:eastAsia="標楷體" w:hAnsi="標楷體" w:cstheme="majorBidi"/>
          <w:noProof/>
          <w:color w:val="000000" w:themeColor="text1"/>
        </w:rPr>
        <mc:AlternateContent>
          <mc:Choice Requires="wps">
            <w:drawing>
              <wp:anchor distT="45720" distB="45720" distL="114300" distR="114300" simplePos="0" relativeHeight="252150272" behindDoc="0" locked="0" layoutInCell="1" allowOverlap="1" wp14:anchorId="6A57105D" wp14:editId="4CC874D5">
                <wp:simplePos x="0" y="0"/>
                <wp:positionH relativeFrom="margin">
                  <wp:posOffset>2482215</wp:posOffset>
                </wp:positionH>
                <wp:positionV relativeFrom="paragraph">
                  <wp:posOffset>711530</wp:posOffset>
                </wp:positionV>
                <wp:extent cx="3776345" cy="1593215"/>
                <wp:effectExtent l="0" t="0" r="0" b="6985"/>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6345" cy="1593215"/>
                        </a:xfrm>
                        <a:prstGeom prst="rect">
                          <a:avLst/>
                        </a:prstGeom>
                        <a:solidFill>
                          <a:srgbClr val="FFFFFF"/>
                        </a:solidFill>
                        <a:ln w="9525">
                          <a:noFill/>
                          <a:miter lim="800000"/>
                          <a:headEnd/>
                          <a:tailEnd/>
                        </a:ln>
                      </wps:spPr>
                      <wps:txbx>
                        <w:txbxContent>
                          <w:p w14:paraId="7EA00BCC" w14:textId="091C7A09" w:rsidR="00226B8A" w:rsidRPr="00997FA1" w:rsidRDefault="00226B8A" w:rsidP="00226B8A">
                            <w:pPr>
                              <w:spacing w:line="240" w:lineRule="exact"/>
                              <w:ind w:left="416" w:hangingChars="200" w:hanging="416"/>
                              <w:jc w:val="center"/>
                              <w:rPr>
                                <w:rFonts w:ascii="標楷體" w:eastAsia="標楷體" w:hAnsi="標楷體"/>
                                <w:b/>
                                <w:bCs/>
                                <w:spacing w:val="-16"/>
                              </w:rPr>
                            </w:pPr>
                            <w:r w:rsidRPr="00997FA1">
                              <w:rPr>
                                <w:rFonts w:ascii="標楷體" w:eastAsia="標楷體" w:hAnsi="標楷體" w:hint="eastAsia"/>
                                <w:b/>
                                <w:bCs/>
                                <w:spacing w:val="-16"/>
                              </w:rPr>
                              <w:t>表</w:t>
                            </w:r>
                            <w:r w:rsidR="00CD1E51">
                              <w:rPr>
                                <w:rFonts w:ascii="標楷體" w:eastAsia="標楷體" w:hAnsi="標楷體"/>
                                <w:b/>
                                <w:bCs/>
                                <w:spacing w:val="-16"/>
                              </w:rPr>
                              <w:t>8</w:t>
                            </w:r>
                            <w:r w:rsidRPr="00997FA1">
                              <w:rPr>
                                <w:rFonts w:ascii="標楷體" w:eastAsia="標楷體" w:hAnsi="標楷體" w:hint="eastAsia"/>
                                <w:b/>
                                <w:spacing w:val="-16"/>
                              </w:rPr>
                              <w:t xml:space="preserve">　載運危險物品汽車</w:t>
                            </w:r>
                            <w:r w:rsidR="00BC37D1" w:rsidRPr="00997FA1">
                              <w:rPr>
                                <w:rFonts w:ascii="標楷體" w:eastAsia="標楷體" w:hAnsi="標楷體" w:hint="eastAsia"/>
                                <w:b/>
                                <w:spacing w:val="-16"/>
                              </w:rPr>
                              <w:t>強制險</w:t>
                            </w:r>
                            <w:r w:rsidRPr="00997FA1">
                              <w:rPr>
                                <w:rFonts w:ascii="標楷體" w:eastAsia="標楷體" w:hAnsi="標楷體" w:hint="eastAsia"/>
                                <w:b/>
                                <w:spacing w:val="-16"/>
                              </w:rPr>
                              <w:t>投保及臨時通行證核發</w:t>
                            </w:r>
                            <w:r w:rsidR="00BC37D1">
                              <w:rPr>
                                <w:rFonts w:ascii="標楷體" w:eastAsia="標楷體" w:hAnsi="標楷體" w:hint="eastAsia"/>
                                <w:b/>
                                <w:spacing w:val="-16"/>
                              </w:rPr>
                              <w:t>情形</w:t>
                            </w:r>
                          </w:p>
                          <w:p w14:paraId="5CF18552" w14:textId="77777777" w:rsidR="00226B8A" w:rsidRPr="00033B44" w:rsidRDefault="00226B8A" w:rsidP="00226B8A">
                            <w:pPr>
                              <w:spacing w:line="200" w:lineRule="exact"/>
                              <w:jc w:val="right"/>
                              <w:rPr>
                                <w:rFonts w:ascii="標楷體" w:eastAsia="標楷體" w:hAnsi="標楷體"/>
                                <w:sz w:val="20"/>
                                <w:szCs w:val="20"/>
                              </w:rPr>
                            </w:pPr>
                            <w:r w:rsidRPr="00033B44">
                              <w:rPr>
                                <w:rFonts w:ascii="標楷體" w:eastAsia="標楷體" w:hAnsi="標楷體" w:hint="eastAsia"/>
                                <w:sz w:val="20"/>
                                <w:szCs w:val="20"/>
                              </w:rPr>
                              <w:t>單位：家</w:t>
                            </w:r>
                            <w:r>
                              <w:rPr>
                                <w:rFonts w:ascii="標楷體" w:eastAsia="標楷體" w:hAnsi="標楷體" w:hint="eastAsia"/>
                                <w:sz w:val="20"/>
                                <w:szCs w:val="20"/>
                              </w:rPr>
                              <w:t>、輛、張</w:t>
                            </w:r>
                          </w:p>
                          <w:tbl>
                            <w:tblPr>
                              <w:tblStyle w:val="af5"/>
                              <w:tblW w:w="5670" w:type="dxa"/>
                              <w:tblInd w:w="-5" w:type="dxa"/>
                              <w:tblLook w:val="04A0" w:firstRow="1" w:lastRow="0" w:firstColumn="1" w:lastColumn="0" w:noHBand="0" w:noVBand="1"/>
                            </w:tblPr>
                            <w:tblGrid>
                              <w:gridCol w:w="2410"/>
                              <w:gridCol w:w="992"/>
                              <w:gridCol w:w="993"/>
                              <w:gridCol w:w="1275"/>
                            </w:tblGrid>
                            <w:tr w:rsidR="00226B8A" w:rsidRPr="00E07C48" w14:paraId="2ACD4268" w14:textId="77777777" w:rsidTr="009409A3">
                              <w:trPr>
                                <w:trHeight w:val="281"/>
                              </w:trPr>
                              <w:tc>
                                <w:tcPr>
                                  <w:tcW w:w="2410" w:type="dxa"/>
                                  <w:vAlign w:val="center"/>
                                </w:tcPr>
                                <w:p w14:paraId="38949081" w14:textId="77777777" w:rsidR="00226B8A" w:rsidRPr="00E07C48" w:rsidRDefault="00226B8A" w:rsidP="00AA23FD">
                                  <w:pPr>
                                    <w:spacing w:line="240" w:lineRule="exact"/>
                                    <w:jc w:val="center"/>
                                    <w:rPr>
                                      <w:rFonts w:ascii="標楷體" w:eastAsia="標楷體" w:hAnsi="標楷體"/>
                                      <w:spacing w:val="-10"/>
                                      <w:sz w:val="20"/>
                                      <w:szCs w:val="20"/>
                                    </w:rPr>
                                  </w:pPr>
                                  <w:r>
                                    <w:rPr>
                                      <w:rFonts w:ascii="標楷體" w:eastAsia="標楷體" w:hAnsi="標楷體" w:hint="eastAsia"/>
                                      <w:spacing w:val="-10"/>
                                      <w:sz w:val="20"/>
                                      <w:szCs w:val="20"/>
                                    </w:rPr>
                                    <w:t>強制險投保情形</w:t>
                                  </w:r>
                                </w:p>
                              </w:tc>
                              <w:tc>
                                <w:tcPr>
                                  <w:tcW w:w="992" w:type="dxa"/>
                                  <w:vAlign w:val="center"/>
                                </w:tcPr>
                                <w:p w14:paraId="3678660D" w14:textId="77777777" w:rsidR="00226B8A" w:rsidRPr="00497528" w:rsidRDefault="00226B8A" w:rsidP="00AA23FD">
                                  <w:pPr>
                                    <w:spacing w:line="240" w:lineRule="exact"/>
                                    <w:jc w:val="center"/>
                                    <w:rPr>
                                      <w:rFonts w:ascii="標楷體" w:eastAsia="標楷體" w:hAnsi="標楷體"/>
                                      <w:spacing w:val="-10"/>
                                      <w:sz w:val="20"/>
                                      <w:szCs w:val="20"/>
                                    </w:rPr>
                                  </w:pPr>
                                  <w:r w:rsidRPr="00497528">
                                    <w:rPr>
                                      <w:rFonts w:ascii="標楷體" w:eastAsia="標楷體" w:hAnsi="標楷體" w:hint="eastAsia"/>
                                      <w:spacing w:val="-10"/>
                                      <w:sz w:val="20"/>
                                      <w:szCs w:val="20"/>
                                    </w:rPr>
                                    <w:t>業者家數</w:t>
                                  </w:r>
                                </w:p>
                              </w:tc>
                              <w:tc>
                                <w:tcPr>
                                  <w:tcW w:w="993" w:type="dxa"/>
                                  <w:vAlign w:val="center"/>
                                </w:tcPr>
                                <w:p w14:paraId="43EFDB9C" w14:textId="77777777" w:rsidR="00226B8A" w:rsidRPr="00E07C48" w:rsidRDefault="00226B8A" w:rsidP="00AA23FD">
                                  <w:pPr>
                                    <w:spacing w:line="240" w:lineRule="exact"/>
                                    <w:jc w:val="center"/>
                                    <w:rPr>
                                      <w:rFonts w:ascii="標楷體" w:eastAsia="標楷體" w:hAnsi="標楷體"/>
                                      <w:spacing w:val="-10"/>
                                      <w:sz w:val="20"/>
                                      <w:szCs w:val="20"/>
                                    </w:rPr>
                                  </w:pPr>
                                  <w:r>
                                    <w:rPr>
                                      <w:rFonts w:ascii="標楷體" w:eastAsia="標楷體" w:hAnsi="標楷體" w:hint="eastAsia"/>
                                      <w:spacing w:val="-10"/>
                                      <w:sz w:val="20"/>
                                      <w:szCs w:val="20"/>
                                    </w:rPr>
                                    <w:t>汽車數量</w:t>
                                  </w:r>
                                </w:p>
                              </w:tc>
                              <w:tc>
                                <w:tcPr>
                                  <w:tcW w:w="1275" w:type="dxa"/>
                                </w:tcPr>
                                <w:p w14:paraId="63C8D62C" w14:textId="77777777" w:rsidR="00226B8A" w:rsidRDefault="00226B8A" w:rsidP="00AA23FD">
                                  <w:pPr>
                                    <w:spacing w:line="240" w:lineRule="exact"/>
                                    <w:jc w:val="center"/>
                                    <w:rPr>
                                      <w:rFonts w:ascii="標楷體" w:eastAsia="標楷體" w:hAnsi="標楷體"/>
                                      <w:spacing w:val="-10"/>
                                      <w:sz w:val="20"/>
                                      <w:szCs w:val="20"/>
                                    </w:rPr>
                                  </w:pPr>
                                  <w:r>
                                    <w:rPr>
                                      <w:rFonts w:ascii="標楷體" w:eastAsia="標楷體" w:hAnsi="標楷體" w:hint="eastAsia"/>
                                      <w:spacing w:val="-10"/>
                                      <w:sz w:val="20"/>
                                      <w:szCs w:val="20"/>
                                    </w:rPr>
                                    <w:t>臨時通行證數量</w:t>
                                  </w:r>
                                </w:p>
                              </w:tc>
                            </w:tr>
                            <w:tr w:rsidR="00226B8A" w:rsidRPr="00E07C48" w14:paraId="63EB0037" w14:textId="77777777" w:rsidTr="0037361D">
                              <w:trPr>
                                <w:trHeight w:val="481"/>
                              </w:trPr>
                              <w:tc>
                                <w:tcPr>
                                  <w:tcW w:w="2410" w:type="dxa"/>
                                  <w:vAlign w:val="center"/>
                                </w:tcPr>
                                <w:p w14:paraId="1F796341" w14:textId="77777777" w:rsidR="00226B8A" w:rsidRPr="00E07C48" w:rsidRDefault="00226B8A" w:rsidP="00AA23FD">
                                  <w:pPr>
                                    <w:spacing w:line="240" w:lineRule="exact"/>
                                    <w:jc w:val="both"/>
                                    <w:rPr>
                                      <w:rFonts w:ascii="標楷體" w:eastAsia="標楷體" w:hAnsi="標楷體"/>
                                      <w:spacing w:val="-10"/>
                                      <w:sz w:val="20"/>
                                      <w:szCs w:val="20"/>
                                    </w:rPr>
                                  </w:pPr>
                                  <w:r>
                                    <w:rPr>
                                      <w:rFonts w:ascii="標楷體" w:eastAsia="標楷體" w:hAnsi="標楷體" w:hint="eastAsia"/>
                                      <w:spacing w:val="-10"/>
                                      <w:sz w:val="20"/>
                                      <w:szCs w:val="20"/>
                                    </w:rPr>
                                    <w:t>強制險</w:t>
                                  </w:r>
                                  <w:r w:rsidRPr="00497528">
                                    <w:rPr>
                                      <w:rFonts w:ascii="標楷體" w:eastAsia="標楷體" w:hAnsi="標楷體" w:cstheme="majorBidi" w:hint="eastAsia"/>
                                      <w:spacing w:val="-10"/>
                                      <w:sz w:val="20"/>
                                      <w:szCs w:val="20"/>
                                    </w:rPr>
                                    <w:t>有效期間不滿30日</w:t>
                                  </w:r>
                                </w:p>
                              </w:tc>
                              <w:tc>
                                <w:tcPr>
                                  <w:tcW w:w="992" w:type="dxa"/>
                                  <w:vAlign w:val="center"/>
                                </w:tcPr>
                                <w:p w14:paraId="0EE1756E" w14:textId="77777777" w:rsidR="00226B8A" w:rsidRPr="00E07C48" w:rsidRDefault="00226B8A" w:rsidP="00787925">
                                  <w:pPr>
                                    <w:spacing w:line="240" w:lineRule="exact"/>
                                    <w:jc w:val="right"/>
                                    <w:rPr>
                                      <w:rFonts w:ascii="標楷體" w:eastAsia="標楷體" w:hAnsi="標楷體"/>
                                      <w:spacing w:val="-10"/>
                                      <w:sz w:val="20"/>
                                      <w:szCs w:val="20"/>
                                    </w:rPr>
                                  </w:pPr>
                                  <w:r w:rsidRPr="00497528">
                                    <w:rPr>
                                      <w:rFonts w:ascii="標楷體" w:eastAsia="標楷體" w:hAnsi="標楷體"/>
                                      <w:spacing w:val="-10"/>
                                      <w:sz w:val="20"/>
                                      <w:szCs w:val="20"/>
                                    </w:rPr>
                                    <w:t>2,059</w:t>
                                  </w:r>
                                </w:p>
                              </w:tc>
                              <w:tc>
                                <w:tcPr>
                                  <w:tcW w:w="993" w:type="dxa"/>
                                  <w:vAlign w:val="center"/>
                                </w:tcPr>
                                <w:p w14:paraId="7A62B501" w14:textId="77777777" w:rsidR="00226B8A" w:rsidRPr="00E07C48" w:rsidRDefault="00226B8A" w:rsidP="00787925">
                                  <w:pPr>
                                    <w:spacing w:line="240" w:lineRule="exact"/>
                                    <w:jc w:val="right"/>
                                    <w:rPr>
                                      <w:rFonts w:ascii="標楷體" w:eastAsia="標楷體" w:hAnsi="標楷體"/>
                                      <w:spacing w:val="-10"/>
                                      <w:sz w:val="20"/>
                                      <w:szCs w:val="20"/>
                                    </w:rPr>
                                  </w:pPr>
                                  <w:r w:rsidRPr="00497528">
                                    <w:rPr>
                                      <w:rFonts w:ascii="標楷體" w:eastAsia="標楷體" w:hAnsi="標楷體"/>
                                      <w:spacing w:val="-10"/>
                                      <w:sz w:val="20"/>
                                      <w:szCs w:val="20"/>
                                    </w:rPr>
                                    <w:t>9,929</w:t>
                                  </w:r>
                                </w:p>
                              </w:tc>
                              <w:tc>
                                <w:tcPr>
                                  <w:tcW w:w="1275" w:type="dxa"/>
                                  <w:vAlign w:val="center"/>
                                </w:tcPr>
                                <w:p w14:paraId="37C6E279" w14:textId="77777777" w:rsidR="00226B8A" w:rsidRPr="00E07C48" w:rsidRDefault="00226B8A" w:rsidP="00787925">
                                  <w:pPr>
                                    <w:spacing w:line="240" w:lineRule="exact"/>
                                    <w:jc w:val="right"/>
                                    <w:rPr>
                                      <w:rFonts w:ascii="標楷體" w:eastAsia="標楷體" w:hAnsi="標楷體"/>
                                      <w:spacing w:val="-10"/>
                                      <w:sz w:val="20"/>
                                      <w:szCs w:val="20"/>
                                    </w:rPr>
                                  </w:pPr>
                                  <w:r w:rsidRPr="00497528">
                                    <w:rPr>
                                      <w:rFonts w:ascii="標楷體" w:eastAsia="標楷體" w:hAnsi="標楷體" w:hint="eastAsia"/>
                                      <w:spacing w:val="-10"/>
                                      <w:sz w:val="20"/>
                                      <w:szCs w:val="20"/>
                                    </w:rPr>
                                    <w:t>144,488</w:t>
                                  </w:r>
                                </w:p>
                              </w:tc>
                            </w:tr>
                            <w:tr w:rsidR="00226B8A" w:rsidRPr="00E07C48" w14:paraId="2B9DADD0" w14:textId="77777777" w:rsidTr="0037361D">
                              <w:trPr>
                                <w:trHeight w:val="415"/>
                              </w:trPr>
                              <w:tc>
                                <w:tcPr>
                                  <w:tcW w:w="2410" w:type="dxa"/>
                                  <w:vAlign w:val="center"/>
                                </w:tcPr>
                                <w:p w14:paraId="49742A07" w14:textId="77777777" w:rsidR="00226B8A" w:rsidRPr="00E07C48" w:rsidRDefault="00226B8A" w:rsidP="00AA23FD">
                                  <w:pPr>
                                    <w:spacing w:line="240" w:lineRule="exact"/>
                                    <w:jc w:val="both"/>
                                    <w:rPr>
                                      <w:rFonts w:ascii="標楷體" w:eastAsia="標楷體" w:hAnsi="標楷體"/>
                                      <w:spacing w:val="-10"/>
                                      <w:sz w:val="20"/>
                                      <w:szCs w:val="20"/>
                                    </w:rPr>
                                  </w:pPr>
                                  <w:r w:rsidRPr="00497528">
                                    <w:rPr>
                                      <w:rFonts w:ascii="標楷體" w:eastAsia="標楷體" w:hAnsi="標楷體" w:cstheme="majorBidi" w:hint="eastAsia"/>
                                      <w:spacing w:val="-10"/>
                                      <w:sz w:val="20"/>
                                      <w:szCs w:val="20"/>
                                    </w:rPr>
                                    <w:t>強制險屆期</w:t>
                                  </w:r>
                                </w:p>
                              </w:tc>
                              <w:tc>
                                <w:tcPr>
                                  <w:tcW w:w="992" w:type="dxa"/>
                                  <w:vAlign w:val="center"/>
                                </w:tcPr>
                                <w:p w14:paraId="087D258A" w14:textId="77777777" w:rsidR="00226B8A" w:rsidRPr="00E07C48" w:rsidRDefault="00226B8A" w:rsidP="00787925">
                                  <w:pPr>
                                    <w:spacing w:line="240" w:lineRule="exact"/>
                                    <w:jc w:val="right"/>
                                    <w:rPr>
                                      <w:rFonts w:ascii="標楷體" w:eastAsia="標楷體" w:hAnsi="標楷體"/>
                                      <w:spacing w:val="-10"/>
                                      <w:sz w:val="20"/>
                                      <w:szCs w:val="20"/>
                                    </w:rPr>
                                  </w:pPr>
                                  <w:r>
                                    <w:rPr>
                                      <w:rFonts w:ascii="標楷體" w:eastAsia="標楷體" w:hAnsi="標楷體"/>
                                      <w:spacing w:val="-10"/>
                                      <w:sz w:val="20"/>
                                      <w:szCs w:val="20"/>
                                    </w:rPr>
                                    <w:t>2</w:t>
                                  </w:r>
                                </w:p>
                              </w:tc>
                              <w:tc>
                                <w:tcPr>
                                  <w:tcW w:w="993" w:type="dxa"/>
                                  <w:vAlign w:val="center"/>
                                </w:tcPr>
                                <w:p w14:paraId="4415CE30" w14:textId="77777777" w:rsidR="00226B8A" w:rsidRPr="00E07C48" w:rsidRDefault="00226B8A" w:rsidP="00787925">
                                  <w:pPr>
                                    <w:spacing w:line="240" w:lineRule="exact"/>
                                    <w:jc w:val="right"/>
                                    <w:rPr>
                                      <w:rFonts w:ascii="標楷體" w:eastAsia="標楷體" w:hAnsi="標楷體"/>
                                      <w:spacing w:val="-10"/>
                                      <w:sz w:val="20"/>
                                      <w:szCs w:val="20"/>
                                    </w:rPr>
                                  </w:pPr>
                                  <w:r>
                                    <w:rPr>
                                      <w:rFonts w:ascii="標楷體" w:eastAsia="標楷體" w:hAnsi="標楷體"/>
                                      <w:spacing w:val="-10"/>
                                      <w:sz w:val="20"/>
                                      <w:szCs w:val="20"/>
                                    </w:rPr>
                                    <w:t>2</w:t>
                                  </w:r>
                                </w:p>
                              </w:tc>
                              <w:tc>
                                <w:tcPr>
                                  <w:tcW w:w="1275" w:type="dxa"/>
                                  <w:vAlign w:val="center"/>
                                </w:tcPr>
                                <w:p w14:paraId="1393E3FA" w14:textId="77777777" w:rsidR="00226B8A" w:rsidRDefault="00226B8A" w:rsidP="00787925">
                                  <w:pPr>
                                    <w:spacing w:line="240" w:lineRule="exact"/>
                                    <w:jc w:val="right"/>
                                    <w:rPr>
                                      <w:rFonts w:ascii="標楷體" w:eastAsia="標楷體" w:hAnsi="標楷體"/>
                                      <w:spacing w:val="-10"/>
                                      <w:sz w:val="20"/>
                                      <w:szCs w:val="20"/>
                                    </w:rPr>
                                  </w:pPr>
                                  <w:r>
                                    <w:rPr>
                                      <w:rFonts w:ascii="標楷體" w:eastAsia="標楷體" w:hAnsi="標楷體" w:hint="eastAsia"/>
                                      <w:spacing w:val="-10"/>
                                      <w:sz w:val="20"/>
                                      <w:szCs w:val="20"/>
                                    </w:rPr>
                                    <w:t>2</w:t>
                                  </w:r>
                                </w:p>
                              </w:tc>
                            </w:tr>
                          </w:tbl>
                          <w:p w14:paraId="5B21BCAF" w14:textId="77777777" w:rsidR="00226B8A" w:rsidRPr="00033B44" w:rsidRDefault="00226B8A" w:rsidP="00226B8A">
                            <w:pPr>
                              <w:spacing w:line="200" w:lineRule="exact"/>
                              <w:rPr>
                                <w:rFonts w:ascii="標楷體" w:eastAsia="標楷體" w:hAnsi="標楷體"/>
                                <w:sz w:val="18"/>
                                <w:szCs w:val="18"/>
                              </w:rPr>
                            </w:pPr>
                            <w:r w:rsidRPr="00033B44">
                              <w:rPr>
                                <w:rFonts w:ascii="標楷體" w:eastAsia="標楷體" w:hAnsi="標楷體" w:hint="eastAsia"/>
                                <w:sz w:val="18"/>
                                <w:szCs w:val="18"/>
                              </w:rPr>
                              <w:t>註：1</w:t>
                            </w:r>
                            <w:r w:rsidRPr="00033B44">
                              <w:rPr>
                                <w:rFonts w:ascii="標楷體" w:eastAsia="標楷體" w:hAnsi="標楷體"/>
                                <w:sz w:val="18"/>
                                <w:szCs w:val="18"/>
                              </w:rPr>
                              <w:t>.</w:t>
                            </w:r>
                            <w:r w:rsidRPr="00033B44">
                              <w:rPr>
                                <w:rFonts w:ascii="標楷體" w:eastAsia="標楷體" w:hAnsi="標楷體" w:hint="eastAsia"/>
                                <w:sz w:val="18"/>
                                <w:szCs w:val="18"/>
                              </w:rPr>
                              <w:t>資料</w:t>
                            </w:r>
                            <w:r>
                              <w:rPr>
                                <w:rFonts w:ascii="標楷體" w:eastAsia="標楷體" w:hAnsi="標楷體" w:hint="eastAsia"/>
                                <w:sz w:val="18"/>
                                <w:szCs w:val="18"/>
                              </w:rPr>
                              <w:t>期間</w:t>
                            </w:r>
                            <w:r w:rsidRPr="00033B44">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13</w:t>
                            </w:r>
                            <w:r>
                              <w:rPr>
                                <w:rFonts w:ascii="標楷體" w:eastAsia="標楷體" w:hAnsi="標楷體" w:hint="eastAsia"/>
                                <w:sz w:val="18"/>
                                <w:szCs w:val="18"/>
                              </w:rPr>
                              <w:t>年1月1日至1</w:t>
                            </w:r>
                            <w:r>
                              <w:rPr>
                                <w:rFonts w:ascii="標楷體" w:eastAsia="標楷體" w:hAnsi="標楷體"/>
                                <w:sz w:val="18"/>
                                <w:szCs w:val="18"/>
                              </w:rPr>
                              <w:t>15</w:t>
                            </w:r>
                            <w:r>
                              <w:rPr>
                                <w:rFonts w:ascii="標楷體" w:eastAsia="標楷體" w:hAnsi="標楷體" w:hint="eastAsia"/>
                                <w:sz w:val="18"/>
                                <w:szCs w:val="18"/>
                              </w:rPr>
                              <w:t>年</w:t>
                            </w:r>
                            <w:r>
                              <w:rPr>
                                <w:rFonts w:ascii="標楷體" w:eastAsia="標楷體" w:hAnsi="標楷體"/>
                                <w:sz w:val="18"/>
                                <w:szCs w:val="18"/>
                              </w:rPr>
                              <w:t>1</w:t>
                            </w:r>
                            <w:r>
                              <w:rPr>
                                <w:rFonts w:ascii="標楷體" w:eastAsia="標楷體" w:hAnsi="標楷體" w:hint="eastAsia"/>
                                <w:sz w:val="18"/>
                                <w:szCs w:val="18"/>
                              </w:rPr>
                              <w:t>月</w:t>
                            </w:r>
                            <w:r>
                              <w:rPr>
                                <w:rFonts w:ascii="標楷體" w:eastAsia="標楷體" w:hAnsi="標楷體"/>
                                <w:sz w:val="18"/>
                                <w:szCs w:val="18"/>
                              </w:rPr>
                              <w:t>12</w:t>
                            </w:r>
                            <w:r>
                              <w:rPr>
                                <w:rFonts w:ascii="標楷體" w:eastAsia="標楷體" w:hAnsi="標楷體" w:hint="eastAsia"/>
                                <w:sz w:val="18"/>
                                <w:szCs w:val="18"/>
                              </w:rPr>
                              <w:t>日。</w:t>
                            </w:r>
                          </w:p>
                          <w:p w14:paraId="3850614A" w14:textId="49B5075E" w:rsidR="00226B8A" w:rsidRPr="00AA23FD" w:rsidRDefault="00226B8A" w:rsidP="00226B8A">
                            <w:pPr>
                              <w:spacing w:line="200" w:lineRule="exact"/>
                              <w:ind w:leftChars="150" w:left="1440" w:hangingChars="600" w:hanging="1080"/>
                              <w:jc w:val="both"/>
                              <w:rPr>
                                <w:rFonts w:ascii="標楷體" w:eastAsia="標楷體" w:hAnsi="標楷體"/>
                                <w:sz w:val="18"/>
                                <w:szCs w:val="18"/>
                              </w:rPr>
                            </w:pPr>
                            <w:r w:rsidRPr="00033B44">
                              <w:rPr>
                                <w:rFonts w:ascii="標楷體" w:eastAsia="標楷體" w:hAnsi="標楷體" w:hint="eastAsia"/>
                                <w:sz w:val="18"/>
                                <w:szCs w:val="18"/>
                              </w:rPr>
                              <w:t>2</w:t>
                            </w:r>
                            <w:r w:rsidRPr="00033B44">
                              <w:rPr>
                                <w:rFonts w:ascii="標楷體" w:eastAsia="標楷體" w:hAnsi="標楷體"/>
                                <w:sz w:val="18"/>
                                <w:szCs w:val="18"/>
                              </w:rPr>
                              <w:t>.</w:t>
                            </w:r>
                            <w:r w:rsidRPr="00033B44">
                              <w:rPr>
                                <w:rFonts w:ascii="標楷體" w:eastAsia="標楷體" w:hAnsi="標楷體" w:hint="eastAsia"/>
                                <w:sz w:val="18"/>
                                <w:szCs w:val="18"/>
                              </w:rPr>
                              <w:t>資料來源：</w:t>
                            </w:r>
                            <w:r w:rsidR="00025D9E">
                              <w:rPr>
                                <w:rFonts w:ascii="標楷體" w:eastAsia="標楷體" w:hAnsi="標楷體" w:hint="eastAsia"/>
                                <w:sz w:val="18"/>
                                <w:szCs w:val="18"/>
                              </w:rPr>
                              <w:t>本部自行整理</w:t>
                            </w:r>
                            <w:r w:rsidRPr="007E64D0">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57105D" id="文字方塊 16" o:spid="_x0000_s1033" type="#_x0000_t202" style="position:absolute;left:0;text-align:left;margin-left:195.45pt;margin-top:56.05pt;width:297.35pt;height:125.45pt;z-index:252150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" stroked="f">
                <v:textbox>
                  <w:txbxContent>
                    <w:p w14:paraId="7EA00BCC" w14:textId="091C7A09" w:rsidR="00226B8A" w:rsidRPr="00997FA1" w:rsidRDefault="00226B8A" w:rsidP="00226B8A">
                      <w:pPr>
                        <w:spacing w:line="240" w:lineRule="exact"/>
                        <w:ind w:left="416" w:hangingChars="200" w:hanging="416"/>
                        <w:jc w:val="center"/>
                        <w:rPr>
                          <w:rFonts w:ascii="標楷體" w:eastAsia="標楷體" w:hAnsi="標楷體"/>
                          <w:b/>
                          <w:bCs/>
                          <w:spacing w:val="-16"/>
                        </w:rPr>
                      </w:pPr>
                      <w:r w:rsidRPr="00997FA1">
                        <w:rPr>
                          <w:rFonts w:ascii="標楷體" w:eastAsia="標楷體" w:hAnsi="標楷體" w:hint="eastAsia"/>
                          <w:b/>
                          <w:bCs/>
                          <w:spacing w:val="-16"/>
                        </w:rPr>
                        <w:t>表</w:t>
                      </w:r>
                      <w:r w:rsidR="00CD1E51">
                        <w:rPr>
                          <w:rFonts w:ascii="標楷體" w:eastAsia="標楷體" w:hAnsi="標楷體"/>
                          <w:b/>
                          <w:bCs/>
                          <w:spacing w:val="-16"/>
                        </w:rPr>
                        <w:t>8</w:t>
                      </w:r>
                      <w:r w:rsidRPr="00997FA1">
                        <w:rPr>
                          <w:rFonts w:ascii="標楷體" w:eastAsia="標楷體" w:hAnsi="標楷體" w:hint="eastAsia"/>
                          <w:b/>
                          <w:spacing w:val="-16"/>
                        </w:rPr>
                        <w:t xml:space="preserve">　載運危險物品汽車</w:t>
                      </w:r>
                      <w:r w:rsidR="00BC37D1" w:rsidRPr="00997FA1">
                        <w:rPr>
                          <w:rFonts w:ascii="標楷體" w:eastAsia="標楷體" w:hAnsi="標楷體" w:hint="eastAsia"/>
                          <w:b/>
                          <w:spacing w:val="-16"/>
                        </w:rPr>
                        <w:t>強制險</w:t>
                      </w:r>
                      <w:r w:rsidRPr="00997FA1">
                        <w:rPr>
                          <w:rFonts w:ascii="標楷體" w:eastAsia="標楷體" w:hAnsi="標楷體" w:hint="eastAsia"/>
                          <w:b/>
                          <w:spacing w:val="-16"/>
                        </w:rPr>
                        <w:t>投保及臨時通行證核發</w:t>
                      </w:r>
                      <w:r w:rsidR="00BC37D1">
                        <w:rPr>
                          <w:rFonts w:ascii="標楷體" w:eastAsia="標楷體" w:hAnsi="標楷體" w:hint="eastAsia"/>
                          <w:b/>
                          <w:spacing w:val="-16"/>
                        </w:rPr>
                        <w:t>情形</w:t>
                      </w:r>
                    </w:p>
                    <w:p w14:paraId="5CF18552" w14:textId="77777777" w:rsidR="00226B8A" w:rsidRPr="00033B44" w:rsidRDefault="00226B8A" w:rsidP="00226B8A">
                      <w:pPr>
                        <w:spacing w:line="200" w:lineRule="exact"/>
                        <w:jc w:val="right"/>
                        <w:rPr>
                          <w:rFonts w:ascii="標楷體" w:eastAsia="標楷體" w:hAnsi="標楷體"/>
                          <w:sz w:val="20"/>
                          <w:szCs w:val="20"/>
                        </w:rPr>
                      </w:pPr>
                      <w:r w:rsidRPr="00033B44">
                        <w:rPr>
                          <w:rFonts w:ascii="標楷體" w:eastAsia="標楷體" w:hAnsi="標楷體" w:hint="eastAsia"/>
                          <w:sz w:val="20"/>
                          <w:szCs w:val="20"/>
                        </w:rPr>
                        <w:t>單位：家</w:t>
                      </w:r>
                      <w:r>
                        <w:rPr>
                          <w:rFonts w:ascii="標楷體" w:eastAsia="標楷體" w:hAnsi="標楷體" w:hint="eastAsia"/>
                          <w:sz w:val="20"/>
                          <w:szCs w:val="20"/>
                        </w:rPr>
                        <w:t>、輛、張</w:t>
                      </w:r>
                    </w:p>
                    <w:tbl>
                      <w:tblPr>
                        <w:tblStyle w:val="af5"/>
                        <w:tblW w:w="5670" w:type="dxa"/>
                        <w:tblInd w:w="-5" w:type="dxa"/>
                        <w:tblLook w:val="04A0" w:firstRow="1" w:lastRow="0" w:firstColumn="1" w:lastColumn="0" w:noHBand="0" w:noVBand="1"/>
                      </w:tblPr>
                      <w:tblGrid>
                        <w:gridCol w:w="2410"/>
                        <w:gridCol w:w="992"/>
                        <w:gridCol w:w="993"/>
                        <w:gridCol w:w="1275"/>
                      </w:tblGrid>
                      <w:tr w:rsidR="00226B8A" w:rsidRPr="00E07C48" w14:paraId="2ACD4268" w14:textId="77777777" w:rsidTr="009409A3">
                        <w:trPr>
                          <w:trHeight w:val="281"/>
                        </w:trPr>
                        <w:tc>
                          <w:tcPr>
                            <w:tcW w:w="2410" w:type="dxa"/>
                            <w:vAlign w:val="center"/>
                          </w:tcPr>
                          <w:p w14:paraId="38949081" w14:textId="77777777" w:rsidR="00226B8A" w:rsidRPr="00E07C48" w:rsidRDefault="00226B8A" w:rsidP="00AA23FD">
                            <w:pPr>
                              <w:spacing w:line="240" w:lineRule="exact"/>
                              <w:jc w:val="center"/>
                              <w:rPr>
                                <w:rFonts w:ascii="標楷體" w:eastAsia="標楷體" w:hAnsi="標楷體"/>
                                <w:spacing w:val="-10"/>
                                <w:sz w:val="20"/>
                                <w:szCs w:val="20"/>
                              </w:rPr>
                            </w:pPr>
                            <w:r>
                              <w:rPr>
                                <w:rFonts w:ascii="標楷體" w:eastAsia="標楷體" w:hAnsi="標楷體" w:hint="eastAsia"/>
                                <w:spacing w:val="-10"/>
                                <w:sz w:val="20"/>
                                <w:szCs w:val="20"/>
                              </w:rPr>
                              <w:t>強制險投保情形</w:t>
                            </w:r>
                          </w:p>
                        </w:tc>
                        <w:tc>
                          <w:tcPr>
                            <w:tcW w:w="992" w:type="dxa"/>
                            <w:vAlign w:val="center"/>
                          </w:tcPr>
                          <w:p w14:paraId="3678660D" w14:textId="77777777" w:rsidR="00226B8A" w:rsidRPr="00497528" w:rsidRDefault="00226B8A" w:rsidP="00AA23FD">
                            <w:pPr>
                              <w:spacing w:line="240" w:lineRule="exact"/>
                              <w:jc w:val="center"/>
                              <w:rPr>
                                <w:rFonts w:ascii="標楷體" w:eastAsia="標楷體" w:hAnsi="標楷體"/>
                                <w:spacing w:val="-10"/>
                                <w:sz w:val="20"/>
                                <w:szCs w:val="20"/>
                              </w:rPr>
                            </w:pPr>
                            <w:r w:rsidRPr="00497528">
                              <w:rPr>
                                <w:rFonts w:ascii="標楷體" w:eastAsia="標楷體" w:hAnsi="標楷體" w:hint="eastAsia"/>
                                <w:spacing w:val="-10"/>
                                <w:sz w:val="20"/>
                                <w:szCs w:val="20"/>
                              </w:rPr>
                              <w:t>業者家數</w:t>
                            </w:r>
                          </w:p>
                        </w:tc>
                        <w:tc>
                          <w:tcPr>
                            <w:tcW w:w="993" w:type="dxa"/>
                            <w:vAlign w:val="center"/>
                          </w:tcPr>
                          <w:p w14:paraId="43EFDB9C" w14:textId="77777777" w:rsidR="00226B8A" w:rsidRPr="00E07C48" w:rsidRDefault="00226B8A" w:rsidP="00AA23FD">
                            <w:pPr>
                              <w:spacing w:line="240" w:lineRule="exact"/>
                              <w:jc w:val="center"/>
                              <w:rPr>
                                <w:rFonts w:ascii="標楷體" w:eastAsia="標楷體" w:hAnsi="標楷體"/>
                                <w:spacing w:val="-10"/>
                                <w:sz w:val="20"/>
                                <w:szCs w:val="20"/>
                              </w:rPr>
                            </w:pPr>
                            <w:r>
                              <w:rPr>
                                <w:rFonts w:ascii="標楷體" w:eastAsia="標楷體" w:hAnsi="標楷體" w:hint="eastAsia"/>
                                <w:spacing w:val="-10"/>
                                <w:sz w:val="20"/>
                                <w:szCs w:val="20"/>
                              </w:rPr>
                              <w:t>汽車數量</w:t>
                            </w:r>
                          </w:p>
                        </w:tc>
                        <w:tc>
                          <w:tcPr>
                            <w:tcW w:w="1275" w:type="dxa"/>
                          </w:tcPr>
                          <w:p w14:paraId="63C8D62C" w14:textId="77777777" w:rsidR="00226B8A" w:rsidRDefault="00226B8A" w:rsidP="00AA23FD">
                            <w:pPr>
                              <w:spacing w:line="240" w:lineRule="exact"/>
                              <w:jc w:val="center"/>
                              <w:rPr>
                                <w:rFonts w:ascii="標楷體" w:eastAsia="標楷體" w:hAnsi="標楷體"/>
                                <w:spacing w:val="-10"/>
                                <w:sz w:val="20"/>
                                <w:szCs w:val="20"/>
                              </w:rPr>
                            </w:pPr>
                            <w:r>
                              <w:rPr>
                                <w:rFonts w:ascii="標楷體" w:eastAsia="標楷體" w:hAnsi="標楷體" w:hint="eastAsia"/>
                                <w:spacing w:val="-10"/>
                                <w:sz w:val="20"/>
                                <w:szCs w:val="20"/>
                              </w:rPr>
                              <w:t>臨時通行證數量</w:t>
                            </w:r>
                          </w:p>
                        </w:tc>
                      </w:tr>
                      <w:tr w:rsidR="00226B8A" w:rsidRPr="00E07C48" w14:paraId="63EB0037" w14:textId="77777777" w:rsidTr="0037361D">
                        <w:trPr>
                          <w:trHeight w:val="481"/>
                        </w:trPr>
                        <w:tc>
                          <w:tcPr>
                            <w:tcW w:w="2410" w:type="dxa"/>
                            <w:vAlign w:val="center"/>
                          </w:tcPr>
                          <w:p w14:paraId="1F796341" w14:textId="77777777" w:rsidR="00226B8A" w:rsidRPr="00E07C48" w:rsidRDefault="00226B8A" w:rsidP="00AA23FD">
                            <w:pPr>
                              <w:spacing w:line="240" w:lineRule="exact"/>
                              <w:jc w:val="both"/>
                              <w:rPr>
                                <w:rFonts w:ascii="標楷體" w:eastAsia="標楷體" w:hAnsi="標楷體"/>
                                <w:spacing w:val="-10"/>
                                <w:sz w:val="20"/>
                                <w:szCs w:val="20"/>
                              </w:rPr>
                            </w:pPr>
                            <w:r>
                              <w:rPr>
                                <w:rFonts w:ascii="標楷體" w:eastAsia="標楷體" w:hAnsi="標楷體" w:hint="eastAsia"/>
                                <w:spacing w:val="-10"/>
                                <w:sz w:val="20"/>
                                <w:szCs w:val="20"/>
                              </w:rPr>
                              <w:t>強制險</w:t>
                            </w:r>
                            <w:r w:rsidRPr="00497528">
                              <w:rPr>
                                <w:rFonts w:ascii="標楷體" w:eastAsia="標楷體" w:hAnsi="標楷體" w:cstheme="majorBidi" w:hint="eastAsia"/>
                                <w:spacing w:val="-10"/>
                                <w:sz w:val="20"/>
                                <w:szCs w:val="20"/>
                              </w:rPr>
                              <w:t>有效期間不滿30日</w:t>
                            </w:r>
                          </w:p>
                        </w:tc>
                        <w:tc>
                          <w:tcPr>
                            <w:tcW w:w="992" w:type="dxa"/>
                            <w:vAlign w:val="center"/>
                          </w:tcPr>
                          <w:p w14:paraId="0EE1756E" w14:textId="77777777" w:rsidR="00226B8A" w:rsidRPr="00E07C48" w:rsidRDefault="00226B8A" w:rsidP="00787925">
                            <w:pPr>
                              <w:spacing w:line="240" w:lineRule="exact"/>
                              <w:jc w:val="right"/>
                              <w:rPr>
                                <w:rFonts w:ascii="標楷體" w:eastAsia="標楷體" w:hAnsi="標楷體"/>
                                <w:spacing w:val="-10"/>
                                <w:sz w:val="20"/>
                                <w:szCs w:val="20"/>
                              </w:rPr>
                            </w:pPr>
                            <w:r w:rsidRPr="00497528">
                              <w:rPr>
                                <w:rFonts w:ascii="標楷體" w:eastAsia="標楷體" w:hAnsi="標楷體"/>
                                <w:spacing w:val="-10"/>
                                <w:sz w:val="20"/>
                                <w:szCs w:val="20"/>
                              </w:rPr>
                              <w:t>2,059</w:t>
                            </w:r>
                          </w:p>
                        </w:tc>
                        <w:tc>
                          <w:tcPr>
                            <w:tcW w:w="993" w:type="dxa"/>
                            <w:vAlign w:val="center"/>
                          </w:tcPr>
                          <w:p w14:paraId="7A62B501" w14:textId="77777777" w:rsidR="00226B8A" w:rsidRPr="00E07C48" w:rsidRDefault="00226B8A" w:rsidP="00787925">
                            <w:pPr>
                              <w:spacing w:line="240" w:lineRule="exact"/>
                              <w:jc w:val="right"/>
                              <w:rPr>
                                <w:rFonts w:ascii="標楷體" w:eastAsia="標楷體" w:hAnsi="標楷體"/>
                                <w:spacing w:val="-10"/>
                                <w:sz w:val="20"/>
                                <w:szCs w:val="20"/>
                              </w:rPr>
                            </w:pPr>
                            <w:r w:rsidRPr="00497528">
                              <w:rPr>
                                <w:rFonts w:ascii="標楷體" w:eastAsia="標楷體" w:hAnsi="標楷體"/>
                                <w:spacing w:val="-10"/>
                                <w:sz w:val="20"/>
                                <w:szCs w:val="20"/>
                              </w:rPr>
                              <w:t>9,929</w:t>
                            </w:r>
                          </w:p>
                        </w:tc>
                        <w:tc>
                          <w:tcPr>
                            <w:tcW w:w="1275" w:type="dxa"/>
                            <w:vAlign w:val="center"/>
                          </w:tcPr>
                          <w:p w14:paraId="37C6E279" w14:textId="77777777" w:rsidR="00226B8A" w:rsidRPr="00E07C48" w:rsidRDefault="00226B8A" w:rsidP="00787925">
                            <w:pPr>
                              <w:spacing w:line="240" w:lineRule="exact"/>
                              <w:jc w:val="right"/>
                              <w:rPr>
                                <w:rFonts w:ascii="標楷體" w:eastAsia="標楷體" w:hAnsi="標楷體"/>
                                <w:spacing w:val="-10"/>
                                <w:sz w:val="20"/>
                                <w:szCs w:val="20"/>
                              </w:rPr>
                            </w:pPr>
                            <w:r w:rsidRPr="00497528">
                              <w:rPr>
                                <w:rFonts w:ascii="標楷體" w:eastAsia="標楷體" w:hAnsi="標楷體" w:hint="eastAsia"/>
                                <w:spacing w:val="-10"/>
                                <w:sz w:val="20"/>
                                <w:szCs w:val="20"/>
                              </w:rPr>
                              <w:t>144,488</w:t>
                            </w:r>
                          </w:p>
                        </w:tc>
                      </w:tr>
                      <w:tr w:rsidR="00226B8A" w:rsidRPr="00E07C48" w14:paraId="2B9DADD0" w14:textId="77777777" w:rsidTr="0037361D">
                        <w:trPr>
                          <w:trHeight w:val="415"/>
                        </w:trPr>
                        <w:tc>
                          <w:tcPr>
                            <w:tcW w:w="2410" w:type="dxa"/>
                            <w:vAlign w:val="center"/>
                          </w:tcPr>
                          <w:p w14:paraId="49742A07" w14:textId="77777777" w:rsidR="00226B8A" w:rsidRPr="00E07C48" w:rsidRDefault="00226B8A" w:rsidP="00AA23FD">
                            <w:pPr>
                              <w:spacing w:line="240" w:lineRule="exact"/>
                              <w:jc w:val="both"/>
                              <w:rPr>
                                <w:rFonts w:ascii="標楷體" w:eastAsia="標楷體" w:hAnsi="標楷體"/>
                                <w:spacing w:val="-10"/>
                                <w:sz w:val="20"/>
                                <w:szCs w:val="20"/>
                              </w:rPr>
                            </w:pPr>
                            <w:r w:rsidRPr="00497528">
                              <w:rPr>
                                <w:rFonts w:ascii="標楷體" w:eastAsia="標楷體" w:hAnsi="標楷體" w:cstheme="majorBidi" w:hint="eastAsia"/>
                                <w:spacing w:val="-10"/>
                                <w:sz w:val="20"/>
                                <w:szCs w:val="20"/>
                              </w:rPr>
                              <w:t>強制險屆期</w:t>
                            </w:r>
                          </w:p>
                        </w:tc>
                        <w:tc>
                          <w:tcPr>
                            <w:tcW w:w="992" w:type="dxa"/>
                            <w:vAlign w:val="center"/>
                          </w:tcPr>
                          <w:p w14:paraId="087D258A" w14:textId="77777777" w:rsidR="00226B8A" w:rsidRPr="00E07C48" w:rsidRDefault="00226B8A" w:rsidP="00787925">
                            <w:pPr>
                              <w:spacing w:line="240" w:lineRule="exact"/>
                              <w:jc w:val="right"/>
                              <w:rPr>
                                <w:rFonts w:ascii="標楷體" w:eastAsia="標楷體" w:hAnsi="標楷體"/>
                                <w:spacing w:val="-10"/>
                                <w:sz w:val="20"/>
                                <w:szCs w:val="20"/>
                              </w:rPr>
                            </w:pPr>
                            <w:r>
                              <w:rPr>
                                <w:rFonts w:ascii="標楷體" w:eastAsia="標楷體" w:hAnsi="標楷體"/>
                                <w:spacing w:val="-10"/>
                                <w:sz w:val="20"/>
                                <w:szCs w:val="20"/>
                              </w:rPr>
                              <w:t>2</w:t>
                            </w:r>
                          </w:p>
                        </w:tc>
                        <w:tc>
                          <w:tcPr>
                            <w:tcW w:w="993" w:type="dxa"/>
                            <w:vAlign w:val="center"/>
                          </w:tcPr>
                          <w:p w14:paraId="4415CE30" w14:textId="77777777" w:rsidR="00226B8A" w:rsidRPr="00E07C48" w:rsidRDefault="00226B8A" w:rsidP="00787925">
                            <w:pPr>
                              <w:spacing w:line="240" w:lineRule="exact"/>
                              <w:jc w:val="right"/>
                              <w:rPr>
                                <w:rFonts w:ascii="標楷體" w:eastAsia="標楷體" w:hAnsi="標楷體"/>
                                <w:spacing w:val="-10"/>
                                <w:sz w:val="20"/>
                                <w:szCs w:val="20"/>
                              </w:rPr>
                            </w:pPr>
                            <w:r>
                              <w:rPr>
                                <w:rFonts w:ascii="標楷體" w:eastAsia="標楷體" w:hAnsi="標楷體"/>
                                <w:spacing w:val="-10"/>
                                <w:sz w:val="20"/>
                                <w:szCs w:val="20"/>
                              </w:rPr>
                              <w:t>2</w:t>
                            </w:r>
                          </w:p>
                        </w:tc>
                        <w:tc>
                          <w:tcPr>
                            <w:tcW w:w="1275" w:type="dxa"/>
                            <w:vAlign w:val="center"/>
                          </w:tcPr>
                          <w:p w14:paraId="1393E3FA" w14:textId="77777777" w:rsidR="00226B8A" w:rsidRDefault="00226B8A" w:rsidP="00787925">
                            <w:pPr>
                              <w:spacing w:line="240" w:lineRule="exact"/>
                              <w:jc w:val="right"/>
                              <w:rPr>
                                <w:rFonts w:ascii="標楷體" w:eastAsia="標楷體" w:hAnsi="標楷體"/>
                                <w:spacing w:val="-10"/>
                                <w:sz w:val="20"/>
                                <w:szCs w:val="20"/>
                              </w:rPr>
                            </w:pPr>
                            <w:r>
                              <w:rPr>
                                <w:rFonts w:ascii="標楷體" w:eastAsia="標楷體" w:hAnsi="標楷體" w:hint="eastAsia"/>
                                <w:spacing w:val="-10"/>
                                <w:sz w:val="20"/>
                                <w:szCs w:val="20"/>
                              </w:rPr>
                              <w:t>2</w:t>
                            </w:r>
                          </w:p>
                        </w:tc>
                      </w:tr>
                    </w:tbl>
                    <w:p w14:paraId="5B21BCAF" w14:textId="77777777" w:rsidR="00226B8A" w:rsidRPr="00033B44" w:rsidRDefault="00226B8A" w:rsidP="00226B8A">
                      <w:pPr>
                        <w:spacing w:line="200" w:lineRule="exact"/>
                        <w:rPr>
                          <w:rFonts w:ascii="標楷體" w:eastAsia="標楷體" w:hAnsi="標楷體"/>
                          <w:sz w:val="18"/>
                          <w:szCs w:val="18"/>
                        </w:rPr>
                      </w:pPr>
                      <w:r w:rsidRPr="00033B44">
                        <w:rPr>
                          <w:rFonts w:ascii="標楷體" w:eastAsia="標楷體" w:hAnsi="標楷體" w:hint="eastAsia"/>
                          <w:sz w:val="18"/>
                          <w:szCs w:val="18"/>
                        </w:rPr>
                        <w:t>註：1</w:t>
                      </w:r>
                      <w:r w:rsidRPr="00033B44">
                        <w:rPr>
                          <w:rFonts w:ascii="標楷體" w:eastAsia="標楷體" w:hAnsi="標楷體"/>
                          <w:sz w:val="18"/>
                          <w:szCs w:val="18"/>
                        </w:rPr>
                        <w:t>.</w:t>
                      </w:r>
                      <w:r w:rsidRPr="00033B44">
                        <w:rPr>
                          <w:rFonts w:ascii="標楷體" w:eastAsia="標楷體" w:hAnsi="標楷體" w:hint="eastAsia"/>
                          <w:sz w:val="18"/>
                          <w:szCs w:val="18"/>
                        </w:rPr>
                        <w:t>資料</w:t>
                      </w:r>
                      <w:r>
                        <w:rPr>
                          <w:rFonts w:ascii="標楷體" w:eastAsia="標楷體" w:hAnsi="標楷體" w:hint="eastAsia"/>
                          <w:sz w:val="18"/>
                          <w:szCs w:val="18"/>
                        </w:rPr>
                        <w:t>期間</w:t>
                      </w:r>
                      <w:r w:rsidRPr="00033B44">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13</w:t>
                      </w:r>
                      <w:r>
                        <w:rPr>
                          <w:rFonts w:ascii="標楷體" w:eastAsia="標楷體" w:hAnsi="標楷體" w:hint="eastAsia"/>
                          <w:sz w:val="18"/>
                          <w:szCs w:val="18"/>
                        </w:rPr>
                        <w:t>年1月1日至1</w:t>
                      </w:r>
                      <w:r>
                        <w:rPr>
                          <w:rFonts w:ascii="標楷體" w:eastAsia="標楷體" w:hAnsi="標楷體"/>
                          <w:sz w:val="18"/>
                          <w:szCs w:val="18"/>
                        </w:rPr>
                        <w:t>15</w:t>
                      </w:r>
                      <w:r>
                        <w:rPr>
                          <w:rFonts w:ascii="標楷體" w:eastAsia="標楷體" w:hAnsi="標楷體" w:hint="eastAsia"/>
                          <w:sz w:val="18"/>
                          <w:szCs w:val="18"/>
                        </w:rPr>
                        <w:t>年</w:t>
                      </w:r>
                      <w:r>
                        <w:rPr>
                          <w:rFonts w:ascii="標楷體" w:eastAsia="標楷體" w:hAnsi="標楷體"/>
                          <w:sz w:val="18"/>
                          <w:szCs w:val="18"/>
                        </w:rPr>
                        <w:t>1</w:t>
                      </w:r>
                      <w:r>
                        <w:rPr>
                          <w:rFonts w:ascii="標楷體" w:eastAsia="標楷體" w:hAnsi="標楷體" w:hint="eastAsia"/>
                          <w:sz w:val="18"/>
                          <w:szCs w:val="18"/>
                        </w:rPr>
                        <w:t>月</w:t>
                      </w:r>
                      <w:r>
                        <w:rPr>
                          <w:rFonts w:ascii="標楷體" w:eastAsia="標楷體" w:hAnsi="標楷體"/>
                          <w:sz w:val="18"/>
                          <w:szCs w:val="18"/>
                        </w:rPr>
                        <w:t>12</w:t>
                      </w:r>
                      <w:r>
                        <w:rPr>
                          <w:rFonts w:ascii="標楷體" w:eastAsia="標楷體" w:hAnsi="標楷體" w:hint="eastAsia"/>
                          <w:sz w:val="18"/>
                          <w:szCs w:val="18"/>
                        </w:rPr>
                        <w:t>日。</w:t>
                      </w:r>
                    </w:p>
                    <w:p w14:paraId="3850614A" w14:textId="49B5075E" w:rsidR="00226B8A" w:rsidRPr="00AA23FD" w:rsidRDefault="00226B8A" w:rsidP="00226B8A">
                      <w:pPr>
                        <w:spacing w:line="200" w:lineRule="exact"/>
                        <w:ind w:leftChars="150" w:left="1440" w:hangingChars="600" w:hanging="1080"/>
                        <w:jc w:val="both"/>
                        <w:rPr>
                          <w:rFonts w:ascii="標楷體" w:eastAsia="標楷體" w:hAnsi="標楷體"/>
                          <w:sz w:val="18"/>
                          <w:szCs w:val="18"/>
                        </w:rPr>
                      </w:pPr>
                      <w:r w:rsidRPr="00033B44">
                        <w:rPr>
                          <w:rFonts w:ascii="標楷體" w:eastAsia="標楷體" w:hAnsi="標楷體" w:hint="eastAsia"/>
                          <w:sz w:val="18"/>
                          <w:szCs w:val="18"/>
                        </w:rPr>
                        <w:t>2</w:t>
                      </w:r>
                      <w:r w:rsidRPr="00033B44">
                        <w:rPr>
                          <w:rFonts w:ascii="標楷體" w:eastAsia="標楷體" w:hAnsi="標楷體"/>
                          <w:sz w:val="18"/>
                          <w:szCs w:val="18"/>
                        </w:rPr>
                        <w:t>.</w:t>
                      </w:r>
                      <w:r w:rsidRPr="00033B44">
                        <w:rPr>
                          <w:rFonts w:ascii="標楷體" w:eastAsia="標楷體" w:hAnsi="標楷體" w:hint="eastAsia"/>
                          <w:sz w:val="18"/>
                          <w:szCs w:val="18"/>
                        </w:rPr>
                        <w:t>資料來源：</w:t>
                      </w:r>
                      <w:r w:rsidR="00025D9E">
                        <w:rPr>
                          <w:rFonts w:ascii="標楷體" w:eastAsia="標楷體" w:hAnsi="標楷體" w:hint="eastAsia"/>
                          <w:sz w:val="18"/>
                          <w:szCs w:val="18"/>
                        </w:rPr>
                        <w:t>本部自行整理</w:t>
                      </w:r>
                      <w:r w:rsidRPr="007E64D0">
                        <w:rPr>
                          <w:rFonts w:ascii="標楷體" w:eastAsia="標楷體" w:hAnsi="標楷體" w:hint="eastAsia"/>
                          <w:sz w:val="18"/>
                          <w:szCs w:val="18"/>
                        </w:rPr>
                        <w:t>。</w:t>
                      </w:r>
                    </w:p>
                  </w:txbxContent>
                </v:textbox>
                <w10:wrap type="square" anchorx="margin"/>
              </v:shape>
            </w:pict>
          </mc:Fallback>
        </mc:AlternateContent>
      </w:r>
      <w:r w:rsidR="0037361D" w:rsidRPr="00143EBA">
        <w:rPr>
          <w:rFonts w:ascii="標楷體" w:eastAsia="標楷體" w:hAnsi="標楷體" w:hint="eastAsia"/>
          <w:color w:val="000000" w:themeColor="text1"/>
        </w:rPr>
        <w:t>6個月之臨時通行證（表</w:t>
      </w:r>
      <w:r w:rsidR="00CD1E51" w:rsidRPr="00143EBA">
        <w:rPr>
          <w:rFonts w:ascii="標楷體" w:eastAsia="標楷體" w:hAnsi="標楷體" w:hint="eastAsia"/>
          <w:color w:val="000000" w:themeColor="text1"/>
        </w:rPr>
        <w:t>8</w:t>
      </w:r>
      <w:r w:rsidR="0037361D" w:rsidRPr="00143EBA">
        <w:rPr>
          <w:rFonts w:ascii="標楷體" w:eastAsia="標楷體" w:hAnsi="標楷體" w:hint="eastAsia"/>
          <w:color w:val="000000" w:themeColor="text1"/>
        </w:rPr>
        <w:t>），與強制險法保障受害人及強化道路交通安全之立法意旨相悖，經函請交通部督促研謀改善。據復：將利用公路局第三代公路監理資訊系統比對強制險投保期間，未滿30日之汽車，不予核發危險物品臨時通行證。</w:t>
      </w:r>
    </w:p>
    <w:p w14:paraId="00C37DDC" w14:textId="6DEEB262" w:rsidR="00821557" w:rsidRPr="00143EBA" w:rsidRDefault="006E7D9A" w:rsidP="008E52A4">
      <w:pPr>
        <w:pStyle w:val="a5"/>
        <w:overflowPunct w:val="0"/>
        <w:spacing w:beforeLines="20" w:before="72" w:afterLines="20" w:after="72" w:line="460" w:lineRule="exact"/>
        <w:ind w:firstLineChars="200" w:firstLine="561"/>
        <w:outlineLvl w:val="3"/>
        <w:rPr>
          <w:rFonts w:ascii="新細明體" w:eastAsia="新細明體" w:hAnsi="新細明體"/>
          <w:b w:val="0"/>
          <w:color w:val="000000" w:themeColor="text1"/>
          <w:sz w:val="32"/>
          <w:szCs w:val="23"/>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十九）　</w:t>
      </w:r>
      <w:r w:rsidR="0037361D" w:rsidRPr="00143EBA">
        <w:rPr>
          <w:rFonts w:ascii="標楷體" w:hAnsi="標楷體" w:cs="DFKaiShu-SB-Estd-BF" w:hint="eastAsia"/>
          <w:color w:val="000000" w:themeColor="text1"/>
          <w:kern w:val="0"/>
          <w:sz w:val="28"/>
          <w:szCs w:val="28"/>
        </w:rPr>
        <w:t>交通部已訂定道路危險物品臨時通行證核發相關執行規定，惟尚未將危險物品運送駕駛人駕駛執照，納入資格審查項目，衍生部分駕駛人未具職業駕駛執照，卻運送危險物品之違規情事，允宜研謀改善。</w:t>
      </w:r>
    </w:p>
    <w:p w14:paraId="55BC1B3A" w14:textId="0189F5DF" w:rsidR="009A3F9D" w:rsidRPr="00143EBA" w:rsidRDefault="0037361D" w:rsidP="001A1B8B">
      <w:pPr>
        <w:overflowPunct w:val="0"/>
        <w:adjustRightInd w:val="0"/>
        <w:spacing w:line="460" w:lineRule="exact"/>
        <w:ind w:firstLineChars="200" w:firstLine="480"/>
        <w:jc w:val="both"/>
        <w:rPr>
          <w:rFonts w:ascii="標楷體" w:eastAsia="標楷體" w:hAnsi="標楷體" w:cs="新細明體"/>
          <w:bCs/>
          <w:color w:val="000000" w:themeColor="text1"/>
        </w:rPr>
      </w:pPr>
      <w:r w:rsidRPr="00143EBA">
        <w:rPr>
          <w:rFonts w:ascii="標楷體" w:eastAsia="標楷體" w:hAnsi="標楷體" w:hint="eastAsia"/>
          <w:noProof/>
          <w:snapToGrid w:val="0"/>
          <w:color w:val="000000" w:themeColor="text1"/>
          <w:kern w:val="0"/>
        </w:rPr>
        <w:t>交通部為確保危險物品運輸安全，業於</w:t>
      </w:r>
      <w:r w:rsidR="00467965" w:rsidRPr="00467965">
        <w:rPr>
          <w:rFonts w:ascii="標楷體" w:eastAsia="標楷體" w:hAnsi="標楷體" w:hint="eastAsia"/>
          <w:noProof/>
          <w:snapToGrid w:val="0"/>
          <w:color w:val="000000" w:themeColor="text1"/>
          <w:kern w:val="0"/>
        </w:rPr>
        <w:t>道路交通安全規則（下稱道安規則）</w:t>
      </w:r>
      <w:r w:rsidRPr="00143EBA">
        <w:rPr>
          <w:rFonts w:ascii="標楷體" w:eastAsia="標楷體" w:hAnsi="標楷體" w:hint="eastAsia"/>
          <w:noProof/>
          <w:snapToGrid w:val="0"/>
          <w:color w:val="000000" w:themeColor="text1"/>
          <w:kern w:val="0"/>
        </w:rPr>
        <w:t>第84條第1項第1款條文中，明定廠商貨主運送危險物品，應備具危險物品道路運送計畫書及安全資料表向起運地或車籍所在地公路監理機關申請核發臨時通行證，該臨時通行證應隨車攜帶之。經查，依</w:t>
      </w:r>
      <w:r w:rsidRPr="00143EBA">
        <w:rPr>
          <w:rFonts w:ascii="標楷體" w:eastAsia="標楷體" w:hAnsi="標楷體" w:hint="eastAsia"/>
          <w:color w:val="000000" w:themeColor="text1"/>
        </w:rPr>
        <w:t>道安規則第5條規定，汽車駕駛人分為職業駕駛人（以駕駛汽車為職業者）、普通駕駛人（以駕駛自用車而非駕駛汽車為職業者）等2類。</w:t>
      </w:r>
      <w:r w:rsidRPr="00143EBA">
        <w:rPr>
          <w:rFonts w:ascii="標楷體" w:eastAsia="標楷體" w:hAnsi="標楷體" w:hint="eastAsia"/>
          <w:noProof/>
          <w:snapToGrid w:val="0"/>
          <w:color w:val="000000" w:themeColor="text1"/>
          <w:kern w:val="0"/>
        </w:rPr>
        <w:t>運送危險物品之駕駛人主要係以駕駛汽車為職業，屬上述規定所稱之職業駕駛人，其如駕駛危險物品運送車輛，應取得相關職業駕駛執照，惟據</w:t>
      </w:r>
      <w:r w:rsidRPr="00143EBA">
        <w:rPr>
          <w:rFonts w:ascii="標楷體" w:eastAsia="標楷體" w:hAnsi="標楷體" w:hint="eastAsia"/>
          <w:color w:val="000000" w:themeColor="text1"/>
        </w:rPr>
        <w:t>公路局統計，截至114年底止，載運危險物品汽車駕駛人中，逾2成駕駛未具職業駕駛資格，已與</w:t>
      </w:r>
      <w:r w:rsidRPr="00143EBA">
        <w:rPr>
          <w:rFonts w:ascii="標楷體" w:eastAsia="標楷體" w:hAnsi="標楷體" w:hint="eastAsia"/>
          <w:noProof/>
          <w:snapToGrid w:val="0"/>
          <w:color w:val="000000" w:themeColor="text1"/>
          <w:kern w:val="0"/>
        </w:rPr>
        <w:t>道安規則規定不符，</w:t>
      </w:r>
      <w:r w:rsidRPr="00143EBA">
        <w:rPr>
          <w:rFonts w:ascii="標楷體" w:eastAsia="標楷體" w:hAnsi="標楷體" w:hint="eastAsia"/>
          <w:color w:val="000000" w:themeColor="text1"/>
        </w:rPr>
        <w:t>其運送卻經公路監理機關審查通過核發臨時通行證，顯示現行</w:t>
      </w:r>
      <w:r w:rsidRPr="00143EBA">
        <w:rPr>
          <w:rFonts w:ascii="標楷體" w:eastAsia="標楷體" w:hAnsi="標楷體" w:hint="eastAsia"/>
          <w:noProof/>
          <w:snapToGrid w:val="0"/>
          <w:color w:val="000000" w:themeColor="text1"/>
          <w:kern w:val="0"/>
        </w:rPr>
        <w:t>危險物品運送臨時通知證之核發作業，</w:t>
      </w:r>
      <w:bookmarkStart w:id="15" w:name="_Hlk234229211"/>
      <w:r w:rsidRPr="00143EBA">
        <w:rPr>
          <w:rFonts w:ascii="標楷體" w:eastAsia="標楷體" w:hAnsi="標楷體" w:hint="eastAsia"/>
          <w:noProof/>
          <w:snapToGrid w:val="0"/>
          <w:color w:val="000000" w:themeColor="text1"/>
          <w:kern w:val="0"/>
        </w:rPr>
        <w:t>因未將危險物品運送駕駛人駕駛執照，納入資格審查項目</w:t>
      </w:r>
      <w:bookmarkEnd w:id="15"/>
      <w:r w:rsidRPr="00143EBA">
        <w:rPr>
          <w:rFonts w:ascii="標楷體" w:eastAsia="標楷體" w:hAnsi="標楷體" w:hint="eastAsia"/>
          <w:noProof/>
          <w:snapToGrid w:val="0"/>
          <w:color w:val="000000" w:themeColor="text1"/>
          <w:kern w:val="0"/>
        </w:rPr>
        <w:t>，致衍生上述違規事項，尚待通盤檢討核發機制，</w:t>
      </w:r>
      <w:r w:rsidRPr="00143EBA">
        <w:rPr>
          <w:rFonts w:ascii="標楷體" w:eastAsia="標楷體" w:hAnsi="標楷體" w:hint="eastAsia"/>
          <w:color w:val="000000" w:themeColor="text1"/>
        </w:rPr>
        <w:t>經函請交通部督促研謀改善。據復：公路局將研議檢討</w:t>
      </w:r>
      <w:r w:rsidRPr="00143EBA">
        <w:rPr>
          <w:rFonts w:ascii="標楷體" w:eastAsia="標楷體" w:hAnsi="標楷體" w:hint="eastAsia"/>
          <w:noProof/>
          <w:snapToGrid w:val="0"/>
          <w:color w:val="000000" w:themeColor="text1"/>
          <w:kern w:val="0"/>
        </w:rPr>
        <w:t>危險物品運送</w:t>
      </w:r>
      <w:r w:rsidRPr="00143EBA">
        <w:rPr>
          <w:rFonts w:ascii="標楷體" w:eastAsia="標楷體" w:hAnsi="標楷體" w:hint="eastAsia"/>
          <w:color w:val="000000" w:themeColor="text1"/>
        </w:rPr>
        <w:t>臨時通行證審核機制，將駕駛人駕駛執照資格列為申請核發臨時通行證之必要審查項目。</w:t>
      </w:r>
    </w:p>
    <w:p w14:paraId="6F9998B8" w14:textId="1C5052CF"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二十）</w:t>
      </w:r>
      <w:r w:rsidR="00821557" w:rsidRPr="00143EBA">
        <w:rPr>
          <w:rFonts w:ascii="標楷體" w:hAnsi="標楷體" w:hint="eastAsia"/>
          <w:color w:val="000000" w:themeColor="text1"/>
          <w:sz w:val="24"/>
          <w:szCs w:val="24"/>
        </w:rPr>
        <w:t xml:space="preserve">　</w:t>
      </w:r>
      <w:r w:rsidR="0037361D" w:rsidRPr="00143EBA">
        <w:rPr>
          <w:rFonts w:ascii="標楷體" w:hAnsi="標楷體" w:cs="DFKaiShu-SB-Estd-BF" w:hint="eastAsia"/>
          <w:color w:val="000000" w:themeColor="text1"/>
          <w:kern w:val="0"/>
          <w:sz w:val="28"/>
          <w:szCs w:val="28"/>
        </w:rPr>
        <w:t>臺灣港務公司為強化港區危險物品之管理，業訂定相關訪查計畫及建置相關管理資訊系統，惟間有港區汽車載運危險物品未申請臨時通行證資料未完整、部分危險物品久置港區、港區從事海運危險物品運輸之岸上人員強制訓練相關法規尚待完備等情，允宜研謀改善。</w:t>
      </w:r>
    </w:p>
    <w:p w14:paraId="7284C666" w14:textId="5A9BC628" w:rsidR="00821557" w:rsidRPr="00143EBA" w:rsidRDefault="0037361D" w:rsidP="004E7A97">
      <w:pPr>
        <w:spacing w:line="460" w:lineRule="exact"/>
        <w:ind w:firstLineChars="200" w:firstLine="488"/>
        <w:jc w:val="both"/>
        <w:rPr>
          <w:rFonts w:ascii="標楷體" w:eastAsia="標楷體" w:hAnsi="標楷體" w:cstheme="majorBidi"/>
          <w:bCs/>
          <w:color w:val="000000" w:themeColor="text1"/>
          <w:spacing w:val="2"/>
        </w:rPr>
      </w:pPr>
      <w:r w:rsidRPr="00143EBA">
        <w:rPr>
          <w:rFonts w:ascii="標楷體" w:eastAsia="標楷體" w:hAnsi="標楷體" w:cstheme="majorBidi" w:hint="eastAsia"/>
          <w:bCs/>
          <w:color w:val="000000" w:themeColor="text1"/>
          <w:spacing w:val="2"/>
        </w:rPr>
        <w:t>交通部為強化港區港務管理，業訂定商港港務管理規定，明定港區危險物品管理相關事項。</w:t>
      </w:r>
      <w:r w:rsidRPr="00143EBA">
        <w:rPr>
          <w:rFonts w:ascii="標楷體" w:eastAsia="標楷體" w:hAnsi="標楷體" w:cstheme="majorBidi" w:hint="eastAsia"/>
          <w:bCs/>
          <w:color w:val="000000" w:themeColor="text1"/>
          <w:spacing w:val="2"/>
        </w:rPr>
        <w:lastRenderedPageBreak/>
        <w:t>又</w:t>
      </w:r>
      <w:r w:rsidR="00F81895" w:rsidRPr="00F81895">
        <w:rPr>
          <w:rFonts w:ascii="標楷體" w:eastAsia="標楷體" w:hAnsi="標楷體" w:cstheme="majorBidi" w:hint="eastAsia"/>
          <w:bCs/>
          <w:color w:val="000000" w:themeColor="text1"/>
          <w:spacing w:val="2"/>
        </w:rPr>
        <w:t>臺灣港務股份有限公司（下稱臺灣港務公司）</w:t>
      </w:r>
      <w:r w:rsidRPr="00143EBA">
        <w:rPr>
          <w:rFonts w:ascii="標楷體" w:eastAsia="標楷體" w:hAnsi="標楷體" w:cstheme="majorBidi" w:hint="eastAsia"/>
          <w:bCs/>
          <w:color w:val="000000" w:themeColor="text1"/>
          <w:spacing w:val="2"/>
        </w:rPr>
        <w:t>為強化對港區危險物品之管理，除訂定危險物品管理訪查計畫，定期辦理稽查作業外，並建置危險物品安全管理資訊系統（下稱危險物品管理系統），以掌握港區危險物品儲放數量及強化災害緊急應變能力。經查港區危險物品作業情形，核有下列事項：</w:t>
      </w:r>
    </w:p>
    <w:p w14:paraId="14EB29DC" w14:textId="3079D84A" w:rsidR="004C6F84" w:rsidRPr="00143EBA" w:rsidRDefault="00E21901" w:rsidP="009E1524">
      <w:pPr>
        <w:overflowPunct w:val="0"/>
        <w:spacing w:line="450" w:lineRule="exact"/>
        <w:ind w:firstLineChars="350" w:firstLine="1120"/>
        <w:jc w:val="both"/>
        <w:rPr>
          <w:rFonts w:ascii="標楷體" w:eastAsia="標楷體" w:hAnsi="標楷體"/>
          <w:color w:val="000000" w:themeColor="text1"/>
        </w:rPr>
      </w:pPr>
      <w:r w:rsidRPr="00143EBA">
        <w:rPr>
          <w:rFonts w:ascii="標楷體" w:eastAsia="標楷體" w:hAnsi="標楷體" w:hint="eastAsia"/>
          <w:noProof/>
          <w:color w:val="000000" w:themeColor="text1"/>
          <w:sz w:val="32"/>
          <w:szCs w:val="32"/>
        </w:rPr>
        <mc:AlternateContent>
          <mc:Choice Requires="wps">
            <w:drawing>
              <wp:anchor distT="0" distB="0" distL="114300" distR="114300" simplePos="0" relativeHeight="252221952" behindDoc="1" locked="0" layoutInCell="1" allowOverlap="1" wp14:anchorId="25EED262" wp14:editId="0DDC4D9A">
                <wp:simplePos x="0" y="0"/>
                <wp:positionH relativeFrom="margin">
                  <wp:align>right</wp:align>
                </wp:positionH>
                <wp:positionV relativeFrom="paragraph">
                  <wp:posOffset>1204098</wp:posOffset>
                </wp:positionV>
                <wp:extent cx="3145155" cy="1942465"/>
                <wp:effectExtent l="0" t="0" r="0" b="635"/>
                <wp:wrapTight wrapText="bothSides">
                  <wp:wrapPolygon edited="0">
                    <wp:start x="0" y="0"/>
                    <wp:lineTo x="0" y="21395"/>
                    <wp:lineTo x="21456" y="21395"/>
                    <wp:lineTo x="21456" y="0"/>
                    <wp:lineTo x="0" y="0"/>
                  </wp:wrapPolygon>
                </wp:wrapTight>
                <wp:docPr id="7" name="文字方塊 7"/>
                <wp:cNvGraphicFramePr/>
                <a:graphic xmlns:a="http://schemas.openxmlformats.org/drawingml/2006/main">
                  <a:graphicData uri="http://schemas.microsoft.com/office/word/2010/wordprocessingShape">
                    <wps:wsp>
                      <wps:cNvSpPr txBox="1"/>
                      <wps:spPr>
                        <a:xfrm>
                          <a:off x="0" y="0"/>
                          <a:ext cx="3145155" cy="1942465"/>
                        </a:xfrm>
                        <a:prstGeom prst="rect">
                          <a:avLst/>
                        </a:prstGeom>
                        <a:solidFill>
                          <a:schemeClr val="lt1"/>
                        </a:solidFill>
                        <a:ln w="6350">
                          <a:noFill/>
                        </a:ln>
                      </wps:spPr>
                      <wps:txbx>
                        <w:txbxContent>
                          <w:p w14:paraId="4522764A" w14:textId="79D924E3" w:rsidR="00C17866" w:rsidRPr="00204F2E" w:rsidRDefault="00C17866" w:rsidP="00566DE8">
                            <w:pPr>
                              <w:ind w:left="709" w:hangingChars="369" w:hanging="709"/>
                              <w:rPr>
                                <w:spacing w:val="-24"/>
                              </w:rPr>
                            </w:pPr>
                            <w:r w:rsidRPr="00204F2E">
                              <w:rPr>
                                <w:rFonts w:ascii="標楷體" w:eastAsia="標楷體" w:hAnsi="標楷體" w:hint="eastAsia"/>
                                <w:b/>
                                <w:bCs/>
                                <w:spacing w:val="-24"/>
                              </w:rPr>
                              <w:t>表</w:t>
                            </w:r>
                            <w:r w:rsidR="00CD1E51">
                              <w:rPr>
                                <w:rFonts w:ascii="標楷體" w:eastAsia="標楷體" w:hAnsi="標楷體"/>
                                <w:b/>
                                <w:bCs/>
                                <w:spacing w:val="-24"/>
                              </w:rPr>
                              <w:t>9</w:t>
                            </w:r>
                            <w:r w:rsidRPr="00204F2E">
                              <w:rPr>
                                <w:rFonts w:ascii="標楷體" w:eastAsia="標楷體" w:hAnsi="標楷體" w:hint="eastAsia"/>
                                <w:b/>
                                <w:bCs/>
                                <w:spacing w:val="-24"/>
                                <w:sz w:val="32"/>
                                <w:szCs w:val="32"/>
                              </w:rPr>
                              <w:t xml:space="preserve">　</w:t>
                            </w:r>
                            <w:r w:rsidRPr="00204F2E">
                              <w:rPr>
                                <w:rFonts w:ascii="標楷體" w:eastAsia="標楷體" w:hAnsi="標楷體" w:hint="eastAsia"/>
                                <w:b/>
                                <w:bCs/>
                                <w:spacing w:val="-24"/>
                              </w:rPr>
                              <w:t>未申請</w:t>
                            </w:r>
                            <w:r>
                              <w:rPr>
                                <w:rFonts w:ascii="標楷體" w:eastAsia="標楷體" w:hAnsi="標楷體" w:hint="eastAsia"/>
                                <w:b/>
                                <w:bCs/>
                                <w:spacing w:val="-24"/>
                              </w:rPr>
                              <w:t>危險物品</w:t>
                            </w:r>
                            <w:r w:rsidRPr="00204F2E">
                              <w:rPr>
                                <w:rFonts w:ascii="標楷體" w:eastAsia="標楷體" w:hAnsi="標楷體" w:hint="eastAsia"/>
                                <w:b/>
                                <w:bCs/>
                                <w:spacing w:val="-24"/>
                              </w:rPr>
                              <w:t>臨時通行證進出港區汽車數量</w:t>
                            </w:r>
                          </w:p>
                          <w:p w14:paraId="5620C92D" w14:textId="77777777" w:rsidR="00C17866" w:rsidRPr="0096157D" w:rsidRDefault="00C17866" w:rsidP="007224A5">
                            <w:pPr>
                              <w:spacing w:line="240" w:lineRule="exact"/>
                              <w:ind w:firstLine="482"/>
                              <w:jc w:val="right"/>
                              <w:rPr>
                                <w:sz w:val="20"/>
                                <w:szCs w:val="20"/>
                              </w:rPr>
                            </w:pPr>
                            <w:r w:rsidRPr="0096157D">
                              <w:rPr>
                                <w:rFonts w:ascii="標楷體" w:eastAsia="標楷體" w:hAnsi="標楷體" w:hint="eastAsia"/>
                                <w:sz w:val="20"/>
                                <w:szCs w:val="20"/>
                              </w:rPr>
                              <w:t>單位:輛次</w:t>
                            </w:r>
                          </w:p>
                          <w:tbl>
                            <w:tblPr>
                              <w:tblStyle w:val="af5"/>
                              <w:tblW w:w="5229" w:type="pct"/>
                              <w:tblInd w:w="-147" w:type="dxa"/>
                              <w:tblLook w:val="04A0" w:firstRow="1" w:lastRow="0" w:firstColumn="1" w:lastColumn="0" w:noHBand="0" w:noVBand="1"/>
                            </w:tblPr>
                            <w:tblGrid>
                              <w:gridCol w:w="2709"/>
                              <w:gridCol w:w="2164"/>
                            </w:tblGrid>
                            <w:tr w:rsidR="0078723F" w:rsidRPr="004451B3" w14:paraId="40BD9E36" w14:textId="77777777" w:rsidTr="004451B3">
                              <w:trPr>
                                <w:trHeight w:val="340"/>
                              </w:trPr>
                              <w:tc>
                                <w:tcPr>
                                  <w:tcW w:w="2780" w:type="pct"/>
                                  <w:vAlign w:val="center"/>
                                </w:tcPr>
                                <w:p w14:paraId="42D2AA73" w14:textId="7299456C" w:rsidR="00C17866" w:rsidRPr="004451B3" w:rsidRDefault="00C17866" w:rsidP="00204F2E">
                                  <w:pPr>
                                    <w:spacing w:line="240" w:lineRule="exact"/>
                                    <w:jc w:val="center"/>
                                    <w:rPr>
                                      <w:rFonts w:ascii="標楷體" w:eastAsia="標楷體" w:hAnsi="標楷體"/>
                                      <w:sz w:val="20"/>
                                      <w:szCs w:val="20"/>
                                    </w:rPr>
                                  </w:pPr>
                                  <w:r w:rsidRPr="004451B3">
                                    <w:rPr>
                                      <w:rFonts w:ascii="標楷體" w:eastAsia="標楷體" w:hAnsi="標楷體" w:hint="eastAsia"/>
                                      <w:sz w:val="20"/>
                                      <w:szCs w:val="20"/>
                                    </w:rPr>
                                    <w:t>港別</w:t>
                                  </w:r>
                                </w:p>
                              </w:tc>
                              <w:tc>
                                <w:tcPr>
                                  <w:tcW w:w="2220" w:type="pct"/>
                                  <w:vAlign w:val="center"/>
                                </w:tcPr>
                                <w:p w14:paraId="26E1D538" w14:textId="77777777" w:rsidR="00C17866" w:rsidRPr="004451B3" w:rsidRDefault="00C17866" w:rsidP="00204F2E">
                                  <w:pPr>
                                    <w:spacing w:line="240" w:lineRule="exact"/>
                                    <w:jc w:val="center"/>
                                    <w:rPr>
                                      <w:rFonts w:ascii="標楷體" w:eastAsia="標楷體" w:hAnsi="標楷體"/>
                                      <w:sz w:val="20"/>
                                      <w:szCs w:val="20"/>
                                    </w:rPr>
                                  </w:pPr>
                                  <w:r w:rsidRPr="004451B3">
                                    <w:rPr>
                                      <w:rFonts w:ascii="標楷體" w:eastAsia="標楷體" w:hAnsi="標楷體" w:hint="eastAsia"/>
                                      <w:sz w:val="20"/>
                                      <w:szCs w:val="20"/>
                                    </w:rPr>
                                    <w:t>汽車數量</w:t>
                                  </w:r>
                                </w:p>
                              </w:tc>
                            </w:tr>
                            <w:tr w:rsidR="00E768B7" w:rsidRPr="004451B3" w14:paraId="7B1AFCE1" w14:textId="77777777" w:rsidTr="007224A5">
                              <w:trPr>
                                <w:trHeight w:val="340"/>
                              </w:trPr>
                              <w:tc>
                                <w:tcPr>
                                  <w:tcW w:w="2780" w:type="pct"/>
                                  <w:vAlign w:val="center"/>
                                </w:tcPr>
                                <w:p w14:paraId="456B416D" w14:textId="4DA2F8AA" w:rsidR="00C17866" w:rsidRPr="004451B3" w:rsidRDefault="00C17866" w:rsidP="00204F2E">
                                  <w:pPr>
                                    <w:spacing w:line="240" w:lineRule="exact"/>
                                    <w:jc w:val="center"/>
                                    <w:rPr>
                                      <w:rFonts w:ascii="標楷體" w:eastAsia="標楷體" w:hAnsi="標楷體"/>
                                      <w:b/>
                                      <w:bCs/>
                                      <w:sz w:val="20"/>
                                      <w:szCs w:val="20"/>
                                    </w:rPr>
                                  </w:pPr>
                                  <w:r w:rsidRPr="004451B3">
                                    <w:rPr>
                                      <w:rFonts w:ascii="標楷體" w:eastAsia="標楷體" w:hAnsi="標楷體" w:hint="eastAsia"/>
                                      <w:b/>
                                      <w:bCs/>
                                      <w:sz w:val="20"/>
                                      <w:szCs w:val="20"/>
                                    </w:rPr>
                                    <w:t>合計</w:t>
                                  </w:r>
                                </w:p>
                              </w:tc>
                              <w:tc>
                                <w:tcPr>
                                  <w:tcW w:w="2220" w:type="pct"/>
                                  <w:vAlign w:val="center"/>
                                </w:tcPr>
                                <w:p w14:paraId="3EB9DB33" w14:textId="77777777" w:rsidR="00C17866" w:rsidRPr="004451B3" w:rsidRDefault="00C17866" w:rsidP="00204F2E">
                                  <w:pPr>
                                    <w:spacing w:line="240" w:lineRule="exact"/>
                                    <w:jc w:val="right"/>
                                    <w:rPr>
                                      <w:rFonts w:ascii="標楷體" w:eastAsia="標楷體" w:hAnsi="標楷體"/>
                                      <w:b/>
                                      <w:bCs/>
                                      <w:sz w:val="20"/>
                                      <w:szCs w:val="20"/>
                                    </w:rPr>
                                  </w:pPr>
                                  <w:r w:rsidRPr="004451B3">
                                    <w:rPr>
                                      <w:rFonts w:ascii="標楷體" w:eastAsia="標楷體" w:hAnsi="標楷體" w:hint="eastAsia"/>
                                      <w:b/>
                                      <w:bCs/>
                                      <w:sz w:val="20"/>
                                      <w:szCs w:val="20"/>
                                    </w:rPr>
                                    <w:t>2</w:t>
                                  </w:r>
                                  <w:r w:rsidRPr="004451B3">
                                    <w:rPr>
                                      <w:rFonts w:ascii="標楷體" w:eastAsia="標楷體" w:hAnsi="標楷體"/>
                                      <w:b/>
                                      <w:bCs/>
                                      <w:sz w:val="20"/>
                                      <w:szCs w:val="20"/>
                                    </w:rPr>
                                    <w:t>,611</w:t>
                                  </w:r>
                                </w:p>
                              </w:tc>
                            </w:tr>
                            <w:tr w:rsidR="00E768B7" w:rsidRPr="004451B3" w14:paraId="7710C191" w14:textId="77777777" w:rsidTr="007224A5">
                              <w:trPr>
                                <w:trHeight w:val="340"/>
                              </w:trPr>
                              <w:tc>
                                <w:tcPr>
                                  <w:tcW w:w="2780" w:type="pct"/>
                                  <w:vAlign w:val="center"/>
                                </w:tcPr>
                                <w:p w14:paraId="55643D45" w14:textId="77777777" w:rsidR="00C17866" w:rsidRPr="004451B3" w:rsidRDefault="00C17866" w:rsidP="00204F2E">
                                  <w:pPr>
                                    <w:spacing w:line="240" w:lineRule="exact"/>
                                    <w:jc w:val="center"/>
                                    <w:rPr>
                                      <w:rFonts w:ascii="標楷體" w:eastAsia="標楷體" w:hAnsi="標楷體"/>
                                      <w:sz w:val="20"/>
                                      <w:szCs w:val="20"/>
                                    </w:rPr>
                                  </w:pPr>
                                  <w:r w:rsidRPr="004451B3">
                                    <w:rPr>
                                      <w:rFonts w:ascii="標楷體" w:eastAsia="標楷體" w:hAnsi="標楷體" w:hint="eastAsia"/>
                                      <w:sz w:val="20"/>
                                      <w:szCs w:val="20"/>
                                    </w:rPr>
                                    <w:t>高雄港</w:t>
                                  </w:r>
                                </w:p>
                              </w:tc>
                              <w:tc>
                                <w:tcPr>
                                  <w:tcW w:w="2220" w:type="pct"/>
                                  <w:vAlign w:val="center"/>
                                </w:tcPr>
                                <w:p w14:paraId="018F71E3" w14:textId="77777777" w:rsidR="00C17866" w:rsidRPr="004451B3" w:rsidRDefault="00C17866" w:rsidP="00204F2E">
                                  <w:pPr>
                                    <w:spacing w:line="240" w:lineRule="exact"/>
                                    <w:jc w:val="right"/>
                                    <w:rPr>
                                      <w:rFonts w:ascii="標楷體" w:eastAsia="標楷體" w:hAnsi="標楷體"/>
                                      <w:sz w:val="20"/>
                                      <w:szCs w:val="20"/>
                                    </w:rPr>
                                  </w:pPr>
                                  <w:r w:rsidRPr="004451B3">
                                    <w:rPr>
                                      <w:rFonts w:ascii="標楷體" w:eastAsia="標楷體" w:hAnsi="標楷體" w:hint="eastAsia"/>
                                      <w:sz w:val="20"/>
                                      <w:szCs w:val="20"/>
                                    </w:rPr>
                                    <w:t>2</w:t>
                                  </w:r>
                                  <w:r w:rsidRPr="004451B3">
                                    <w:rPr>
                                      <w:rFonts w:ascii="標楷體" w:eastAsia="標楷體" w:hAnsi="標楷體"/>
                                      <w:sz w:val="20"/>
                                      <w:szCs w:val="20"/>
                                    </w:rPr>
                                    <w:t>,408</w:t>
                                  </w:r>
                                </w:p>
                              </w:tc>
                            </w:tr>
                            <w:tr w:rsidR="00E768B7" w:rsidRPr="004451B3" w14:paraId="4F53CF23" w14:textId="77777777" w:rsidTr="007224A5">
                              <w:trPr>
                                <w:trHeight w:val="340"/>
                              </w:trPr>
                              <w:tc>
                                <w:tcPr>
                                  <w:tcW w:w="2780" w:type="pct"/>
                                  <w:vAlign w:val="center"/>
                                </w:tcPr>
                                <w:p w14:paraId="58DEC90B" w14:textId="77777777" w:rsidR="00C17866" w:rsidRPr="004451B3" w:rsidRDefault="00C17866" w:rsidP="00204F2E">
                                  <w:pPr>
                                    <w:spacing w:line="240" w:lineRule="exact"/>
                                    <w:jc w:val="center"/>
                                    <w:rPr>
                                      <w:rFonts w:ascii="標楷體" w:eastAsia="標楷體" w:hAnsi="標楷體"/>
                                      <w:sz w:val="20"/>
                                      <w:szCs w:val="20"/>
                                    </w:rPr>
                                  </w:pPr>
                                  <w:r w:rsidRPr="004451B3">
                                    <w:rPr>
                                      <w:rFonts w:ascii="標楷體" w:eastAsia="標楷體" w:hAnsi="標楷體" w:hint="eastAsia"/>
                                      <w:sz w:val="20"/>
                                      <w:szCs w:val="20"/>
                                    </w:rPr>
                                    <w:t>臺中港</w:t>
                                  </w:r>
                                </w:p>
                              </w:tc>
                              <w:tc>
                                <w:tcPr>
                                  <w:tcW w:w="2220" w:type="pct"/>
                                  <w:vAlign w:val="center"/>
                                </w:tcPr>
                                <w:p w14:paraId="75D389A1" w14:textId="77777777" w:rsidR="00C17866" w:rsidRPr="004451B3" w:rsidRDefault="00C17866" w:rsidP="00204F2E">
                                  <w:pPr>
                                    <w:spacing w:line="240" w:lineRule="exact"/>
                                    <w:jc w:val="right"/>
                                    <w:rPr>
                                      <w:rFonts w:ascii="標楷體" w:eastAsia="標楷體" w:hAnsi="標楷體"/>
                                      <w:sz w:val="20"/>
                                      <w:szCs w:val="20"/>
                                    </w:rPr>
                                  </w:pPr>
                                  <w:r w:rsidRPr="004451B3">
                                    <w:rPr>
                                      <w:rFonts w:ascii="標楷體" w:eastAsia="標楷體" w:hAnsi="標楷體" w:hint="eastAsia"/>
                                      <w:sz w:val="20"/>
                                      <w:szCs w:val="20"/>
                                    </w:rPr>
                                    <w:t>1</w:t>
                                  </w:r>
                                  <w:r w:rsidRPr="004451B3">
                                    <w:rPr>
                                      <w:rFonts w:ascii="標楷體" w:eastAsia="標楷體" w:hAnsi="標楷體"/>
                                      <w:sz w:val="20"/>
                                      <w:szCs w:val="20"/>
                                    </w:rPr>
                                    <w:t>58</w:t>
                                  </w:r>
                                </w:p>
                              </w:tc>
                            </w:tr>
                            <w:tr w:rsidR="00E768B7" w:rsidRPr="004451B3" w14:paraId="06F886CF" w14:textId="77777777" w:rsidTr="007224A5">
                              <w:trPr>
                                <w:trHeight w:val="340"/>
                              </w:trPr>
                              <w:tc>
                                <w:tcPr>
                                  <w:tcW w:w="2780" w:type="pct"/>
                                  <w:vAlign w:val="center"/>
                                </w:tcPr>
                                <w:p w14:paraId="5D3E500C" w14:textId="77777777" w:rsidR="00C17866" w:rsidRPr="004451B3" w:rsidRDefault="00C17866" w:rsidP="00204F2E">
                                  <w:pPr>
                                    <w:spacing w:line="240" w:lineRule="exact"/>
                                    <w:jc w:val="center"/>
                                    <w:rPr>
                                      <w:rFonts w:ascii="標楷體" w:eastAsia="標楷體" w:hAnsi="標楷體"/>
                                      <w:sz w:val="20"/>
                                      <w:szCs w:val="20"/>
                                    </w:rPr>
                                  </w:pPr>
                                  <w:r w:rsidRPr="004451B3">
                                    <w:rPr>
                                      <w:rFonts w:ascii="標楷體" w:eastAsia="標楷體" w:hAnsi="標楷體" w:hint="eastAsia"/>
                                      <w:sz w:val="20"/>
                                      <w:szCs w:val="20"/>
                                    </w:rPr>
                                    <w:t>臺北港</w:t>
                                  </w:r>
                                </w:p>
                              </w:tc>
                              <w:tc>
                                <w:tcPr>
                                  <w:tcW w:w="2220" w:type="pct"/>
                                  <w:vAlign w:val="center"/>
                                </w:tcPr>
                                <w:p w14:paraId="3A91D080" w14:textId="77777777" w:rsidR="00C17866" w:rsidRPr="004451B3" w:rsidRDefault="00C17866" w:rsidP="00204F2E">
                                  <w:pPr>
                                    <w:spacing w:line="240" w:lineRule="exact"/>
                                    <w:jc w:val="right"/>
                                    <w:rPr>
                                      <w:rFonts w:ascii="標楷體" w:eastAsia="標楷體" w:hAnsi="標楷體"/>
                                      <w:sz w:val="20"/>
                                      <w:szCs w:val="20"/>
                                    </w:rPr>
                                  </w:pPr>
                                  <w:r w:rsidRPr="004451B3">
                                    <w:rPr>
                                      <w:rFonts w:ascii="標楷體" w:eastAsia="標楷體" w:hAnsi="標楷體" w:hint="eastAsia"/>
                                      <w:sz w:val="20"/>
                                      <w:szCs w:val="20"/>
                                    </w:rPr>
                                    <w:t>4</w:t>
                                  </w:r>
                                  <w:r w:rsidRPr="004451B3">
                                    <w:rPr>
                                      <w:rFonts w:ascii="標楷體" w:eastAsia="標楷體" w:hAnsi="標楷體"/>
                                      <w:sz w:val="20"/>
                                      <w:szCs w:val="20"/>
                                    </w:rPr>
                                    <w:t>5</w:t>
                                  </w:r>
                                </w:p>
                              </w:tc>
                            </w:tr>
                          </w:tbl>
                          <w:p w14:paraId="0758718B" w14:textId="77777777" w:rsidR="00C17866" w:rsidRPr="0096157D" w:rsidRDefault="00C17866" w:rsidP="00564194">
                            <w:pPr>
                              <w:spacing w:line="200" w:lineRule="exact"/>
                              <w:ind w:hanging="113"/>
                              <w:jc w:val="both"/>
                              <w:rPr>
                                <w:rFonts w:ascii="標楷體" w:eastAsia="標楷體" w:hAnsi="標楷體"/>
                                <w:sz w:val="18"/>
                                <w:szCs w:val="18"/>
                              </w:rPr>
                            </w:pPr>
                            <w:r w:rsidRPr="0096157D">
                              <w:rPr>
                                <w:rFonts w:ascii="標楷體" w:eastAsia="標楷體" w:hAnsi="標楷體" w:hint="eastAsia"/>
                                <w:sz w:val="18"/>
                                <w:szCs w:val="18"/>
                              </w:rPr>
                              <w:t>註：1</w:t>
                            </w:r>
                            <w:r w:rsidRPr="0096157D">
                              <w:rPr>
                                <w:rFonts w:ascii="標楷體" w:eastAsia="標楷體" w:hAnsi="標楷體"/>
                                <w:sz w:val="18"/>
                                <w:szCs w:val="18"/>
                              </w:rPr>
                              <w:t>.</w:t>
                            </w:r>
                            <w:r w:rsidRPr="0096157D">
                              <w:rPr>
                                <w:rFonts w:ascii="標楷體" w:eastAsia="標楷體" w:hAnsi="標楷體" w:hint="eastAsia"/>
                                <w:sz w:val="18"/>
                                <w:szCs w:val="18"/>
                              </w:rPr>
                              <w:t>資料期間：</w:t>
                            </w:r>
                            <w:r w:rsidRPr="0096157D">
                              <w:rPr>
                                <w:rFonts w:ascii="標楷體" w:eastAsia="標楷體" w:hAnsi="標楷體" w:cstheme="majorBidi" w:hint="eastAsia"/>
                                <w:sz w:val="18"/>
                                <w:szCs w:val="18"/>
                              </w:rPr>
                              <w:t>114年2月份至115年3月份</w:t>
                            </w:r>
                            <w:r>
                              <w:rPr>
                                <w:rFonts w:ascii="標楷體" w:eastAsia="標楷體" w:hAnsi="標楷體" w:cstheme="majorBidi" w:hint="eastAsia"/>
                                <w:sz w:val="18"/>
                                <w:szCs w:val="18"/>
                              </w:rPr>
                              <w:t>。</w:t>
                            </w:r>
                          </w:p>
                          <w:p w14:paraId="670899C4" w14:textId="594C1E2D" w:rsidR="00C17866" w:rsidRPr="0096157D" w:rsidRDefault="00C17866" w:rsidP="00564194">
                            <w:pPr>
                              <w:spacing w:line="200" w:lineRule="exact"/>
                              <w:ind w:firstLineChars="140" w:firstLine="252"/>
                              <w:jc w:val="both"/>
                              <w:rPr>
                                <w:sz w:val="18"/>
                                <w:szCs w:val="18"/>
                              </w:rPr>
                            </w:pPr>
                            <w:r w:rsidRPr="0096157D">
                              <w:rPr>
                                <w:rFonts w:ascii="標楷體" w:eastAsia="標楷體" w:hAnsi="標楷體" w:hint="eastAsia"/>
                                <w:sz w:val="18"/>
                                <w:szCs w:val="18"/>
                              </w:rPr>
                              <w:t>2</w:t>
                            </w:r>
                            <w:r w:rsidRPr="0096157D">
                              <w:rPr>
                                <w:rFonts w:ascii="標楷體" w:eastAsia="標楷體" w:hAnsi="標楷體"/>
                                <w:sz w:val="18"/>
                                <w:szCs w:val="18"/>
                              </w:rPr>
                              <w:t>.</w:t>
                            </w:r>
                            <w:r w:rsidRPr="0096157D">
                              <w:rPr>
                                <w:rFonts w:ascii="標楷體" w:eastAsia="標楷體" w:hAnsi="標楷體" w:hint="eastAsia"/>
                                <w:sz w:val="18"/>
                                <w:szCs w:val="18"/>
                              </w:rPr>
                              <w:t>資料來源:整理自</w:t>
                            </w:r>
                            <w:r w:rsidR="003579CD" w:rsidRPr="003579CD">
                              <w:rPr>
                                <w:rFonts w:ascii="標楷體" w:eastAsia="標楷體" w:hAnsi="標楷體" w:hint="eastAsia"/>
                                <w:sz w:val="18"/>
                                <w:szCs w:val="18"/>
                              </w:rPr>
                              <w:t>交通部</w:t>
                            </w:r>
                            <w:r w:rsidRPr="0096157D">
                              <w:rPr>
                                <w:rFonts w:ascii="標楷體" w:eastAsia="標楷體" w:hAnsi="標楷體" w:hint="eastAsia"/>
                                <w:sz w:val="18"/>
                                <w:szCs w:val="18"/>
                              </w:rPr>
                              <w:t>公路局提供資料。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EED262" id="文字方塊 7" o:spid="_x0000_s1034" type="#_x0000_t202" style="position:absolute;left:0;text-align:left;margin-left:196.45pt;margin-top:94.8pt;width:247.65pt;height:152.95pt;z-index:-2510945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" fillcolor="white [3201]" stroked="f" strokeweight=".5pt">
                <v:textbox>
                  <w:txbxContent>
                    <w:p w14:paraId="4522764A" w14:textId="79D924E3" w:rsidR="00C17866" w:rsidRPr="00204F2E" w:rsidRDefault="00C17866" w:rsidP="00566DE8">
                      <w:pPr>
                        <w:ind w:left="709" w:hangingChars="369" w:hanging="709"/>
                        <w:rPr>
                          <w:spacing w:val="-24"/>
                        </w:rPr>
                      </w:pPr>
                      <w:r w:rsidRPr="00204F2E">
                        <w:rPr>
                          <w:rFonts w:ascii="標楷體" w:eastAsia="標楷體" w:hAnsi="標楷體" w:hint="eastAsia"/>
                          <w:b/>
                          <w:bCs/>
                          <w:spacing w:val="-24"/>
                        </w:rPr>
                        <w:t>表</w:t>
                      </w:r>
                      <w:r w:rsidR="00CD1E51">
                        <w:rPr>
                          <w:rFonts w:ascii="標楷體" w:eastAsia="標楷體" w:hAnsi="標楷體"/>
                          <w:b/>
                          <w:bCs/>
                          <w:spacing w:val="-24"/>
                        </w:rPr>
                        <w:t>9</w:t>
                      </w:r>
                      <w:r w:rsidRPr="00204F2E">
                        <w:rPr>
                          <w:rFonts w:ascii="標楷體" w:eastAsia="標楷體" w:hAnsi="標楷體" w:hint="eastAsia"/>
                          <w:b/>
                          <w:bCs/>
                          <w:spacing w:val="-24"/>
                          <w:sz w:val="32"/>
                          <w:szCs w:val="32"/>
                        </w:rPr>
                        <w:t xml:space="preserve">　</w:t>
                      </w:r>
                      <w:r w:rsidRPr="00204F2E">
                        <w:rPr>
                          <w:rFonts w:ascii="標楷體" w:eastAsia="標楷體" w:hAnsi="標楷體" w:hint="eastAsia"/>
                          <w:b/>
                          <w:bCs/>
                          <w:spacing w:val="-24"/>
                        </w:rPr>
                        <w:t>未申請</w:t>
                      </w:r>
                      <w:r>
                        <w:rPr>
                          <w:rFonts w:ascii="標楷體" w:eastAsia="標楷體" w:hAnsi="標楷體" w:hint="eastAsia"/>
                          <w:b/>
                          <w:bCs/>
                          <w:spacing w:val="-24"/>
                        </w:rPr>
                        <w:t>危險物品</w:t>
                      </w:r>
                      <w:r w:rsidRPr="00204F2E">
                        <w:rPr>
                          <w:rFonts w:ascii="標楷體" w:eastAsia="標楷體" w:hAnsi="標楷體" w:hint="eastAsia"/>
                          <w:b/>
                          <w:bCs/>
                          <w:spacing w:val="-24"/>
                        </w:rPr>
                        <w:t>臨時通行證進出港區汽車數量</w:t>
                      </w:r>
                    </w:p>
                    <w:p w14:paraId="5620C92D" w14:textId="77777777" w:rsidR="00C17866" w:rsidRPr="0096157D" w:rsidRDefault="00C17866" w:rsidP="007224A5">
                      <w:pPr>
                        <w:spacing w:line="240" w:lineRule="exact"/>
                        <w:ind w:firstLine="482"/>
                        <w:jc w:val="right"/>
                        <w:rPr>
                          <w:sz w:val="20"/>
                          <w:szCs w:val="20"/>
                        </w:rPr>
                      </w:pPr>
                      <w:r w:rsidRPr="0096157D">
                        <w:rPr>
                          <w:rFonts w:ascii="標楷體" w:eastAsia="標楷體" w:hAnsi="標楷體" w:hint="eastAsia"/>
                          <w:sz w:val="20"/>
                          <w:szCs w:val="20"/>
                        </w:rPr>
                        <w:t>單位:輛次</w:t>
                      </w:r>
                    </w:p>
                    <w:tbl>
                      <w:tblPr>
                        <w:tblStyle w:val="af5"/>
                        <w:tblW w:w="5229" w:type="pct"/>
                        <w:tblInd w:w="-147" w:type="dxa"/>
                        <w:tblLook w:val="04A0" w:firstRow="1" w:lastRow="0" w:firstColumn="1" w:lastColumn="0" w:noHBand="0" w:noVBand="1"/>
                      </w:tblPr>
                      <w:tblGrid>
                        <w:gridCol w:w="2709"/>
                        <w:gridCol w:w="2164"/>
                      </w:tblGrid>
                      <w:tr w:rsidR="0078723F" w:rsidRPr="004451B3" w14:paraId="40BD9E36" w14:textId="77777777" w:rsidTr="004451B3">
                        <w:trPr>
                          <w:trHeight w:val="340"/>
                        </w:trPr>
                        <w:tc>
                          <w:tcPr>
                            <w:tcW w:w="2780" w:type="pct"/>
                            <w:vAlign w:val="center"/>
                          </w:tcPr>
                          <w:p w14:paraId="42D2AA73" w14:textId="7299456C" w:rsidR="00C17866" w:rsidRPr="004451B3" w:rsidRDefault="00C17866" w:rsidP="00204F2E">
                            <w:pPr>
                              <w:spacing w:line="240" w:lineRule="exact"/>
                              <w:jc w:val="center"/>
                              <w:rPr>
                                <w:rFonts w:ascii="標楷體" w:eastAsia="標楷體" w:hAnsi="標楷體"/>
                                <w:sz w:val="20"/>
                                <w:szCs w:val="20"/>
                              </w:rPr>
                            </w:pPr>
                            <w:r w:rsidRPr="004451B3">
                              <w:rPr>
                                <w:rFonts w:ascii="標楷體" w:eastAsia="標楷體" w:hAnsi="標楷體" w:hint="eastAsia"/>
                                <w:sz w:val="20"/>
                                <w:szCs w:val="20"/>
                              </w:rPr>
                              <w:t>港別</w:t>
                            </w:r>
                          </w:p>
                        </w:tc>
                        <w:tc>
                          <w:tcPr>
                            <w:tcW w:w="2220" w:type="pct"/>
                            <w:vAlign w:val="center"/>
                          </w:tcPr>
                          <w:p w14:paraId="26E1D538" w14:textId="77777777" w:rsidR="00C17866" w:rsidRPr="004451B3" w:rsidRDefault="00C17866" w:rsidP="00204F2E">
                            <w:pPr>
                              <w:spacing w:line="240" w:lineRule="exact"/>
                              <w:jc w:val="center"/>
                              <w:rPr>
                                <w:rFonts w:ascii="標楷體" w:eastAsia="標楷體" w:hAnsi="標楷體"/>
                                <w:sz w:val="20"/>
                                <w:szCs w:val="20"/>
                              </w:rPr>
                            </w:pPr>
                            <w:r w:rsidRPr="004451B3">
                              <w:rPr>
                                <w:rFonts w:ascii="標楷體" w:eastAsia="標楷體" w:hAnsi="標楷體" w:hint="eastAsia"/>
                                <w:sz w:val="20"/>
                                <w:szCs w:val="20"/>
                              </w:rPr>
                              <w:t>汽車數量</w:t>
                            </w:r>
                          </w:p>
                        </w:tc>
                      </w:tr>
                      <w:tr w:rsidR="00E768B7" w:rsidRPr="004451B3" w14:paraId="7B1AFCE1" w14:textId="77777777" w:rsidTr="007224A5">
                        <w:trPr>
                          <w:trHeight w:val="340"/>
                        </w:trPr>
                        <w:tc>
                          <w:tcPr>
                            <w:tcW w:w="2780" w:type="pct"/>
                            <w:vAlign w:val="center"/>
                          </w:tcPr>
                          <w:p w14:paraId="456B416D" w14:textId="4DA2F8AA" w:rsidR="00C17866" w:rsidRPr="004451B3" w:rsidRDefault="00C17866" w:rsidP="00204F2E">
                            <w:pPr>
                              <w:spacing w:line="240" w:lineRule="exact"/>
                              <w:jc w:val="center"/>
                              <w:rPr>
                                <w:rFonts w:ascii="標楷體" w:eastAsia="標楷體" w:hAnsi="標楷體"/>
                                <w:b/>
                                <w:bCs/>
                                <w:sz w:val="20"/>
                                <w:szCs w:val="20"/>
                              </w:rPr>
                            </w:pPr>
                            <w:r w:rsidRPr="004451B3">
                              <w:rPr>
                                <w:rFonts w:ascii="標楷體" w:eastAsia="標楷體" w:hAnsi="標楷體" w:hint="eastAsia"/>
                                <w:b/>
                                <w:bCs/>
                                <w:sz w:val="20"/>
                                <w:szCs w:val="20"/>
                              </w:rPr>
                              <w:t>合計</w:t>
                            </w:r>
                          </w:p>
                        </w:tc>
                        <w:tc>
                          <w:tcPr>
                            <w:tcW w:w="2220" w:type="pct"/>
                            <w:vAlign w:val="center"/>
                          </w:tcPr>
                          <w:p w14:paraId="3EB9DB33" w14:textId="77777777" w:rsidR="00C17866" w:rsidRPr="004451B3" w:rsidRDefault="00C17866" w:rsidP="00204F2E">
                            <w:pPr>
                              <w:spacing w:line="240" w:lineRule="exact"/>
                              <w:jc w:val="right"/>
                              <w:rPr>
                                <w:rFonts w:ascii="標楷體" w:eastAsia="標楷體" w:hAnsi="標楷體"/>
                                <w:b/>
                                <w:bCs/>
                                <w:sz w:val="20"/>
                                <w:szCs w:val="20"/>
                              </w:rPr>
                            </w:pPr>
                            <w:r w:rsidRPr="004451B3">
                              <w:rPr>
                                <w:rFonts w:ascii="標楷體" w:eastAsia="標楷體" w:hAnsi="標楷體" w:hint="eastAsia"/>
                                <w:b/>
                                <w:bCs/>
                                <w:sz w:val="20"/>
                                <w:szCs w:val="20"/>
                              </w:rPr>
                              <w:t>2</w:t>
                            </w:r>
                            <w:r w:rsidRPr="004451B3">
                              <w:rPr>
                                <w:rFonts w:ascii="標楷體" w:eastAsia="標楷體" w:hAnsi="標楷體"/>
                                <w:b/>
                                <w:bCs/>
                                <w:sz w:val="20"/>
                                <w:szCs w:val="20"/>
                              </w:rPr>
                              <w:t>,611</w:t>
                            </w:r>
                          </w:p>
                        </w:tc>
                      </w:tr>
                      <w:tr w:rsidR="00E768B7" w:rsidRPr="004451B3" w14:paraId="7710C191" w14:textId="77777777" w:rsidTr="007224A5">
                        <w:trPr>
                          <w:trHeight w:val="340"/>
                        </w:trPr>
                        <w:tc>
                          <w:tcPr>
                            <w:tcW w:w="2780" w:type="pct"/>
                            <w:vAlign w:val="center"/>
                          </w:tcPr>
                          <w:p w14:paraId="55643D45" w14:textId="77777777" w:rsidR="00C17866" w:rsidRPr="004451B3" w:rsidRDefault="00C17866" w:rsidP="00204F2E">
                            <w:pPr>
                              <w:spacing w:line="240" w:lineRule="exact"/>
                              <w:jc w:val="center"/>
                              <w:rPr>
                                <w:rFonts w:ascii="標楷體" w:eastAsia="標楷體" w:hAnsi="標楷體"/>
                                <w:sz w:val="20"/>
                                <w:szCs w:val="20"/>
                              </w:rPr>
                            </w:pPr>
                            <w:r w:rsidRPr="004451B3">
                              <w:rPr>
                                <w:rFonts w:ascii="標楷體" w:eastAsia="標楷體" w:hAnsi="標楷體" w:hint="eastAsia"/>
                                <w:sz w:val="20"/>
                                <w:szCs w:val="20"/>
                              </w:rPr>
                              <w:t>高雄港</w:t>
                            </w:r>
                          </w:p>
                        </w:tc>
                        <w:tc>
                          <w:tcPr>
                            <w:tcW w:w="2220" w:type="pct"/>
                            <w:vAlign w:val="center"/>
                          </w:tcPr>
                          <w:p w14:paraId="018F71E3" w14:textId="77777777" w:rsidR="00C17866" w:rsidRPr="004451B3" w:rsidRDefault="00C17866" w:rsidP="00204F2E">
                            <w:pPr>
                              <w:spacing w:line="240" w:lineRule="exact"/>
                              <w:jc w:val="right"/>
                              <w:rPr>
                                <w:rFonts w:ascii="標楷體" w:eastAsia="標楷體" w:hAnsi="標楷體"/>
                                <w:sz w:val="20"/>
                                <w:szCs w:val="20"/>
                              </w:rPr>
                            </w:pPr>
                            <w:r w:rsidRPr="004451B3">
                              <w:rPr>
                                <w:rFonts w:ascii="標楷體" w:eastAsia="標楷體" w:hAnsi="標楷體" w:hint="eastAsia"/>
                                <w:sz w:val="20"/>
                                <w:szCs w:val="20"/>
                              </w:rPr>
                              <w:t>2</w:t>
                            </w:r>
                            <w:r w:rsidRPr="004451B3">
                              <w:rPr>
                                <w:rFonts w:ascii="標楷體" w:eastAsia="標楷體" w:hAnsi="標楷體"/>
                                <w:sz w:val="20"/>
                                <w:szCs w:val="20"/>
                              </w:rPr>
                              <w:t>,408</w:t>
                            </w:r>
                          </w:p>
                        </w:tc>
                      </w:tr>
                      <w:tr w:rsidR="00E768B7" w:rsidRPr="004451B3" w14:paraId="4F53CF23" w14:textId="77777777" w:rsidTr="007224A5">
                        <w:trPr>
                          <w:trHeight w:val="340"/>
                        </w:trPr>
                        <w:tc>
                          <w:tcPr>
                            <w:tcW w:w="2780" w:type="pct"/>
                            <w:vAlign w:val="center"/>
                          </w:tcPr>
                          <w:p w14:paraId="58DEC90B" w14:textId="77777777" w:rsidR="00C17866" w:rsidRPr="004451B3" w:rsidRDefault="00C17866" w:rsidP="00204F2E">
                            <w:pPr>
                              <w:spacing w:line="240" w:lineRule="exact"/>
                              <w:jc w:val="center"/>
                              <w:rPr>
                                <w:rFonts w:ascii="標楷體" w:eastAsia="標楷體" w:hAnsi="標楷體"/>
                                <w:sz w:val="20"/>
                                <w:szCs w:val="20"/>
                              </w:rPr>
                            </w:pPr>
                            <w:r w:rsidRPr="004451B3">
                              <w:rPr>
                                <w:rFonts w:ascii="標楷體" w:eastAsia="標楷體" w:hAnsi="標楷體" w:hint="eastAsia"/>
                                <w:sz w:val="20"/>
                                <w:szCs w:val="20"/>
                              </w:rPr>
                              <w:t>臺中港</w:t>
                            </w:r>
                          </w:p>
                        </w:tc>
                        <w:tc>
                          <w:tcPr>
                            <w:tcW w:w="2220" w:type="pct"/>
                            <w:vAlign w:val="center"/>
                          </w:tcPr>
                          <w:p w14:paraId="75D389A1" w14:textId="77777777" w:rsidR="00C17866" w:rsidRPr="004451B3" w:rsidRDefault="00C17866" w:rsidP="00204F2E">
                            <w:pPr>
                              <w:spacing w:line="240" w:lineRule="exact"/>
                              <w:jc w:val="right"/>
                              <w:rPr>
                                <w:rFonts w:ascii="標楷體" w:eastAsia="標楷體" w:hAnsi="標楷體"/>
                                <w:sz w:val="20"/>
                                <w:szCs w:val="20"/>
                              </w:rPr>
                            </w:pPr>
                            <w:r w:rsidRPr="004451B3">
                              <w:rPr>
                                <w:rFonts w:ascii="標楷體" w:eastAsia="標楷體" w:hAnsi="標楷體" w:hint="eastAsia"/>
                                <w:sz w:val="20"/>
                                <w:szCs w:val="20"/>
                              </w:rPr>
                              <w:t>1</w:t>
                            </w:r>
                            <w:r w:rsidRPr="004451B3">
                              <w:rPr>
                                <w:rFonts w:ascii="標楷體" w:eastAsia="標楷體" w:hAnsi="標楷體"/>
                                <w:sz w:val="20"/>
                                <w:szCs w:val="20"/>
                              </w:rPr>
                              <w:t>58</w:t>
                            </w:r>
                          </w:p>
                        </w:tc>
                      </w:tr>
                      <w:tr w:rsidR="00E768B7" w:rsidRPr="004451B3" w14:paraId="06F886CF" w14:textId="77777777" w:rsidTr="007224A5">
                        <w:trPr>
                          <w:trHeight w:val="340"/>
                        </w:trPr>
                        <w:tc>
                          <w:tcPr>
                            <w:tcW w:w="2780" w:type="pct"/>
                            <w:vAlign w:val="center"/>
                          </w:tcPr>
                          <w:p w14:paraId="5D3E500C" w14:textId="77777777" w:rsidR="00C17866" w:rsidRPr="004451B3" w:rsidRDefault="00C17866" w:rsidP="00204F2E">
                            <w:pPr>
                              <w:spacing w:line="240" w:lineRule="exact"/>
                              <w:jc w:val="center"/>
                              <w:rPr>
                                <w:rFonts w:ascii="標楷體" w:eastAsia="標楷體" w:hAnsi="標楷體"/>
                                <w:sz w:val="20"/>
                                <w:szCs w:val="20"/>
                              </w:rPr>
                            </w:pPr>
                            <w:r w:rsidRPr="004451B3">
                              <w:rPr>
                                <w:rFonts w:ascii="標楷體" w:eastAsia="標楷體" w:hAnsi="標楷體" w:hint="eastAsia"/>
                                <w:sz w:val="20"/>
                                <w:szCs w:val="20"/>
                              </w:rPr>
                              <w:t>臺北港</w:t>
                            </w:r>
                          </w:p>
                        </w:tc>
                        <w:tc>
                          <w:tcPr>
                            <w:tcW w:w="2220" w:type="pct"/>
                            <w:vAlign w:val="center"/>
                          </w:tcPr>
                          <w:p w14:paraId="3A91D080" w14:textId="77777777" w:rsidR="00C17866" w:rsidRPr="004451B3" w:rsidRDefault="00C17866" w:rsidP="00204F2E">
                            <w:pPr>
                              <w:spacing w:line="240" w:lineRule="exact"/>
                              <w:jc w:val="right"/>
                              <w:rPr>
                                <w:rFonts w:ascii="標楷體" w:eastAsia="標楷體" w:hAnsi="標楷體"/>
                                <w:sz w:val="20"/>
                                <w:szCs w:val="20"/>
                              </w:rPr>
                            </w:pPr>
                            <w:r w:rsidRPr="004451B3">
                              <w:rPr>
                                <w:rFonts w:ascii="標楷體" w:eastAsia="標楷體" w:hAnsi="標楷體" w:hint="eastAsia"/>
                                <w:sz w:val="20"/>
                                <w:szCs w:val="20"/>
                              </w:rPr>
                              <w:t>4</w:t>
                            </w:r>
                            <w:r w:rsidRPr="004451B3">
                              <w:rPr>
                                <w:rFonts w:ascii="標楷體" w:eastAsia="標楷體" w:hAnsi="標楷體"/>
                                <w:sz w:val="20"/>
                                <w:szCs w:val="20"/>
                              </w:rPr>
                              <w:t>5</w:t>
                            </w:r>
                          </w:p>
                        </w:tc>
                      </w:tr>
                    </w:tbl>
                    <w:p w14:paraId="0758718B" w14:textId="77777777" w:rsidR="00C17866" w:rsidRPr="0096157D" w:rsidRDefault="00C17866" w:rsidP="00564194">
                      <w:pPr>
                        <w:spacing w:line="200" w:lineRule="exact"/>
                        <w:ind w:hanging="113"/>
                        <w:jc w:val="both"/>
                        <w:rPr>
                          <w:rFonts w:ascii="標楷體" w:eastAsia="標楷體" w:hAnsi="標楷體"/>
                          <w:sz w:val="18"/>
                          <w:szCs w:val="18"/>
                        </w:rPr>
                      </w:pPr>
                      <w:r w:rsidRPr="0096157D">
                        <w:rPr>
                          <w:rFonts w:ascii="標楷體" w:eastAsia="標楷體" w:hAnsi="標楷體" w:hint="eastAsia"/>
                          <w:sz w:val="18"/>
                          <w:szCs w:val="18"/>
                        </w:rPr>
                        <w:t>註：1</w:t>
                      </w:r>
                      <w:r w:rsidRPr="0096157D">
                        <w:rPr>
                          <w:rFonts w:ascii="標楷體" w:eastAsia="標楷體" w:hAnsi="標楷體"/>
                          <w:sz w:val="18"/>
                          <w:szCs w:val="18"/>
                        </w:rPr>
                        <w:t>.</w:t>
                      </w:r>
                      <w:r w:rsidRPr="0096157D">
                        <w:rPr>
                          <w:rFonts w:ascii="標楷體" w:eastAsia="標楷體" w:hAnsi="標楷體" w:hint="eastAsia"/>
                          <w:sz w:val="18"/>
                          <w:szCs w:val="18"/>
                        </w:rPr>
                        <w:t>資料期間：</w:t>
                      </w:r>
                      <w:r w:rsidRPr="0096157D">
                        <w:rPr>
                          <w:rFonts w:ascii="標楷體" w:eastAsia="標楷體" w:hAnsi="標楷體" w:cstheme="majorBidi" w:hint="eastAsia"/>
                          <w:sz w:val="18"/>
                          <w:szCs w:val="18"/>
                        </w:rPr>
                        <w:t>114年2月份至115年3月份</w:t>
                      </w:r>
                      <w:r>
                        <w:rPr>
                          <w:rFonts w:ascii="標楷體" w:eastAsia="標楷體" w:hAnsi="標楷體" w:cstheme="majorBidi" w:hint="eastAsia"/>
                          <w:sz w:val="18"/>
                          <w:szCs w:val="18"/>
                        </w:rPr>
                        <w:t>。</w:t>
                      </w:r>
                    </w:p>
                    <w:p w14:paraId="670899C4" w14:textId="594C1E2D" w:rsidR="00C17866" w:rsidRPr="0096157D" w:rsidRDefault="00C17866" w:rsidP="00564194">
                      <w:pPr>
                        <w:spacing w:line="200" w:lineRule="exact"/>
                        <w:ind w:firstLineChars="140" w:firstLine="252"/>
                        <w:jc w:val="both"/>
                        <w:rPr>
                          <w:sz w:val="18"/>
                          <w:szCs w:val="18"/>
                        </w:rPr>
                      </w:pPr>
                      <w:r w:rsidRPr="0096157D">
                        <w:rPr>
                          <w:rFonts w:ascii="標楷體" w:eastAsia="標楷體" w:hAnsi="標楷體" w:hint="eastAsia"/>
                          <w:sz w:val="18"/>
                          <w:szCs w:val="18"/>
                        </w:rPr>
                        <w:t>2</w:t>
                      </w:r>
                      <w:r w:rsidRPr="0096157D">
                        <w:rPr>
                          <w:rFonts w:ascii="標楷體" w:eastAsia="標楷體" w:hAnsi="標楷體"/>
                          <w:sz w:val="18"/>
                          <w:szCs w:val="18"/>
                        </w:rPr>
                        <w:t>.</w:t>
                      </w:r>
                      <w:r w:rsidRPr="0096157D">
                        <w:rPr>
                          <w:rFonts w:ascii="標楷體" w:eastAsia="標楷體" w:hAnsi="標楷體" w:hint="eastAsia"/>
                          <w:sz w:val="18"/>
                          <w:szCs w:val="18"/>
                        </w:rPr>
                        <w:t>資料來源:整理自</w:t>
                      </w:r>
                      <w:r w:rsidR="003579CD" w:rsidRPr="003579CD">
                        <w:rPr>
                          <w:rFonts w:ascii="標楷體" w:eastAsia="標楷體" w:hAnsi="標楷體" w:hint="eastAsia"/>
                          <w:sz w:val="18"/>
                          <w:szCs w:val="18"/>
                        </w:rPr>
                        <w:t>交通部</w:t>
                      </w:r>
                      <w:r w:rsidRPr="0096157D">
                        <w:rPr>
                          <w:rFonts w:ascii="標楷體" w:eastAsia="標楷體" w:hAnsi="標楷體" w:hint="eastAsia"/>
                          <w:sz w:val="18"/>
                          <w:szCs w:val="18"/>
                        </w:rPr>
                        <w:t>公路局提供資料。</w:t>
                      </w:r>
                    </w:p>
                  </w:txbxContent>
                </v:textbox>
                <w10:wrap type="tight" anchorx="margin"/>
              </v:shape>
            </w:pict>
          </mc:Fallback>
        </mc:AlternateContent>
      </w:r>
      <w:r w:rsidR="004C6F84" w:rsidRPr="00143EBA">
        <w:rPr>
          <w:rFonts w:ascii="標楷體" w:eastAsia="標楷體" w:hAnsi="標楷體" w:cstheme="majorBidi" w:hint="eastAsia"/>
          <w:b/>
          <w:bCs/>
          <w:color w:val="000000" w:themeColor="text1"/>
        </w:rPr>
        <w:t xml:space="preserve">1.　</w:t>
      </w:r>
      <w:r w:rsidR="0037361D" w:rsidRPr="00143EBA">
        <w:rPr>
          <w:rFonts w:ascii="標楷體" w:eastAsia="標楷體" w:hAnsi="標楷體" w:cstheme="majorBidi" w:hint="eastAsia"/>
          <w:b/>
          <w:bCs/>
          <w:color w:val="000000" w:themeColor="text1"/>
        </w:rPr>
        <w:t>通報公路局之港區汽車載運危險物品未申請臨時通行證資料未臻完整：</w:t>
      </w:r>
      <w:r w:rsidR="0037361D" w:rsidRPr="00143EBA">
        <w:rPr>
          <w:rFonts w:ascii="標楷體" w:eastAsia="標楷體" w:hAnsi="標楷體" w:hint="eastAsia"/>
          <w:color w:val="000000" w:themeColor="text1"/>
        </w:rPr>
        <w:t>臺灣港務公司為確保港區內外載運危險物品符合</w:t>
      </w:r>
      <w:r w:rsidR="00467965" w:rsidRPr="00467965">
        <w:rPr>
          <w:rFonts w:ascii="標楷體" w:eastAsia="標楷體" w:hAnsi="標楷體" w:hint="eastAsia"/>
          <w:color w:val="000000" w:themeColor="text1"/>
        </w:rPr>
        <w:t>道路交通安全規則</w:t>
      </w:r>
      <w:r w:rsidR="0037361D" w:rsidRPr="00143EBA">
        <w:rPr>
          <w:rFonts w:ascii="標楷體" w:eastAsia="標楷體" w:hAnsi="標楷體" w:hint="eastAsia"/>
          <w:color w:val="000000" w:themeColor="text1"/>
        </w:rPr>
        <w:t>等法令規定，已定期通報公路局進出商港區域未申請危險物品臨時通行證之車輛名單。據臺灣港務公司統計，</w:t>
      </w:r>
      <w:r w:rsidR="0037361D" w:rsidRPr="00143EBA">
        <w:rPr>
          <w:rFonts w:ascii="標楷體" w:eastAsia="標楷體" w:hAnsi="標楷體"/>
          <w:color w:val="000000" w:themeColor="text1"/>
        </w:rPr>
        <w:t>114</w:t>
      </w:r>
      <w:r w:rsidR="0037361D" w:rsidRPr="00143EBA">
        <w:rPr>
          <w:rFonts w:ascii="標楷體" w:eastAsia="標楷體" w:hAnsi="標楷體" w:hint="eastAsia"/>
          <w:color w:val="000000" w:themeColor="text1"/>
        </w:rPr>
        <w:t>年</w:t>
      </w:r>
      <w:r w:rsidR="0037361D" w:rsidRPr="00143EBA">
        <w:rPr>
          <w:rFonts w:ascii="標楷體" w:eastAsia="標楷體" w:hAnsi="標楷體"/>
          <w:color w:val="000000" w:themeColor="text1"/>
        </w:rPr>
        <w:t>2</w:t>
      </w:r>
      <w:r w:rsidR="0037361D" w:rsidRPr="00143EBA">
        <w:rPr>
          <w:rFonts w:ascii="標楷體" w:eastAsia="標楷體" w:hAnsi="標楷體" w:hint="eastAsia"/>
          <w:color w:val="000000" w:themeColor="text1"/>
        </w:rPr>
        <w:t>月份至</w:t>
      </w:r>
      <w:r w:rsidR="0037361D" w:rsidRPr="00143EBA">
        <w:rPr>
          <w:rFonts w:ascii="標楷體" w:eastAsia="標楷體" w:hAnsi="標楷體"/>
          <w:color w:val="000000" w:themeColor="text1"/>
        </w:rPr>
        <w:t>115</w:t>
      </w:r>
      <w:r w:rsidR="0037361D" w:rsidRPr="00143EBA">
        <w:rPr>
          <w:rFonts w:ascii="標楷體" w:eastAsia="標楷體" w:hAnsi="標楷體" w:hint="eastAsia"/>
          <w:color w:val="000000" w:themeColor="text1"/>
        </w:rPr>
        <w:t>年</w:t>
      </w:r>
      <w:r w:rsidR="0037361D" w:rsidRPr="00143EBA">
        <w:rPr>
          <w:rFonts w:ascii="標楷體" w:eastAsia="標楷體" w:hAnsi="標楷體"/>
          <w:color w:val="000000" w:themeColor="text1"/>
        </w:rPr>
        <w:t>3</w:t>
      </w:r>
      <w:r w:rsidR="0037361D" w:rsidRPr="00143EBA">
        <w:rPr>
          <w:rFonts w:ascii="標楷體" w:eastAsia="標楷體" w:hAnsi="標楷體" w:hint="eastAsia"/>
          <w:color w:val="000000" w:themeColor="text1"/>
        </w:rPr>
        <w:t>月份未申請危險物品臨時通行證進出港區汽車計</w:t>
      </w:r>
      <w:r w:rsidR="0037361D" w:rsidRPr="00143EBA">
        <w:rPr>
          <w:rFonts w:ascii="標楷體" w:eastAsia="標楷體" w:hAnsi="標楷體"/>
          <w:color w:val="000000" w:themeColor="text1"/>
        </w:rPr>
        <w:t>2,611</w:t>
      </w:r>
      <w:r w:rsidR="0037361D" w:rsidRPr="00143EBA">
        <w:rPr>
          <w:rFonts w:ascii="標楷體" w:eastAsia="標楷體" w:hAnsi="標楷體" w:hint="eastAsia"/>
          <w:color w:val="000000" w:themeColor="text1"/>
        </w:rPr>
        <w:t>輛次（表</w:t>
      </w:r>
      <w:r w:rsidR="00CD1E51" w:rsidRPr="00143EBA">
        <w:rPr>
          <w:rFonts w:ascii="標楷體" w:eastAsia="標楷體" w:hAnsi="標楷體" w:hint="eastAsia"/>
          <w:color w:val="000000" w:themeColor="text1"/>
        </w:rPr>
        <w:t>9</w:t>
      </w:r>
      <w:r w:rsidR="0037361D" w:rsidRPr="00143EBA">
        <w:rPr>
          <w:rFonts w:ascii="標楷體" w:eastAsia="標楷體" w:hAnsi="標楷體" w:hint="eastAsia"/>
          <w:color w:val="000000" w:themeColor="text1"/>
        </w:rPr>
        <w:t>），潛藏運輸風險，惟臺灣港務公司自</w:t>
      </w:r>
      <w:r w:rsidR="0037361D" w:rsidRPr="00143EBA">
        <w:rPr>
          <w:rFonts w:ascii="標楷體" w:eastAsia="標楷體" w:hAnsi="標楷體"/>
          <w:color w:val="000000" w:themeColor="text1"/>
        </w:rPr>
        <w:t>115</w:t>
      </w:r>
      <w:r w:rsidR="0037361D" w:rsidRPr="00143EBA">
        <w:rPr>
          <w:rFonts w:ascii="標楷體" w:eastAsia="標楷體" w:hAnsi="標楷體" w:hint="eastAsia"/>
          <w:color w:val="000000" w:themeColor="text1"/>
        </w:rPr>
        <w:t>年</w:t>
      </w:r>
      <w:r w:rsidR="0037361D" w:rsidRPr="00143EBA">
        <w:rPr>
          <w:rFonts w:ascii="標楷體" w:eastAsia="標楷體" w:hAnsi="標楷體"/>
          <w:color w:val="000000" w:themeColor="text1"/>
        </w:rPr>
        <w:t>2</w:t>
      </w:r>
      <w:r w:rsidR="0037361D" w:rsidRPr="00143EBA">
        <w:rPr>
          <w:rFonts w:ascii="標楷體" w:eastAsia="標楷體" w:hAnsi="標楷體" w:hint="eastAsia"/>
          <w:color w:val="000000" w:themeColor="text1"/>
        </w:rPr>
        <w:t>月起通報予公路局之資料，卻</w:t>
      </w:r>
      <w:r w:rsidR="00314395">
        <w:rPr>
          <w:rFonts w:ascii="標楷體" w:eastAsia="標楷體" w:hAnsi="標楷體" w:hint="eastAsia"/>
          <w:color w:val="000000" w:themeColor="text1"/>
        </w:rPr>
        <w:t>刪</w:t>
      </w:r>
      <w:r w:rsidR="0037361D" w:rsidRPr="00143EBA">
        <w:rPr>
          <w:rFonts w:ascii="標楷體" w:eastAsia="標楷體" w:hAnsi="標楷體" w:hint="eastAsia"/>
          <w:color w:val="000000" w:themeColor="text1"/>
        </w:rPr>
        <w:t>減載運危險物品項目、起運地及目的地等關鍵資訊，不利公路局勾稽車輛動態及蒐集載運危險物品事證之完整性，經函請交通部督促檢討改善。據復：臺灣港務公司已檢討恢復提供載運危險物品項目資訊，另起運地及目的地資訊如經公路局提出需求，將協助洽請財政部關務署評估取得相關資訊之可行性。</w:t>
      </w:r>
    </w:p>
    <w:p w14:paraId="239FB066" w14:textId="38DBBD9A" w:rsidR="004C6F84" w:rsidRPr="00143EBA" w:rsidRDefault="005243BA" w:rsidP="00E768B7">
      <w:pPr>
        <w:overflowPunct w:val="0"/>
        <w:spacing w:line="450" w:lineRule="exact"/>
        <w:ind w:firstLineChars="450" w:firstLine="1080"/>
        <w:jc w:val="both"/>
        <w:rPr>
          <w:rFonts w:ascii="標楷體" w:eastAsia="標楷體" w:hAnsi="標楷體"/>
          <w:color w:val="000000" w:themeColor="text1"/>
        </w:rPr>
      </w:pPr>
      <w:r w:rsidRPr="00143EBA">
        <w:rPr>
          <w:rFonts w:ascii="新細明體" w:hAnsi="新細明體" w:cs="新細明體"/>
          <w:noProof/>
          <w:color w:val="000000" w:themeColor="text1"/>
          <w:kern w:val="0"/>
        </w:rPr>
        <mc:AlternateContent>
          <mc:Choice Requires="wps">
            <w:drawing>
              <wp:anchor distT="0" distB="0" distL="114300" distR="114300" simplePos="0" relativeHeight="252156416" behindDoc="1" locked="0" layoutInCell="1" allowOverlap="1" wp14:anchorId="164EFEF4" wp14:editId="339C4F44">
                <wp:simplePos x="0" y="0"/>
                <wp:positionH relativeFrom="margin">
                  <wp:align>right</wp:align>
                </wp:positionH>
                <wp:positionV relativeFrom="paragraph">
                  <wp:posOffset>1032593</wp:posOffset>
                </wp:positionV>
                <wp:extent cx="3190240" cy="2085975"/>
                <wp:effectExtent l="0" t="0" r="0" b="9525"/>
                <wp:wrapTight wrapText="bothSides">
                  <wp:wrapPolygon edited="0">
                    <wp:start x="0" y="0"/>
                    <wp:lineTo x="0" y="21501"/>
                    <wp:lineTo x="21411" y="21501"/>
                    <wp:lineTo x="21411" y="0"/>
                    <wp:lineTo x="0" y="0"/>
                  </wp:wrapPolygon>
                </wp:wrapTight>
                <wp:docPr id="21" name="文字方塊 21"/>
                <wp:cNvGraphicFramePr/>
                <a:graphic xmlns:a="http://schemas.openxmlformats.org/drawingml/2006/main">
                  <a:graphicData uri="http://schemas.microsoft.com/office/word/2010/wordprocessingShape">
                    <wps:wsp>
                      <wps:cNvSpPr txBox="1"/>
                      <wps:spPr>
                        <a:xfrm>
                          <a:off x="0" y="0"/>
                          <a:ext cx="3190240" cy="2085975"/>
                        </a:xfrm>
                        <a:prstGeom prst="rect">
                          <a:avLst/>
                        </a:prstGeom>
                        <a:solidFill>
                          <a:sysClr val="window" lastClr="FFFFFF"/>
                        </a:solidFill>
                        <a:ln w="6350">
                          <a:noFill/>
                        </a:ln>
                      </wps:spPr>
                      <wps:txbx>
                        <w:txbxContent>
                          <w:p w14:paraId="6F979EA5" w14:textId="0C1AC75B" w:rsidR="009A3F9D" w:rsidRPr="00566DE8" w:rsidRDefault="009A3F9D" w:rsidP="009A3F9D">
                            <w:pPr>
                              <w:rPr>
                                <w:rFonts w:ascii="標楷體" w:eastAsia="標楷體" w:hAnsi="標楷體"/>
                                <w:b/>
                                <w:bCs/>
                              </w:rPr>
                            </w:pPr>
                            <w:r w:rsidRPr="00566DE8">
                              <w:rPr>
                                <w:rFonts w:ascii="標楷體" w:eastAsia="標楷體" w:hAnsi="標楷體" w:hint="eastAsia"/>
                                <w:b/>
                                <w:bCs/>
                              </w:rPr>
                              <w:t>表</w:t>
                            </w:r>
                            <w:r w:rsidR="00CD1E51">
                              <w:rPr>
                                <w:rFonts w:ascii="標楷體" w:eastAsia="標楷體" w:hAnsi="標楷體"/>
                                <w:b/>
                                <w:bCs/>
                              </w:rPr>
                              <w:t>10</w:t>
                            </w:r>
                            <w:r w:rsidRPr="00566DE8">
                              <w:rPr>
                                <w:rFonts w:ascii="標楷體" w:eastAsia="標楷體" w:hAnsi="標楷體" w:hint="eastAsia"/>
                                <w:b/>
                                <w:sz w:val="32"/>
                                <w:szCs w:val="32"/>
                              </w:rPr>
                              <w:t xml:space="preserve">　</w:t>
                            </w:r>
                            <w:r w:rsidRPr="00566DE8">
                              <w:rPr>
                                <w:rFonts w:ascii="標楷體" w:eastAsia="標楷體" w:hAnsi="標楷體" w:hint="eastAsia"/>
                                <w:b/>
                                <w:bCs/>
                              </w:rPr>
                              <w:t>危險物品管理系統貨櫃重量空值數量</w:t>
                            </w:r>
                          </w:p>
                          <w:p w14:paraId="26AE0F23" w14:textId="77777777" w:rsidR="009A3F9D" w:rsidRDefault="009A3F9D" w:rsidP="009A3F9D">
                            <w:pPr>
                              <w:spacing w:line="240" w:lineRule="exact"/>
                              <w:ind w:firstLine="482"/>
                              <w:jc w:val="right"/>
                              <w:rPr>
                                <w:rFonts w:ascii="標楷體" w:eastAsia="標楷體" w:hAnsi="標楷體"/>
                                <w:sz w:val="20"/>
                                <w:szCs w:val="20"/>
                              </w:rPr>
                            </w:pPr>
                            <w:r>
                              <w:rPr>
                                <w:rFonts w:ascii="標楷體" w:eastAsia="標楷體" w:hAnsi="標楷體" w:hint="eastAsia"/>
                                <w:sz w:val="20"/>
                                <w:szCs w:val="20"/>
                              </w:rPr>
                              <w:t>單位:櫃</w:t>
                            </w:r>
                          </w:p>
                          <w:tbl>
                            <w:tblPr>
                              <w:tblStyle w:val="af5"/>
                              <w:tblW w:w="5000" w:type="pct"/>
                              <w:tblLook w:val="04A0" w:firstRow="1" w:lastRow="0" w:firstColumn="1" w:lastColumn="0" w:noHBand="0" w:noVBand="1"/>
                            </w:tblPr>
                            <w:tblGrid>
                              <w:gridCol w:w="2517"/>
                              <w:gridCol w:w="2214"/>
                            </w:tblGrid>
                            <w:tr w:rsidR="009A3F9D" w14:paraId="6E84A671" w14:textId="77777777" w:rsidTr="00566DE8">
                              <w:trPr>
                                <w:trHeight w:val="340"/>
                              </w:trPr>
                              <w:tc>
                                <w:tcPr>
                                  <w:tcW w:w="2660" w:type="pct"/>
                                  <w:tcBorders>
                                    <w:top w:val="single" w:sz="4" w:space="0" w:color="auto"/>
                                    <w:left w:val="single" w:sz="4" w:space="0" w:color="auto"/>
                                    <w:bottom w:val="single" w:sz="4" w:space="0" w:color="auto"/>
                                    <w:right w:val="single" w:sz="4" w:space="0" w:color="auto"/>
                                  </w:tcBorders>
                                  <w:vAlign w:val="center"/>
                                  <w:hideMark/>
                                </w:tcPr>
                                <w:p w14:paraId="7E877A77" w14:textId="2404468A" w:rsidR="009A3F9D" w:rsidRDefault="009A3F9D">
                                  <w:pPr>
                                    <w:spacing w:line="240" w:lineRule="exact"/>
                                    <w:ind w:firstLine="30"/>
                                    <w:jc w:val="center"/>
                                    <w:rPr>
                                      <w:rFonts w:ascii="標楷體" w:eastAsia="標楷體" w:hAnsi="標楷體"/>
                                      <w:kern w:val="0"/>
                                      <w:sz w:val="20"/>
                                    </w:rPr>
                                  </w:pPr>
                                  <w:r>
                                    <w:rPr>
                                      <w:rFonts w:ascii="標楷體" w:eastAsia="標楷體" w:hAnsi="標楷體" w:hint="eastAsia"/>
                                      <w:kern w:val="0"/>
                                      <w:sz w:val="20"/>
                                    </w:rPr>
                                    <w:t>港別</w:t>
                                  </w:r>
                                </w:p>
                              </w:tc>
                              <w:tc>
                                <w:tcPr>
                                  <w:tcW w:w="2340" w:type="pct"/>
                                  <w:tcBorders>
                                    <w:top w:val="single" w:sz="4" w:space="0" w:color="auto"/>
                                    <w:left w:val="single" w:sz="4" w:space="0" w:color="auto"/>
                                    <w:bottom w:val="single" w:sz="4" w:space="0" w:color="auto"/>
                                    <w:right w:val="single" w:sz="4" w:space="0" w:color="auto"/>
                                  </w:tcBorders>
                                  <w:vAlign w:val="center"/>
                                  <w:hideMark/>
                                </w:tcPr>
                                <w:p w14:paraId="2E7235BF" w14:textId="77777777" w:rsidR="009A3F9D" w:rsidRDefault="009A3F9D">
                                  <w:pPr>
                                    <w:spacing w:line="240" w:lineRule="exact"/>
                                    <w:ind w:firstLine="480"/>
                                    <w:rPr>
                                      <w:rFonts w:ascii="標楷體" w:eastAsia="標楷體" w:hAnsi="標楷體"/>
                                      <w:kern w:val="0"/>
                                      <w:sz w:val="20"/>
                                    </w:rPr>
                                  </w:pPr>
                                  <w:r>
                                    <w:rPr>
                                      <w:rFonts w:ascii="標楷體" w:eastAsia="標楷體" w:hAnsi="標楷體" w:hint="eastAsia"/>
                                      <w:kern w:val="0"/>
                                      <w:sz w:val="20"/>
                                    </w:rPr>
                                    <w:t>貨櫃數量</w:t>
                                  </w:r>
                                </w:p>
                              </w:tc>
                            </w:tr>
                            <w:tr w:rsidR="009A3F9D" w14:paraId="7F633904" w14:textId="77777777" w:rsidTr="00566DE8">
                              <w:trPr>
                                <w:trHeight w:val="340"/>
                              </w:trPr>
                              <w:tc>
                                <w:tcPr>
                                  <w:tcW w:w="2660" w:type="pct"/>
                                  <w:tcBorders>
                                    <w:top w:val="single" w:sz="4" w:space="0" w:color="auto"/>
                                    <w:left w:val="single" w:sz="4" w:space="0" w:color="auto"/>
                                    <w:bottom w:val="single" w:sz="4" w:space="0" w:color="auto"/>
                                    <w:right w:val="single" w:sz="4" w:space="0" w:color="auto"/>
                                  </w:tcBorders>
                                  <w:vAlign w:val="center"/>
                                  <w:hideMark/>
                                </w:tcPr>
                                <w:p w14:paraId="71F236E2" w14:textId="002A7B7C" w:rsidR="009A3F9D" w:rsidRDefault="009A3F9D">
                                  <w:pPr>
                                    <w:spacing w:line="240" w:lineRule="exact"/>
                                    <w:ind w:firstLine="30"/>
                                    <w:jc w:val="center"/>
                                    <w:rPr>
                                      <w:rFonts w:ascii="標楷體" w:eastAsia="標楷體" w:hAnsi="標楷體"/>
                                      <w:b/>
                                      <w:bCs/>
                                      <w:kern w:val="0"/>
                                      <w:sz w:val="20"/>
                                    </w:rPr>
                                  </w:pPr>
                                  <w:r>
                                    <w:rPr>
                                      <w:rFonts w:ascii="標楷體" w:eastAsia="標楷體" w:hAnsi="標楷體" w:hint="eastAsia"/>
                                      <w:b/>
                                      <w:bCs/>
                                      <w:kern w:val="0"/>
                                      <w:sz w:val="20"/>
                                    </w:rPr>
                                    <w:t>合計</w:t>
                                  </w:r>
                                </w:p>
                              </w:tc>
                              <w:tc>
                                <w:tcPr>
                                  <w:tcW w:w="2340" w:type="pct"/>
                                  <w:tcBorders>
                                    <w:top w:val="single" w:sz="4" w:space="0" w:color="auto"/>
                                    <w:left w:val="single" w:sz="4" w:space="0" w:color="auto"/>
                                    <w:bottom w:val="single" w:sz="4" w:space="0" w:color="auto"/>
                                    <w:right w:val="single" w:sz="4" w:space="0" w:color="auto"/>
                                  </w:tcBorders>
                                  <w:vAlign w:val="center"/>
                                  <w:hideMark/>
                                </w:tcPr>
                                <w:p w14:paraId="7430636D" w14:textId="77777777" w:rsidR="009A3F9D" w:rsidRDefault="009A3F9D">
                                  <w:pPr>
                                    <w:spacing w:line="240" w:lineRule="exact"/>
                                    <w:ind w:firstLine="480"/>
                                    <w:jc w:val="right"/>
                                    <w:rPr>
                                      <w:rFonts w:ascii="標楷體" w:eastAsia="標楷體" w:hAnsi="標楷體"/>
                                      <w:b/>
                                      <w:bCs/>
                                      <w:kern w:val="0"/>
                                      <w:sz w:val="20"/>
                                    </w:rPr>
                                  </w:pPr>
                                  <w:r>
                                    <w:rPr>
                                      <w:rFonts w:ascii="標楷體" w:eastAsia="標楷體" w:hAnsi="標楷體" w:hint="eastAsia"/>
                                      <w:b/>
                                      <w:bCs/>
                                      <w:kern w:val="0"/>
                                      <w:sz w:val="20"/>
                                    </w:rPr>
                                    <w:t>4,886</w:t>
                                  </w:r>
                                </w:p>
                              </w:tc>
                            </w:tr>
                            <w:tr w:rsidR="009A3F9D" w14:paraId="57AB77D5" w14:textId="77777777" w:rsidTr="00566DE8">
                              <w:trPr>
                                <w:trHeight w:val="340"/>
                              </w:trPr>
                              <w:tc>
                                <w:tcPr>
                                  <w:tcW w:w="2660" w:type="pct"/>
                                  <w:tcBorders>
                                    <w:top w:val="single" w:sz="4" w:space="0" w:color="auto"/>
                                    <w:left w:val="single" w:sz="4" w:space="0" w:color="auto"/>
                                    <w:bottom w:val="single" w:sz="4" w:space="0" w:color="auto"/>
                                    <w:right w:val="single" w:sz="4" w:space="0" w:color="auto"/>
                                  </w:tcBorders>
                                  <w:vAlign w:val="center"/>
                                  <w:hideMark/>
                                </w:tcPr>
                                <w:p w14:paraId="1C8F485D" w14:textId="77777777" w:rsidR="009A3F9D" w:rsidRDefault="009A3F9D">
                                  <w:pPr>
                                    <w:spacing w:line="240" w:lineRule="exact"/>
                                    <w:ind w:firstLine="30"/>
                                    <w:jc w:val="center"/>
                                    <w:rPr>
                                      <w:rFonts w:ascii="標楷體" w:eastAsia="標楷體" w:hAnsi="標楷體"/>
                                      <w:kern w:val="0"/>
                                      <w:sz w:val="20"/>
                                    </w:rPr>
                                  </w:pPr>
                                  <w:r>
                                    <w:rPr>
                                      <w:rFonts w:ascii="標楷體" w:eastAsia="標楷體" w:hAnsi="標楷體" w:hint="eastAsia"/>
                                      <w:kern w:val="0"/>
                                      <w:sz w:val="20"/>
                                    </w:rPr>
                                    <w:t>基隆港</w:t>
                                  </w:r>
                                </w:p>
                              </w:tc>
                              <w:tc>
                                <w:tcPr>
                                  <w:tcW w:w="2340" w:type="pct"/>
                                  <w:tcBorders>
                                    <w:top w:val="single" w:sz="4" w:space="0" w:color="auto"/>
                                    <w:left w:val="single" w:sz="4" w:space="0" w:color="auto"/>
                                    <w:bottom w:val="single" w:sz="4" w:space="0" w:color="auto"/>
                                    <w:right w:val="single" w:sz="4" w:space="0" w:color="auto"/>
                                  </w:tcBorders>
                                  <w:vAlign w:val="center"/>
                                  <w:hideMark/>
                                </w:tcPr>
                                <w:p w14:paraId="3FD7DFA4" w14:textId="77777777" w:rsidR="009A3F9D" w:rsidRDefault="009A3F9D">
                                  <w:pPr>
                                    <w:spacing w:line="240" w:lineRule="exact"/>
                                    <w:ind w:firstLine="480"/>
                                    <w:jc w:val="right"/>
                                    <w:rPr>
                                      <w:rFonts w:ascii="標楷體" w:eastAsia="標楷體" w:hAnsi="標楷體"/>
                                      <w:kern w:val="0"/>
                                      <w:sz w:val="20"/>
                                    </w:rPr>
                                  </w:pPr>
                                  <w:r>
                                    <w:rPr>
                                      <w:rFonts w:ascii="標楷體" w:eastAsia="標楷體" w:hAnsi="標楷體" w:hint="eastAsia"/>
                                      <w:kern w:val="0"/>
                                      <w:sz w:val="20"/>
                                    </w:rPr>
                                    <w:t>431</w:t>
                                  </w:r>
                                </w:p>
                              </w:tc>
                            </w:tr>
                            <w:tr w:rsidR="009A3F9D" w14:paraId="6F0E09C3" w14:textId="77777777" w:rsidTr="00566DE8">
                              <w:trPr>
                                <w:trHeight w:val="340"/>
                              </w:trPr>
                              <w:tc>
                                <w:tcPr>
                                  <w:tcW w:w="2660" w:type="pct"/>
                                  <w:tcBorders>
                                    <w:top w:val="single" w:sz="4" w:space="0" w:color="auto"/>
                                    <w:left w:val="single" w:sz="4" w:space="0" w:color="auto"/>
                                    <w:bottom w:val="single" w:sz="4" w:space="0" w:color="auto"/>
                                    <w:right w:val="single" w:sz="4" w:space="0" w:color="auto"/>
                                  </w:tcBorders>
                                  <w:vAlign w:val="center"/>
                                  <w:hideMark/>
                                </w:tcPr>
                                <w:p w14:paraId="68211DBD" w14:textId="77777777" w:rsidR="009A3F9D" w:rsidRDefault="009A3F9D">
                                  <w:pPr>
                                    <w:spacing w:line="240" w:lineRule="exact"/>
                                    <w:ind w:firstLine="30"/>
                                    <w:jc w:val="center"/>
                                    <w:rPr>
                                      <w:rFonts w:ascii="標楷體" w:eastAsia="標楷體" w:hAnsi="標楷體"/>
                                      <w:kern w:val="0"/>
                                      <w:sz w:val="20"/>
                                    </w:rPr>
                                  </w:pPr>
                                  <w:r>
                                    <w:rPr>
                                      <w:rFonts w:ascii="標楷體" w:eastAsia="標楷體" w:hAnsi="標楷體" w:hint="eastAsia"/>
                                      <w:kern w:val="0"/>
                                      <w:sz w:val="20"/>
                                    </w:rPr>
                                    <w:t>臺北港</w:t>
                                  </w:r>
                                </w:p>
                              </w:tc>
                              <w:tc>
                                <w:tcPr>
                                  <w:tcW w:w="2340" w:type="pct"/>
                                  <w:tcBorders>
                                    <w:top w:val="single" w:sz="4" w:space="0" w:color="auto"/>
                                    <w:left w:val="single" w:sz="4" w:space="0" w:color="auto"/>
                                    <w:bottom w:val="single" w:sz="4" w:space="0" w:color="auto"/>
                                    <w:right w:val="single" w:sz="4" w:space="0" w:color="auto"/>
                                  </w:tcBorders>
                                  <w:vAlign w:val="center"/>
                                  <w:hideMark/>
                                </w:tcPr>
                                <w:p w14:paraId="597EC30F" w14:textId="77777777" w:rsidR="009A3F9D" w:rsidRDefault="009A3F9D">
                                  <w:pPr>
                                    <w:spacing w:line="240" w:lineRule="exact"/>
                                    <w:ind w:firstLine="480"/>
                                    <w:jc w:val="right"/>
                                    <w:rPr>
                                      <w:rFonts w:ascii="標楷體" w:eastAsia="標楷體" w:hAnsi="標楷體"/>
                                      <w:kern w:val="0"/>
                                      <w:sz w:val="20"/>
                                    </w:rPr>
                                  </w:pPr>
                                  <w:r>
                                    <w:rPr>
                                      <w:rFonts w:ascii="標楷體" w:eastAsia="標楷體" w:hAnsi="標楷體" w:hint="eastAsia"/>
                                      <w:kern w:val="0"/>
                                      <w:sz w:val="20"/>
                                    </w:rPr>
                                    <w:t>620</w:t>
                                  </w:r>
                                </w:p>
                              </w:tc>
                            </w:tr>
                            <w:tr w:rsidR="009A3F9D" w14:paraId="4B8B01BA" w14:textId="77777777" w:rsidTr="00566DE8">
                              <w:trPr>
                                <w:trHeight w:val="340"/>
                              </w:trPr>
                              <w:tc>
                                <w:tcPr>
                                  <w:tcW w:w="2660" w:type="pct"/>
                                  <w:tcBorders>
                                    <w:top w:val="single" w:sz="4" w:space="0" w:color="auto"/>
                                    <w:left w:val="single" w:sz="4" w:space="0" w:color="auto"/>
                                    <w:bottom w:val="single" w:sz="4" w:space="0" w:color="auto"/>
                                    <w:right w:val="single" w:sz="4" w:space="0" w:color="auto"/>
                                  </w:tcBorders>
                                  <w:vAlign w:val="center"/>
                                  <w:hideMark/>
                                </w:tcPr>
                                <w:p w14:paraId="08996C96" w14:textId="77777777" w:rsidR="009A3F9D" w:rsidRDefault="009A3F9D">
                                  <w:pPr>
                                    <w:spacing w:line="240" w:lineRule="exact"/>
                                    <w:ind w:firstLine="30"/>
                                    <w:jc w:val="center"/>
                                    <w:rPr>
                                      <w:rFonts w:ascii="標楷體" w:eastAsia="標楷體" w:hAnsi="標楷體"/>
                                      <w:kern w:val="0"/>
                                      <w:sz w:val="20"/>
                                    </w:rPr>
                                  </w:pPr>
                                  <w:r>
                                    <w:rPr>
                                      <w:rFonts w:ascii="標楷體" w:eastAsia="標楷體" w:hAnsi="標楷體" w:hint="eastAsia"/>
                                      <w:kern w:val="0"/>
                                      <w:sz w:val="20"/>
                                    </w:rPr>
                                    <w:t>臺中港</w:t>
                                  </w:r>
                                </w:p>
                              </w:tc>
                              <w:tc>
                                <w:tcPr>
                                  <w:tcW w:w="2340" w:type="pct"/>
                                  <w:tcBorders>
                                    <w:top w:val="single" w:sz="4" w:space="0" w:color="auto"/>
                                    <w:left w:val="single" w:sz="4" w:space="0" w:color="auto"/>
                                    <w:bottom w:val="single" w:sz="4" w:space="0" w:color="auto"/>
                                    <w:right w:val="single" w:sz="4" w:space="0" w:color="auto"/>
                                  </w:tcBorders>
                                  <w:vAlign w:val="center"/>
                                  <w:hideMark/>
                                </w:tcPr>
                                <w:p w14:paraId="00E77BF4" w14:textId="77777777" w:rsidR="009A3F9D" w:rsidRDefault="009A3F9D">
                                  <w:pPr>
                                    <w:spacing w:line="240" w:lineRule="exact"/>
                                    <w:ind w:firstLine="480"/>
                                    <w:jc w:val="right"/>
                                    <w:rPr>
                                      <w:rFonts w:ascii="標楷體" w:eastAsia="標楷體" w:hAnsi="標楷體"/>
                                      <w:kern w:val="0"/>
                                      <w:sz w:val="20"/>
                                    </w:rPr>
                                  </w:pPr>
                                  <w:r>
                                    <w:rPr>
                                      <w:rFonts w:ascii="標楷體" w:eastAsia="標楷體" w:hAnsi="標楷體" w:hint="eastAsia"/>
                                      <w:kern w:val="0"/>
                                      <w:sz w:val="20"/>
                                    </w:rPr>
                                    <w:t>668</w:t>
                                  </w:r>
                                </w:p>
                              </w:tc>
                            </w:tr>
                            <w:tr w:rsidR="009A3F9D" w14:paraId="2C664EF1" w14:textId="77777777" w:rsidTr="00566DE8">
                              <w:trPr>
                                <w:trHeight w:val="340"/>
                              </w:trPr>
                              <w:tc>
                                <w:tcPr>
                                  <w:tcW w:w="2660" w:type="pct"/>
                                  <w:tcBorders>
                                    <w:top w:val="single" w:sz="4" w:space="0" w:color="auto"/>
                                    <w:left w:val="single" w:sz="4" w:space="0" w:color="auto"/>
                                    <w:bottom w:val="single" w:sz="4" w:space="0" w:color="auto"/>
                                    <w:right w:val="single" w:sz="4" w:space="0" w:color="auto"/>
                                  </w:tcBorders>
                                  <w:vAlign w:val="center"/>
                                  <w:hideMark/>
                                </w:tcPr>
                                <w:p w14:paraId="2ECE1E5B" w14:textId="77777777" w:rsidR="009A3F9D" w:rsidRDefault="009A3F9D">
                                  <w:pPr>
                                    <w:spacing w:line="240" w:lineRule="exact"/>
                                    <w:ind w:firstLine="30"/>
                                    <w:jc w:val="center"/>
                                    <w:rPr>
                                      <w:rFonts w:ascii="標楷體" w:eastAsia="標楷體" w:hAnsi="標楷體"/>
                                      <w:kern w:val="0"/>
                                      <w:sz w:val="20"/>
                                    </w:rPr>
                                  </w:pPr>
                                  <w:r>
                                    <w:rPr>
                                      <w:rFonts w:ascii="標楷體" w:eastAsia="標楷體" w:hAnsi="標楷體" w:hint="eastAsia"/>
                                      <w:kern w:val="0"/>
                                      <w:sz w:val="20"/>
                                    </w:rPr>
                                    <w:t>高雄港</w:t>
                                  </w:r>
                                </w:p>
                              </w:tc>
                              <w:tc>
                                <w:tcPr>
                                  <w:tcW w:w="2340" w:type="pct"/>
                                  <w:tcBorders>
                                    <w:top w:val="single" w:sz="4" w:space="0" w:color="auto"/>
                                    <w:left w:val="single" w:sz="4" w:space="0" w:color="auto"/>
                                    <w:bottom w:val="single" w:sz="4" w:space="0" w:color="auto"/>
                                    <w:right w:val="single" w:sz="4" w:space="0" w:color="auto"/>
                                  </w:tcBorders>
                                  <w:vAlign w:val="center"/>
                                  <w:hideMark/>
                                </w:tcPr>
                                <w:p w14:paraId="346F4993" w14:textId="77777777" w:rsidR="009A3F9D" w:rsidRDefault="009A3F9D">
                                  <w:pPr>
                                    <w:spacing w:line="240" w:lineRule="exact"/>
                                    <w:ind w:firstLine="480"/>
                                    <w:jc w:val="right"/>
                                    <w:rPr>
                                      <w:rFonts w:ascii="標楷體" w:eastAsia="標楷體" w:hAnsi="標楷體"/>
                                      <w:kern w:val="0"/>
                                      <w:sz w:val="20"/>
                                    </w:rPr>
                                  </w:pPr>
                                  <w:r>
                                    <w:rPr>
                                      <w:rFonts w:ascii="標楷體" w:eastAsia="標楷體" w:hAnsi="標楷體" w:hint="eastAsia"/>
                                      <w:kern w:val="0"/>
                                      <w:sz w:val="20"/>
                                    </w:rPr>
                                    <w:t>3,167</w:t>
                                  </w:r>
                                </w:p>
                              </w:tc>
                            </w:tr>
                          </w:tbl>
                          <w:p w14:paraId="6BEF326A" w14:textId="77777777" w:rsidR="009A3F9D" w:rsidRDefault="009A3F9D" w:rsidP="00564194">
                            <w:pPr>
                              <w:spacing w:line="200" w:lineRule="exact"/>
                              <w:rPr>
                                <w:rFonts w:ascii="標楷體" w:eastAsia="標楷體" w:hAnsi="標楷體"/>
                                <w:sz w:val="18"/>
                                <w:szCs w:val="18"/>
                              </w:rPr>
                            </w:pPr>
                            <w:r>
                              <w:rPr>
                                <w:rFonts w:ascii="標楷體" w:eastAsia="標楷體" w:hAnsi="標楷體" w:hint="eastAsia"/>
                                <w:sz w:val="18"/>
                                <w:szCs w:val="18"/>
                              </w:rPr>
                              <w:t>註：1.資料時點：115年3月3日。</w:t>
                            </w:r>
                          </w:p>
                          <w:p w14:paraId="526DF58E" w14:textId="77777777" w:rsidR="009A3F9D" w:rsidRDefault="009A3F9D" w:rsidP="00564194">
                            <w:pPr>
                              <w:spacing w:line="200" w:lineRule="exact"/>
                              <w:ind w:firstLineChars="200" w:firstLine="360"/>
                              <w:rPr>
                                <w:sz w:val="18"/>
                                <w:szCs w:val="18"/>
                              </w:rPr>
                            </w:pPr>
                            <w:r>
                              <w:rPr>
                                <w:rFonts w:ascii="標楷體" w:eastAsia="標楷體" w:hAnsi="標楷體" w:hint="eastAsia"/>
                                <w:sz w:val="18"/>
                                <w:szCs w:val="18"/>
                              </w:rPr>
                              <w:t>2.資料來源:整理自臺灣港務公司提供資料。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4EFEF4" id="文字方塊 21" o:spid="_x0000_s1035" type="#_x0000_t202" style="position:absolute;left:0;text-align:left;margin-left:200pt;margin-top:81.3pt;width:251.2pt;height:164.25pt;z-index:-2511600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" fillcolor="window" stroked="f" strokeweight=".5pt">
                <v:textbox>
                  <w:txbxContent>
                    <w:p w14:paraId="6F979EA5" w14:textId="0C1AC75B" w:rsidR="009A3F9D" w:rsidRPr="00566DE8" w:rsidRDefault="009A3F9D" w:rsidP="009A3F9D">
                      <w:pPr>
                        <w:rPr>
                          <w:rFonts w:ascii="標楷體" w:eastAsia="標楷體" w:hAnsi="標楷體"/>
                          <w:b/>
                          <w:bCs/>
                        </w:rPr>
                      </w:pPr>
                      <w:r w:rsidRPr="00566DE8">
                        <w:rPr>
                          <w:rFonts w:ascii="標楷體" w:eastAsia="標楷體" w:hAnsi="標楷體" w:hint="eastAsia"/>
                          <w:b/>
                          <w:bCs/>
                        </w:rPr>
                        <w:t>表</w:t>
                      </w:r>
                      <w:r w:rsidR="00CD1E51">
                        <w:rPr>
                          <w:rFonts w:ascii="標楷體" w:eastAsia="標楷體" w:hAnsi="標楷體"/>
                          <w:b/>
                          <w:bCs/>
                        </w:rPr>
                        <w:t>10</w:t>
                      </w:r>
                      <w:r w:rsidRPr="00566DE8">
                        <w:rPr>
                          <w:rFonts w:ascii="標楷體" w:eastAsia="標楷體" w:hAnsi="標楷體" w:hint="eastAsia"/>
                          <w:b/>
                          <w:sz w:val="32"/>
                          <w:szCs w:val="32"/>
                        </w:rPr>
                        <w:t xml:space="preserve">　</w:t>
                      </w:r>
                      <w:r w:rsidRPr="00566DE8">
                        <w:rPr>
                          <w:rFonts w:ascii="標楷體" w:eastAsia="標楷體" w:hAnsi="標楷體" w:hint="eastAsia"/>
                          <w:b/>
                          <w:bCs/>
                        </w:rPr>
                        <w:t>危險物品管理系統貨櫃重量空值數量</w:t>
                      </w:r>
                    </w:p>
                    <w:p w14:paraId="26AE0F23" w14:textId="77777777" w:rsidR="009A3F9D" w:rsidRDefault="009A3F9D" w:rsidP="009A3F9D">
                      <w:pPr>
                        <w:spacing w:line="240" w:lineRule="exact"/>
                        <w:ind w:firstLine="482"/>
                        <w:jc w:val="right"/>
                        <w:rPr>
                          <w:rFonts w:ascii="標楷體" w:eastAsia="標楷體" w:hAnsi="標楷體"/>
                          <w:sz w:val="20"/>
                          <w:szCs w:val="20"/>
                        </w:rPr>
                      </w:pPr>
                      <w:r>
                        <w:rPr>
                          <w:rFonts w:ascii="標楷體" w:eastAsia="標楷體" w:hAnsi="標楷體" w:hint="eastAsia"/>
                          <w:sz w:val="20"/>
                          <w:szCs w:val="20"/>
                        </w:rPr>
                        <w:t>單位:櫃</w:t>
                      </w:r>
                    </w:p>
                    <w:tbl>
                      <w:tblPr>
                        <w:tblStyle w:val="af5"/>
                        <w:tblW w:w="5000" w:type="pct"/>
                        <w:tblLook w:val="04A0" w:firstRow="1" w:lastRow="0" w:firstColumn="1" w:lastColumn="0" w:noHBand="0" w:noVBand="1"/>
                      </w:tblPr>
                      <w:tblGrid>
                        <w:gridCol w:w="2517"/>
                        <w:gridCol w:w="2214"/>
                      </w:tblGrid>
                      <w:tr w:rsidR="009A3F9D" w14:paraId="6E84A671" w14:textId="77777777" w:rsidTr="00566DE8">
                        <w:trPr>
                          <w:trHeight w:val="340"/>
                        </w:trPr>
                        <w:tc>
                          <w:tcPr>
                            <w:tcW w:w="2660" w:type="pct"/>
                            <w:tcBorders>
                              <w:top w:val="single" w:sz="4" w:space="0" w:color="auto"/>
                              <w:left w:val="single" w:sz="4" w:space="0" w:color="auto"/>
                              <w:bottom w:val="single" w:sz="4" w:space="0" w:color="auto"/>
                              <w:right w:val="single" w:sz="4" w:space="0" w:color="auto"/>
                            </w:tcBorders>
                            <w:vAlign w:val="center"/>
                            <w:hideMark/>
                          </w:tcPr>
                          <w:p w14:paraId="7E877A77" w14:textId="2404468A" w:rsidR="009A3F9D" w:rsidRDefault="009A3F9D">
                            <w:pPr>
                              <w:spacing w:line="240" w:lineRule="exact"/>
                              <w:ind w:firstLine="30"/>
                              <w:jc w:val="center"/>
                              <w:rPr>
                                <w:rFonts w:ascii="標楷體" w:eastAsia="標楷體" w:hAnsi="標楷體"/>
                                <w:kern w:val="0"/>
                                <w:sz w:val="20"/>
                              </w:rPr>
                            </w:pPr>
                            <w:r>
                              <w:rPr>
                                <w:rFonts w:ascii="標楷體" w:eastAsia="標楷體" w:hAnsi="標楷體" w:hint="eastAsia"/>
                                <w:kern w:val="0"/>
                                <w:sz w:val="20"/>
                              </w:rPr>
                              <w:t>港別</w:t>
                            </w:r>
                          </w:p>
                        </w:tc>
                        <w:tc>
                          <w:tcPr>
                            <w:tcW w:w="2340" w:type="pct"/>
                            <w:tcBorders>
                              <w:top w:val="single" w:sz="4" w:space="0" w:color="auto"/>
                              <w:left w:val="single" w:sz="4" w:space="0" w:color="auto"/>
                              <w:bottom w:val="single" w:sz="4" w:space="0" w:color="auto"/>
                              <w:right w:val="single" w:sz="4" w:space="0" w:color="auto"/>
                            </w:tcBorders>
                            <w:vAlign w:val="center"/>
                            <w:hideMark/>
                          </w:tcPr>
                          <w:p w14:paraId="2E7235BF" w14:textId="77777777" w:rsidR="009A3F9D" w:rsidRDefault="009A3F9D">
                            <w:pPr>
                              <w:spacing w:line="240" w:lineRule="exact"/>
                              <w:ind w:firstLine="480"/>
                              <w:rPr>
                                <w:rFonts w:ascii="標楷體" w:eastAsia="標楷體" w:hAnsi="標楷體"/>
                                <w:kern w:val="0"/>
                                <w:sz w:val="20"/>
                              </w:rPr>
                            </w:pPr>
                            <w:r>
                              <w:rPr>
                                <w:rFonts w:ascii="標楷體" w:eastAsia="標楷體" w:hAnsi="標楷體" w:hint="eastAsia"/>
                                <w:kern w:val="0"/>
                                <w:sz w:val="20"/>
                              </w:rPr>
                              <w:t>貨櫃數量</w:t>
                            </w:r>
                          </w:p>
                        </w:tc>
                      </w:tr>
                      <w:tr w:rsidR="009A3F9D" w14:paraId="7F633904" w14:textId="77777777" w:rsidTr="00566DE8">
                        <w:trPr>
                          <w:trHeight w:val="340"/>
                        </w:trPr>
                        <w:tc>
                          <w:tcPr>
                            <w:tcW w:w="2660" w:type="pct"/>
                            <w:tcBorders>
                              <w:top w:val="single" w:sz="4" w:space="0" w:color="auto"/>
                              <w:left w:val="single" w:sz="4" w:space="0" w:color="auto"/>
                              <w:bottom w:val="single" w:sz="4" w:space="0" w:color="auto"/>
                              <w:right w:val="single" w:sz="4" w:space="0" w:color="auto"/>
                            </w:tcBorders>
                            <w:vAlign w:val="center"/>
                            <w:hideMark/>
                          </w:tcPr>
                          <w:p w14:paraId="71F236E2" w14:textId="002A7B7C" w:rsidR="009A3F9D" w:rsidRDefault="009A3F9D">
                            <w:pPr>
                              <w:spacing w:line="240" w:lineRule="exact"/>
                              <w:ind w:firstLine="30"/>
                              <w:jc w:val="center"/>
                              <w:rPr>
                                <w:rFonts w:ascii="標楷體" w:eastAsia="標楷體" w:hAnsi="標楷體"/>
                                <w:b/>
                                <w:bCs/>
                                <w:kern w:val="0"/>
                                <w:sz w:val="20"/>
                              </w:rPr>
                            </w:pPr>
                            <w:r>
                              <w:rPr>
                                <w:rFonts w:ascii="標楷體" w:eastAsia="標楷體" w:hAnsi="標楷體" w:hint="eastAsia"/>
                                <w:b/>
                                <w:bCs/>
                                <w:kern w:val="0"/>
                                <w:sz w:val="20"/>
                              </w:rPr>
                              <w:t>合計</w:t>
                            </w:r>
                          </w:p>
                        </w:tc>
                        <w:tc>
                          <w:tcPr>
                            <w:tcW w:w="2340" w:type="pct"/>
                            <w:tcBorders>
                              <w:top w:val="single" w:sz="4" w:space="0" w:color="auto"/>
                              <w:left w:val="single" w:sz="4" w:space="0" w:color="auto"/>
                              <w:bottom w:val="single" w:sz="4" w:space="0" w:color="auto"/>
                              <w:right w:val="single" w:sz="4" w:space="0" w:color="auto"/>
                            </w:tcBorders>
                            <w:vAlign w:val="center"/>
                            <w:hideMark/>
                          </w:tcPr>
                          <w:p w14:paraId="7430636D" w14:textId="77777777" w:rsidR="009A3F9D" w:rsidRDefault="009A3F9D">
                            <w:pPr>
                              <w:spacing w:line="240" w:lineRule="exact"/>
                              <w:ind w:firstLine="480"/>
                              <w:jc w:val="right"/>
                              <w:rPr>
                                <w:rFonts w:ascii="標楷體" w:eastAsia="標楷體" w:hAnsi="標楷體"/>
                                <w:b/>
                                <w:bCs/>
                                <w:kern w:val="0"/>
                                <w:sz w:val="20"/>
                              </w:rPr>
                            </w:pPr>
                            <w:r>
                              <w:rPr>
                                <w:rFonts w:ascii="標楷體" w:eastAsia="標楷體" w:hAnsi="標楷體" w:hint="eastAsia"/>
                                <w:b/>
                                <w:bCs/>
                                <w:kern w:val="0"/>
                                <w:sz w:val="20"/>
                              </w:rPr>
                              <w:t>4,886</w:t>
                            </w:r>
                          </w:p>
                        </w:tc>
                      </w:tr>
                      <w:tr w:rsidR="009A3F9D" w14:paraId="57AB77D5" w14:textId="77777777" w:rsidTr="00566DE8">
                        <w:trPr>
                          <w:trHeight w:val="340"/>
                        </w:trPr>
                        <w:tc>
                          <w:tcPr>
                            <w:tcW w:w="2660" w:type="pct"/>
                            <w:tcBorders>
                              <w:top w:val="single" w:sz="4" w:space="0" w:color="auto"/>
                              <w:left w:val="single" w:sz="4" w:space="0" w:color="auto"/>
                              <w:bottom w:val="single" w:sz="4" w:space="0" w:color="auto"/>
                              <w:right w:val="single" w:sz="4" w:space="0" w:color="auto"/>
                            </w:tcBorders>
                            <w:vAlign w:val="center"/>
                            <w:hideMark/>
                          </w:tcPr>
                          <w:p w14:paraId="1C8F485D" w14:textId="77777777" w:rsidR="009A3F9D" w:rsidRDefault="009A3F9D">
                            <w:pPr>
                              <w:spacing w:line="240" w:lineRule="exact"/>
                              <w:ind w:firstLine="30"/>
                              <w:jc w:val="center"/>
                              <w:rPr>
                                <w:rFonts w:ascii="標楷體" w:eastAsia="標楷體" w:hAnsi="標楷體"/>
                                <w:kern w:val="0"/>
                                <w:sz w:val="20"/>
                              </w:rPr>
                            </w:pPr>
                            <w:r>
                              <w:rPr>
                                <w:rFonts w:ascii="標楷體" w:eastAsia="標楷體" w:hAnsi="標楷體" w:hint="eastAsia"/>
                                <w:kern w:val="0"/>
                                <w:sz w:val="20"/>
                              </w:rPr>
                              <w:t>基隆港</w:t>
                            </w:r>
                          </w:p>
                        </w:tc>
                        <w:tc>
                          <w:tcPr>
                            <w:tcW w:w="2340" w:type="pct"/>
                            <w:tcBorders>
                              <w:top w:val="single" w:sz="4" w:space="0" w:color="auto"/>
                              <w:left w:val="single" w:sz="4" w:space="0" w:color="auto"/>
                              <w:bottom w:val="single" w:sz="4" w:space="0" w:color="auto"/>
                              <w:right w:val="single" w:sz="4" w:space="0" w:color="auto"/>
                            </w:tcBorders>
                            <w:vAlign w:val="center"/>
                            <w:hideMark/>
                          </w:tcPr>
                          <w:p w14:paraId="3FD7DFA4" w14:textId="77777777" w:rsidR="009A3F9D" w:rsidRDefault="009A3F9D">
                            <w:pPr>
                              <w:spacing w:line="240" w:lineRule="exact"/>
                              <w:ind w:firstLine="480"/>
                              <w:jc w:val="right"/>
                              <w:rPr>
                                <w:rFonts w:ascii="標楷體" w:eastAsia="標楷體" w:hAnsi="標楷體"/>
                                <w:kern w:val="0"/>
                                <w:sz w:val="20"/>
                              </w:rPr>
                            </w:pPr>
                            <w:r>
                              <w:rPr>
                                <w:rFonts w:ascii="標楷體" w:eastAsia="標楷體" w:hAnsi="標楷體" w:hint="eastAsia"/>
                                <w:kern w:val="0"/>
                                <w:sz w:val="20"/>
                              </w:rPr>
                              <w:t>431</w:t>
                            </w:r>
                          </w:p>
                        </w:tc>
                      </w:tr>
                      <w:tr w:rsidR="009A3F9D" w14:paraId="6F0E09C3" w14:textId="77777777" w:rsidTr="00566DE8">
                        <w:trPr>
                          <w:trHeight w:val="340"/>
                        </w:trPr>
                        <w:tc>
                          <w:tcPr>
                            <w:tcW w:w="2660" w:type="pct"/>
                            <w:tcBorders>
                              <w:top w:val="single" w:sz="4" w:space="0" w:color="auto"/>
                              <w:left w:val="single" w:sz="4" w:space="0" w:color="auto"/>
                              <w:bottom w:val="single" w:sz="4" w:space="0" w:color="auto"/>
                              <w:right w:val="single" w:sz="4" w:space="0" w:color="auto"/>
                            </w:tcBorders>
                            <w:vAlign w:val="center"/>
                            <w:hideMark/>
                          </w:tcPr>
                          <w:p w14:paraId="68211DBD" w14:textId="77777777" w:rsidR="009A3F9D" w:rsidRDefault="009A3F9D">
                            <w:pPr>
                              <w:spacing w:line="240" w:lineRule="exact"/>
                              <w:ind w:firstLine="30"/>
                              <w:jc w:val="center"/>
                              <w:rPr>
                                <w:rFonts w:ascii="標楷體" w:eastAsia="標楷體" w:hAnsi="標楷體"/>
                                <w:kern w:val="0"/>
                                <w:sz w:val="20"/>
                              </w:rPr>
                            </w:pPr>
                            <w:r>
                              <w:rPr>
                                <w:rFonts w:ascii="標楷體" w:eastAsia="標楷體" w:hAnsi="標楷體" w:hint="eastAsia"/>
                                <w:kern w:val="0"/>
                                <w:sz w:val="20"/>
                              </w:rPr>
                              <w:t>臺北港</w:t>
                            </w:r>
                          </w:p>
                        </w:tc>
                        <w:tc>
                          <w:tcPr>
                            <w:tcW w:w="2340" w:type="pct"/>
                            <w:tcBorders>
                              <w:top w:val="single" w:sz="4" w:space="0" w:color="auto"/>
                              <w:left w:val="single" w:sz="4" w:space="0" w:color="auto"/>
                              <w:bottom w:val="single" w:sz="4" w:space="0" w:color="auto"/>
                              <w:right w:val="single" w:sz="4" w:space="0" w:color="auto"/>
                            </w:tcBorders>
                            <w:vAlign w:val="center"/>
                            <w:hideMark/>
                          </w:tcPr>
                          <w:p w14:paraId="597EC30F" w14:textId="77777777" w:rsidR="009A3F9D" w:rsidRDefault="009A3F9D">
                            <w:pPr>
                              <w:spacing w:line="240" w:lineRule="exact"/>
                              <w:ind w:firstLine="480"/>
                              <w:jc w:val="right"/>
                              <w:rPr>
                                <w:rFonts w:ascii="標楷體" w:eastAsia="標楷體" w:hAnsi="標楷體"/>
                                <w:kern w:val="0"/>
                                <w:sz w:val="20"/>
                              </w:rPr>
                            </w:pPr>
                            <w:r>
                              <w:rPr>
                                <w:rFonts w:ascii="標楷體" w:eastAsia="標楷體" w:hAnsi="標楷體" w:hint="eastAsia"/>
                                <w:kern w:val="0"/>
                                <w:sz w:val="20"/>
                              </w:rPr>
                              <w:t>620</w:t>
                            </w:r>
                          </w:p>
                        </w:tc>
                      </w:tr>
                      <w:tr w:rsidR="009A3F9D" w14:paraId="4B8B01BA" w14:textId="77777777" w:rsidTr="00566DE8">
                        <w:trPr>
                          <w:trHeight w:val="340"/>
                        </w:trPr>
                        <w:tc>
                          <w:tcPr>
                            <w:tcW w:w="2660" w:type="pct"/>
                            <w:tcBorders>
                              <w:top w:val="single" w:sz="4" w:space="0" w:color="auto"/>
                              <w:left w:val="single" w:sz="4" w:space="0" w:color="auto"/>
                              <w:bottom w:val="single" w:sz="4" w:space="0" w:color="auto"/>
                              <w:right w:val="single" w:sz="4" w:space="0" w:color="auto"/>
                            </w:tcBorders>
                            <w:vAlign w:val="center"/>
                            <w:hideMark/>
                          </w:tcPr>
                          <w:p w14:paraId="08996C96" w14:textId="77777777" w:rsidR="009A3F9D" w:rsidRDefault="009A3F9D">
                            <w:pPr>
                              <w:spacing w:line="240" w:lineRule="exact"/>
                              <w:ind w:firstLine="30"/>
                              <w:jc w:val="center"/>
                              <w:rPr>
                                <w:rFonts w:ascii="標楷體" w:eastAsia="標楷體" w:hAnsi="標楷體"/>
                                <w:kern w:val="0"/>
                                <w:sz w:val="20"/>
                              </w:rPr>
                            </w:pPr>
                            <w:r>
                              <w:rPr>
                                <w:rFonts w:ascii="標楷體" w:eastAsia="標楷體" w:hAnsi="標楷體" w:hint="eastAsia"/>
                                <w:kern w:val="0"/>
                                <w:sz w:val="20"/>
                              </w:rPr>
                              <w:t>臺中港</w:t>
                            </w:r>
                          </w:p>
                        </w:tc>
                        <w:tc>
                          <w:tcPr>
                            <w:tcW w:w="2340" w:type="pct"/>
                            <w:tcBorders>
                              <w:top w:val="single" w:sz="4" w:space="0" w:color="auto"/>
                              <w:left w:val="single" w:sz="4" w:space="0" w:color="auto"/>
                              <w:bottom w:val="single" w:sz="4" w:space="0" w:color="auto"/>
                              <w:right w:val="single" w:sz="4" w:space="0" w:color="auto"/>
                            </w:tcBorders>
                            <w:vAlign w:val="center"/>
                            <w:hideMark/>
                          </w:tcPr>
                          <w:p w14:paraId="00E77BF4" w14:textId="77777777" w:rsidR="009A3F9D" w:rsidRDefault="009A3F9D">
                            <w:pPr>
                              <w:spacing w:line="240" w:lineRule="exact"/>
                              <w:ind w:firstLine="480"/>
                              <w:jc w:val="right"/>
                              <w:rPr>
                                <w:rFonts w:ascii="標楷體" w:eastAsia="標楷體" w:hAnsi="標楷體"/>
                                <w:kern w:val="0"/>
                                <w:sz w:val="20"/>
                              </w:rPr>
                            </w:pPr>
                            <w:r>
                              <w:rPr>
                                <w:rFonts w:ascii="標楷體" w:eastAsia="標楷體" w:hAnsi="標楷體" w:hint="eastAsia"/>
                                <w:kern w:val="0"/>
                                <w:sz w:val="20"/>
                              </w:rPr>
                              <w:t>668</w:t>
                            </w:r>
                          </w:p>
                        </w:tc>
                      </w:tr>
                      <w:tr w:rsidR="009A3F9D" w14:paraId="2C664EF1" w14:textId="77777777" w:rsidTr="00566DE8">
                        <w:trPr>
                          <w:trHeight w:val="340"/>
                        </w:trPr>
                        <w:tc>
                          <w:tcPr>
                            <w:tcW w:w="2660" w:type="pct"/>
                            <w:tcBorders>
                              <w:top w:val="single" w:sz="4" w:space="0" w:color="auto"/>
                              <w:left w:val="single" w:sz="4" w:space="0" w:color="auto"/>
                              <w:bottom w:val="single" w:sz="4" w:space="0" w:color="auto"/>
                              <w:right w:val="single" w:sz="4" w:space="0" w:color="auto"/>
                            </w:tcBorders>
                            <w:vAlign w:val="center"/>
                            <w:hideMark/>
                          </w:tcPr>
                          <w:p w14:paraId="2ECE1E5B" w14:textId="77777777" w:rsidR="009A3F9D" w:rsidRDefault="009A3F9D">
                            <w:pPr>
                              <w:spacing w:line="240" w:lineRule="exact"/>
                              <w:ind w:firstLine="30"/>
                              <w:jc w:val="center"/>
                              <w:rPr>
                                <w:rFonts w:ascii="標楷體" w:eastAsia="標楷體" w:hAnsi="標楷體"/>
                                <w:kern w:val="0"/>
                                <w:sz w:val="20"/>
                              </w:rPr>
                            </w:pPr>
                            <w:r>
                              <w:rPr>
                                <w:rFonts w:ascii="標楷體" w:eastAsia="標楷體" w:hAnsi="標楷體" w:hint="eastAsia"/>
                                <w:kern w:val="0"/>
                                <w:sz w:val="20"/>
                              </w:rPr>
                              <w:t>高雄港</w:t>
                            </w:r>
                          </w:p>
                        </w:tc>
                        <w:tc>
                          <w:tcPr>
                            <w:tcW w:w="2340" w:type="pct"/>
                            <w:tcBorders>
                              <w:top w:val="single" w:sz="4" w:space="0" w:color="auto"/>
                              <w:left w:val="single" w:sz="4" w:space="0" w:color="auto"/>
                              <w:bottom w:val="single" w:sz="4" w:space="0" w:color="auto"/>
                              <w:right w:val="single" w:sz="4" w:space="0" w:color="auto"/>
                            </w:tcBorders>
                            <w:vAlign w:val="center"/>
                            <w:hideMark/>
                          </w:tcPr>
                          <w:p w14:paraId="346F4993" w14:textId="77777777" w:rsidR="009A3F9D" w:rsidRDefault="009A3F9D">
                            <w:pPr>
                              <w:spacing w:line="240" w:lineRule="exact"/>
                              <w:ind w:firstLine="480"/>
                              <w:jc w:val="right"/>
                              <w:rPr>
                                <w:rFonts w:ascii="標楷體" w:eastAsia="標楷體" w:hAnsi="標楷體"/>
                                <w:kern w:val="0"/>
                                <w:sz w:val="20"/>
                              </w:rPr>
                            </w:pPr>
                            <w:r>
                              <w:rPr>
                                <w:rFonts w:ascii="標楷體" w:eastAsia="標楷體" w:hAnsi="標楷體" w:hint="eastAsia"/>
                                <w:kern w:val="0"/>
                                <w:sz w:val="20"/>
                              </w:rPr>
                              <w:t>3,167</w:t>
                            </w:r>
                          </w:p>
                        </w:tc>
                      </w:tr>
                    </w:tbl>
                    <w:p w14:paraId="6BEF326A" w14:textId="77777777" w:rsidR="009A3F9D" w:rsidRDefault="009A3F9D" w:rsidP="00564194">
                      <w:pPr>
                        <w:spacing w:line="200" w:lineRule="exact"/>
                        <w:rPr>
                          <w:rFonts w:ascii="標楷體" w:eastAsia="標楷體" w:hAnsi="標楷體"/>
                          <w:sz w:val="18"/>
                          <w:szCs w:val="18"/>
                        </w:rPr>
                      </w:pPr>
                      <w:r>
                        <w:rPr>
                          <w:rFonts w:ascii="標楷體" w:eastAsia="標楷體" w:hAnsi="標楷體" w:hint="eastAsia"/>
                          <w:sz w:val="18"/>
                          <w:szCs w:val="18"/>
                        </w:rPr>
                        <w:t>註：1.資料時點：115年3月3日。</w:t>
                      </w:r>
                    </w:p>
                    <w:p w14:paraId="526DF58E" w14:textId="77777777" w:rsidR="009A3F9D" w:rsidRDefault="009A3F9D" w:rsidP="00564194">
                      <w:pPr>
                        <w:spacing w:line="200" w:lineRule="exact"/>
                        <w:ind w:firstLineChars="200" w:firstLine="360"/>
                        <w:rPr>
                          <w:sz w:val="18"/>
                          <w:szCs w:val="18"/>
                        </w:rPr>
                      </w:pPr>
                      <w:r>
                        <w:rPr>
                          <w:rFonts w:ascii="標楷體" w:eastAsia="標楷體" w:hAnsi="標楷體" w:hint="eastAsia"/>
                          <w:sz w:val="18"/>
                          <w:szCs w:val="18"/>
                        </w:rPr>
                        <w:t>2.資料來源:整理自臺灣港務公司提供資料。</w:t>
                      </w:r>
                    </w:p>
                  </w:txbxContent>
                </v:textbox>
                <w10:wrap type="tight" anchorx="margin"/>
              </v:shape>
            </w:pict>
          </mc:Fallback>
        </mc:AlternateContent>
      </w:r>
      <w:r w:rsidR="004C6F84" w:rsidRPr="00143EBA">
        <w:rPr>
          <w:rFonts w:ascii="標楷體" w:eastAsia="標楷體" w:hAnsi="標楷體" w:cstheme="majorBidi" w:hint="eastAsia"/>
          <w:b/>
          <w:bCs/>
          <w:color w:val="000000" w:themeColor="text1"/>
        </w:rPr>
        <w:t xml:space="preserve">2.　</w:t>
      </w:r>
      <w:r w:rsidRPr="00143EBA">
        <w:rPr>
          <w:rFonts w:ascii="標楷體" w:eastAsia="標楷體" w:hAnsi="標楷體" w:cstheme="majorBidi" w:hint="eastAsia"/>
          <w:b/>
          <w:bCs/>
          <w:color w:val="000000" w:themeColor="text1"/>
        </w:rPr>
        <w:t>部分危險物品久置港區，又危險物品管理系統資料未臻完整：</w:t>
      </w:r>
      <w:r w:rsidRPr="00143EBA">
        <w:rPr>
          <w:rFonts w:ascii="標楷體" w:eastAsia="標楷體" w:hAnsi="標楷體" w:hint="eastAsia"/>
          <w:color w:val="000000" w:themeColor="text1"/>
        </w:rPr>
        <w:t>經查臺灣港務公司對港區危險物品儲放情形之管理，已定期辦理訪查計畫，惟仍間有部分港區危險物品久置港區未運離情形，潛存港區久置危險物品安全風險；另</w:t>
      </w:r>
      <w:r w:rsidRPr="00143EBA">
        <w:rPr>
          <w:rFonts w:ascii="標楷體" w:eastAsia="標楷體" w:hAnsi="標楷體" w:cstheme="majorBidi" w:hint="eastAsia"/>
          <w:bCs/>
          <w:color w:val="000000" w:themeColor="text1"/>
          <w:spacing w:val="2"/>
        </w:rPr>
        <w:t>危險物品管理系統資料，經本部115年3月查核結果，</w:t>
      </w:r>
      <w:r w:rsidRPr="00143EBA">
        <w:rPr>
          <w:rFonts w:ascii="標楷體" w:eastAsia="標楷體" w:hAnsi="標楷體" w:hint="eastAsia"/>
          <w:color w:val="000000" w:themeColor="text1"/>
        </w:rPr>
        <w:t>發現該系統列管之危險物品貨櫃，有4,886櫃無危險物品重量資訊（表</w:t>
      </w:r>
      <w:r w:rsidR="00CD1E51" w:rsidRPr="00143EBA">
        <w:rPr>
          <w:rFonts w:ascii="標楷體" w:eastAsia="標楷體" w:hAnsi="標楷體" w:hint="eastAsia"/>
          <w:color w:val="000000" w:themeColor="text1"/>
        </w:rPr>
        <w:t>10</w:t>
      </w:r>
      <w:r w:rsidRPr="00143EBA">
        <w:rPr>
          <w:rFonts w:ascii="標楷體" w:eastAsia="標楷體" w:hAnsi="標楷體" w:hint="eastAsia"/>
          <w:color w:val="000000" w:themeColor="text1"/>
        </w:rPr>
        <w:t>）、67櫃無危險物品資訊，顯示系統資料品質未臻完整</w:t>
      </w:r>
      <w:r w:rsidR="00F63FB4">
        <w:rPr>
          <w:rFonts w:ascii="標楷體" w:eastAsia="標楷體" w:hAnsi="標楷體" w:hint="eastAsia"/>
          <w:color w:val="000000" w:themeColor="text1"/>
        </w:rPr>
        <w:t>，經函請</w:t>
      </w:r>
      <w:r w:rsidRPr="00143EBA">
        <w:rPr>
          <w:rFonts w:ascii="標楷體" w:eastAsia="標楷體" w:hAnsi="標楷體" w:hint="eastAsia"/>
          <w:color w:val="000000" w:themeColor="text1"/>
        </w:rPr>
        <w:t>交通部督促研謀改善。據復：臺灣港務公司將強化就港區危險物品貨櫃儲放情形之控管，對於異常久放未運離之貨櫃，提醒業主儘速運離；並將</w:t>
      </w:r>
      <w:r w:rsidRPr="00143EBA">
        <w:rPr>
          <w:rFonts w:ascii="標楷體" w:eastAsia="標楷體" w:hAnsi="標楷體" w:cstheme="majorBidi" w:hint="eastAsia"/>
          <w:bCs/>
          <w:color w:val="000000" w:themeColor="text1"/>
          <w:spacing w:val="2"/>
        </w:rPr>
        <w:t>危險物品管理系統</w:t>
      </w:r>
      <w:r w:rsidRPr="00143EBA">
        <w:rPr>
          <w:rFonts w:ascii="標楷體" w:eastAsia="標楷體" w:hAnsi="標楷體" w:hint="eastAsia"/>
          <w:color w:val="000000" w:themeColor="text1"/>
        </w:rPr>
        <w:t>貨櫃重量空值等情，將與相關單位研議改善措施，俾完善系統功能。</w:t>
      </w:r>
    </w:p>
    <w:p w14:paraId="7029A444" w14:textId="5EE88B39" w:rsidR="004E097E" w:rsidRPr="00143EBA" w:rsidRDefault="009A3F9D" w:rsidP="00E768B7">
      <w:pPr>
        <w:overflowPunct w:val="0"/>
        <w:spacing w:line="450" w:lineRule="exact"/>
        <w:ind w:firstLineChars="450" w:firstLine="1081"/>
        <w:jc w:val="both"/>
        <w:rPr>
          <w:rFonts w:ascii="標楷體" w:eastAsia="標楷體" w:hAnsi="標楷體" w:cs="新細明體"/>
          <w:bCs/>
          <w:color w:val="000000" w:themeColor="text1"/>
          <w:spacing w:val="2"/>
        </w:rPr>
      </w:pPr>
      <w:r w:rsidRPr="00143EBA">
        <w:rPr>
          <w:rFonts w:ascii="標楷體" w:eastAsia="標楷體" w:hAnsi="標楷體" w:cstheme="majorBidi" w:hint="eastAsia"/>
          <w:b/>
          <w:bCs/>
          <w:color w:val="000000" w:themeColor="text1"/>
        </w:rPr>
        <w:t xml:space="preserve">3.　</w:t>
      </w:r>
      <w:r w:rsidR="005243BA" w:rsidRPr="00143EBA">
        <w:rPr>
          <w:rFonts w:ascii="標楷體" w:eastAsia="標楷體" w:hAnsi="標楷體" w:cstheme="majorBidi" w:hint="eastAsia"/>
          <w:b/>
          <w:bCs/>
          <w:color w:val="000000" w:themeColor="text1"/>
        </w:rPr>
        <w:t>港區從事海運危險物品運輸之岸上人員強制訓練，尚待修法納入規定，另港區危險物品專責人員之申報未臻落實：</w:t>
      </w:r>
      <w:r w:rsidR="005243BA" w:rsidRPr="00143EBA">
        <w:rPr>
          <w:rFonts w:ascii="標楷體" w:eastAsia="標楷體" w:hAnsi="標楷體" w:hint="eastAsia"/>
          <w:color w:val="000000" w:themeColor="text1"/>
        </w:rPr>
        <w:t>國際海事組織為確保危險貨物在海上運輸時的人員安全並防止海洋污染，業制定國際海運危險品準則，依該準則第1.3章規定，從事危險物品海運之岸上</w:t>
      </w:r>
      <w:r w:rsidR="005243BA" w:rsidRPr="00143EBA">
        <w:rPr>
          <w:rFonts w:ascii="標楷體" w:eastAsia="標楷體" w:hAnsi="標楷體" w:hint="eastAsia"/>
          <w:color w:val="000000" w:themeColor="text1"/>
        </w:rPr>
        <w:lastRenderedPageBreak/>
        <w:t>人員，應接受與其職責相稱的危險物品運輸規定內容之培訓，如工作內容涉及危險物品運輸，雇主須於員工就任時確保其已受過訓練，未受訓人員應在已受訓人員直接監督下執行工作；每個人除須接受訓練並熟悉危險物品運輸規定外，尚應接受與職能相關危險物品運輸規定之特定訓練。惟查現行我國商港港務管理規則，尚未配合上述國際海運危險品準則規定，</w:t>
      </w:r>
      <w:bookmarkStart w:id="16" w:name="_Hlk234166325"/>
      <w:r w:rsidR="005243BA" w:rsidRPr="00143EBA">
        <w:rPr>
          <w:rFonts w:ascii="標楷體" w:eastAsia="標楷體" w:hAnsi="標楷體" w:hint="eastAsia"/>
          <w:color w:val="000000" w:themeColor="text1"/>
        </w:rPr>
        <w:t>將港區從事海運危險物品運輸之岸上人員納入強制訓練對象</w:t>
      </w:r>
      <w:bookmarkEnd w:id="16"/>
      <w:r w:rsidR="005243BA" w:rsidRPr="00143EBA">
        <w:rPr>
          <w:rFonts w:ascii="標楷體" w:eastAsia="標楷體" w:hAnsi="標楷體" w:hint="eastAsia"/>
          <w:color w:val="000000" w:themeColor="text1"/>
        </w:rPr>
        <w:t>，不利確保人員作業安全。另依商港港務管理規則第29條之2規定，港區危險物品裝卸、存放之公民營事業機構（下稱事業機構），應設置危險物品儲放管理專責人員（下稱專責人員），其名單應於每年1月底前或人員異動時儘速報請航港局或指定機關備查。惟</w:t>
      </w:r>
      <w:bookmarkStart w:id="17" w:name="_Hlk234166467"/>
      <w:r w:rsidR="005243BA" w:rsidRPr="00143EBA">
        <w:rPr>
          <w:rFonts w:ascii="標楷體" w:eastAsia="標楷體" w:hAnsi="標楷體" w:hint="eastAsia"/>
          <w:color w:val="000000" w:themeColor="text1"/>
        </w:rPr>
        <w:t>港區危險物品專責人員申報</w:t>
      </w:r>
      <w:bookmarkEnd w:id="17"/>
      <w:r w:rsidR="005243BA" w:rsidRPr="00143EBA">
        <w:rPr>
          <w:rFonts w:ascii="標楷體" w:eastAsia="標楷體" w:hAnsi="標楷體" w:hint="eastAsia"/>
          <w:color w:val="000000" w:themeColor="text1"/>
        </w:rPr>
        <w:t>情形，經本部查核結果，仍間有部分事業機構未依規定於專責人員離職異動時報請航港局備查情事，經函請交通部研謀改善。據復：已研訂商港港務管理規則第29條之2及第35條規定修正草案，明定海運危險物品運輸之岸上作業類別人員、危險物品裝卸現場負責異常狀況聯繫及應變處置人員，均應至少取得乙級專責人員結業證書，俾確保港區岸上人員作業安全；另就專責人員異常申報情形，已研議修正商港港務管理規則第29條之2規定，明定專責人員應於異動之日起30日內報請航港局備查。</w:t>
      </w:r>
    </w:p>
    <w:p w14:paraId="6ABC251F" w14:textId="05398B64" w:rsidR="00821557" w:rsidRPr="00143EBA" w:rsidRDefault="006E7D9A" w:rsidP="004E097E">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 xml:space="preserve">二十一）　</w:t>
      </w:r>
      <w:r w:rsidR="005243BA" w:rsidRPr="00143EBA">
        <w:rPr>
          <w:rFonts w:ascii="標楷體" w:hAnsi="標楷體" w:cs="DFKaiShu-SB-Estd-BF" w:hint="eastAsia"/>
          <w:color w:val="000000" w:themeColor="text1"/>
          <w:kern w:val="0"/>
          <w:sz w:val="28"/>
          <w:szCs w:val="28"/>
        </w:rPr>
        <w:t>桃園國際機場公司為因應處理航空危險物品，已訂定相關作業程序，惟危險物品處理業務攸關機場整體安全韌性，又部分航空貨物集散站安全衛生設備未臻完善，不利保障作業人員安全，允宜強化管理並研謀改善。</w:t>
      </w:r>
    </w:p>
    <w:p w14:paraId="4EE91005" w14:textId="60794C9D" w:rsidR="00821557" w:rsidRPr="00143EBA" w:rsidRDefault="005243BA" w:rsidP="00793F38">
      <w:pPr>
        <w:overflowPunct w:val="0"/>
        <w:spacing w:line="460" w:lineRule="exact"/>
        <w:ind w:firstLineChars="200" w:firstLine="480"/>
        <w:jc w:val="both"/>
        <w:rPr>
          <w:rFonts w:ascii="標楷體" w:eastAsia="標楷體" w:hAnsi="標楷體"/>
          <w:noProof/>
          <w:color w:val="000000" w:themeColor="text1"/>
        </w:rPr>
      </w:pPr>
      <w:r w:rsidRPr="00143EBA">
        <w:rPr>
          <w:rFonts w:ascii="標楷體" w:eastAsia="標楷體" w:hAnsi="標楷體" w:cs="新細明體" w:hint="eastAsia"/>
          <w:bCs/>
          <w:color w:val="000000" w:themeColor="text1"/>
        </w:rPr>
        <w:t>政府為提升國家競爭力，並促進國際機場園區及航空城發展，進而帶動區域產業及經濟繁榮，爰制定國際機場園區發展條例，明定該條例之主管機關為交通部。嗣交通部為辦理國際機場園區之開發、營運及管理，爰依該條例及國營國際機場園區股份有限公司設置條例規定，設立桃園國際機場公司。桃園國際機場園區範圍計1,249公頃，包含機場專用區1,204公頃及自由貿易港區45公頃，並於園區內機場專用區及自由貿易港區設有3座航空貨物集散站，</w:t>
      </w:r>
      <w:bookmarkStart w:id="18" w:name="_Hlk234139416"/>
      <w:r w:rsidRPr="00143EBA">
        <w:rPr>
          <w:rFonts w:ascii="標楷體" w:eastAsia="標楷體" w:hAnsi="標楷體" w:cs="新細明體" w:hint="eastAsia"/>
          <w:bCs/>
          <w:color w:val="000000" w:themeColor="text1"/>
        </w:rPr>
        <w:t>供航空貨物集散站經營業者辦理航空貨物與航空貨櫃之裝櫃、拆櫃、裝盤、拆盤，以及連結地勤的貨物裝車、卸車等實體作業</w:t>
      </w:r>
      <w:bookmarkEnd w:id="18"/>
      <w:r w:rsidRPr="00143EBA">
        <w:rPr>
          <w:rFonts w:ascii="標楷體" w:eastAsia="標楷體" w:hAnsi="標楷體" w:cs="新細明體" w:hint="eastAsia"/>
          <w:bCs/>
          <w:color w:val="000000" w:themeColor="text1"/>
        </w:rPr>
        <w:t>。桃園國際機場公司為建立桃園國際機場駐場各單位對危險物品之認識及災害防制的認知，有效因應處理危險物品之運送處理及通報等作業，並另訂定桃園國際機場處理危險物品作業程序。經查空運危險物品作業辦理情形，核有下列事項：</w:t>
      </w:r>
    </w:p>
    <w:p w14:paraId="0F02FD8D" w14:textId="550B5EB4" w:rsidR="004C6F84" w:rsidRPr="00143EBA" w:rsidRDefault="004C6F84" w:rsidP="004C6F84">
      <w:pPr>
        <w:overflowPunct w:val="0"/>
        <w:spacing w:line="460" w:lineRule="exact"/>
        <w:ind w:firstLineChars="450" w:firstLine="1081"/>
        <w:jc w:val="both"/>
        <w:rPr>
          <w:rFonts w:ascii="標楷體" w:eastAsia="標楷體" w:hAnsi="標楷體"/>
          <w:color w:val="000000" w:themeColor="text1"/>
        </w:rPr>
      </w:pPr>
      <w:r w:rsidRPr="00143EBA">
        <w:rPr>
          <w:rFonts w:ascii="標楷體" w:eastAsia="標楷體" w:hAnsi="標楷體" w:cstheme="majorBidi" w:hint="eastAsia"/>
          <w:b/>
          <w:bCs/>
          <w:color w:val="000000" w:themeColor="text1"/>
        </w:rPr>
        <w:t xml:space="preserve">1.　</w:t>
      </w:r>
      <w:bookmarkStart w:id="19" w:name="_Hlk234140636"/>
      <w:r w:rsidR="005243BA" w:rsidRPr="00143EBA">
        <w:rPr>
          <w:rFonts w:ascii="標楷體" w:eastAsia="標楷體" w:hAnsi="標楷體" w:cstheme="majorBidi" w:hint="eastAsia"/>
          <w:b/>
          <w:bCs/>
          <w:color w:val="000000" w:themeColor="text1"/>
        </w:rPr>
        <w:t>危險物品處理業務攸關機場整體安全韌性，亟待強化管理</w:t>
      </w:r>
      <w:bookmarkEnd w:id="19"/>
      <w:r w:rsidR="005243BA" w:rsidRPr="00143EBA">
        <w:rPr>
          <w:rFonts w:ascii="標楷體" w:eastAsia="標楷體" w:hAnsi="標楷體" w:cstheme="majorBidi" w:hint="eastAsia"/>
          <w:b/>
          <w:bCs/>
          <w:color w:val="000000" w:themeColor="text1"/>
        </w:rPr>
        <w:t>：</w:t>
      </w:r>
      <w:bookmarkStart w:id="20" w:name="_Hlk234136915"/>
      <w:r w:rsidR="005243BA" w:rsidRPr="00143EBA">
        <w:rPr>
          <w:rFonts w:ascii="標楷體" w:eastAsia="標楷體" w:hAnsi="標楷體" w:hint="eastAsia"/>
          <w:color w:val="000000" w:themeColor="text1"/>
        </w:rPr>
        <w:t>桃園國際機場公司已訂定桃園國際機場處理危險物品作業程序，以建立各駐場單位對危險物品及災害防制之認知，並規範危險物品災害之緊急應變、運送處理及通報作業</w:t>
      </w:r>
      <w:bookmarkEnd w:id="20"/>
      <w:r w:rsidR="005243BA" w:rsidRPr="00143EBA">
        <w:rPr>
          <w:rFonts w:ascii="標楷體" w:eastAsia="標楷體" w:hAnsi="標楷體" w:hint="eastAsia"/>
          <w:color w:val="000000" w:themeColor="text1"/>
        </w:rPr>
        <w:t>。鑑於航空危險物品進出口集散件數龐巨，有賴航空貨物集散站經營業者於</w:t>
      </w:r>
      <w:r w:rsidR="005243BA" w:rsidRPr="00143EBA">
        <w:rPr>
          <w:rFonts w:ascii="標楷體" w:eastAsia="標楷體" w:hAnsi="標楷體" w:cs="新細明體" w:hint="eastAsia"/>
          <w:bCs/>
          <w:color w:val="000000" w:themeColor="text1"/>
        </w:rPr>
        <w:t>辦理航空貨物與航空貨櫃之裝櫃、拆櫃、裝盤、拆盤，以及連結地勤的貨物裝車、卸車等實體作業時，謹慎處理因應，如處理不當，</w:t>
      </w:r>
      <w:r w:rsidR="005243BA" w:rsidRPr="00143EBA">
        <w:rPr>
          <w:rFonts w:ascii="標楷體" w:eastAsia="標楷體" w:hAnsi="標楷體" w:hint="eastAsia"/>
          <w:color w:val="000000" w:themeColor="text1"/>
        </w:rPr>
        <w:t>恐引發火災、爆炸、毒</w:t>
      </w:r>
      <w:r w:rsidR="005243BA" w:rsidRPr="00143EBA">
        <w:rPr>
          <w:rFonts w:ascii="標楷體" w:eastAsia="標楷體" w:hAnsi="標楷體" w:hint="eastAsia"/>
          <w:color w:val="000000" w:themeColor="text1"/>
        </w:rPr>
        <w:lastRenderedPageBreak/>
        <w:t>性氣體外洩或航空事故，進而影響航空器起降、公共安全、航空保安及國際運輸秩序，亟待強化就航空貨物集散站經營業者就危險物品之管理，以提升機場整體安全韌性，經函請交通部督促</w:t>
      </w:r>
      <w:r w:rsidR="00812653">
        <w:rPr>
          <w:rFonts w:ascii="標楷體" w:eastAsia="標楷體" w:hAnsi="標楷體" w:hint="eastAsia"/>
          <w:color w:val="000000" w:themeColor="text1"/>
        </w:rPr>
        <w:t>研謀改善</w:t>
      </w:r>
      <w:r w:rsidR="005243BA" w:rsidRPr="00143EBA">
        <w:rPr>
          <w:rFonts w:ascii="標楷體" w:eastAsia="標楷體" w:hAnsi="標楷體" w:hint="eastAsia"/>
          <w:color w:val="000000" w:themeColor="text1"/>
        </w:rPr>
        <w:t>。據復：民用航空局已要求航空貨物集散站經營業者落實危險物品管理，並進行定期及不定期檢查，針對缺失要求限期或立即改善，桃園國際機場公司亦透過營運契約，規範業者依契約辦理危險物品相關事項。</w:t>
      </w:r>
    </w:p>
    <w:p w14:paraId="2FCAB809" w14:textId="082F86DA" w:rsidR="004C6F84" w:rsidRPr="00143EBA" w:rsidRDefault="004C6F84" w:rsidP="004C6F84">
      <w:pPr>
        <w:overflowPunct w:val="0"/>
        <w:spacing w:line="460" w:lineRule="exact"/>
        <w:ind w:firstLineChars="450" w:firstLine="1081"/>
        <w:jc w:val="both"/>
        <w:rPr>
          <w:color w:val="000000" w:themeColor="text1"/>
        </w:rPr>
      </w:pPr>
      <w:r w:rsidRPr="00143EBA">
        <w:rPr>
          <w:rFonts w:ascii="標楷體" w:eastAsia="標楷體" w:hAnsi="標楷體" w:cstheme="majorBidi" w:hint="eastAsia"/>
          <w:b/>
          <w:bCs/>
          <w:color w:val="000000" w:themeColor="text1"/>
        </w:rPr>
        <w:t xml:space="preserve">2.　</w:t>
      </w:r>
      <w:r w:rsidR="005243BA" w:rsidRPr="00143EBA">
        <w:rPr>
          <w:rFonts w:ascii="標楷體" w:eastAsia="標楷體" w:hAnsi="標楷體" w:cstheme="majorBidi" w:hint="eastAsia"/>
          <w:b/>
          <w:bCs/>
          <w:color w:val="000000" w:themeColor="text1"/>
        </w:rPr>
        <w:t>部分航空貨物集散站安全衛生設備未臻完善，不利保障作業人員安全：</w:t>
      </w:r>
      <w:r w:rsidR="005243BA" w:rsidRPr="00143EBA">
        <w:rPr>
          <w:rFonts w:ascii="標楷體" w:eastAsia="標楷體" w:hAnsi="標楷體" w:hint="eastAsia"/>
          <w:color w:val="000000" w:themeColor="text1"/>
        </w:rPr>
        <w:t>依職業安全衛生設施規則第318條及第326條規定，雇主對於勞工從事其身體或衣著有被污染之虞之特殊作業時，應置備該勞工洗眼等設備。本規則規定之一切有關安全衛生設施，雇主應切實辦理，並應經常注意維修與保養。特定化學物質危害預防標準第36條規定，雇主使勞工從事製造、處置或使用特定化學物質時，其身體或衣著有被污染之虞時，應設置洗眼等設備。前項特定化學物質為丙類第1種物質、丁類物質、鉻酸及其鹽類，或重鉻酸及其鹽類者，其作業場所，應另設置緊急洗眼及沖淋設備。復依民用航空局114年8月印製空運危險物品與處理指示標籤及防範措施表列示，第1類爆炸物品、2.3毒性氣體、第3類易燃液體、4.1易燃固體、4.3遇水釋放易燃氣體之物質、5.2有機過氧化物、6.1毒性物質、第8類腐蝕性物質等，會刺激眼睛、皮膚、接觸易造成嚴重傷害之危害警告訊息。經查，本部於115年3月間現地勘查</w:t>
      </w:r>
      <w:r w:rsidR="005243BA" w:rsidRPr="00143EBA">
        <w:rPr>
          <w:rFonts w:ascii="標楷體" w:eastAsia="標楷體" w:hAnsi="標楷體" w:cs="新細明體" w:hint="eastAsia"/>
          <w:bCs/>
          <w:color w:val="000000" w:themeColor="text1"/>
        </w:rPr>
        <w:t>桃園國際機場航空貨物集散站經營業者</w:t>
      </w:r>
      <w:r w:rsidR="005243BA" w:rsidRPr="00143EBA">
        <w:rPr>
          <w:rFonts w:ascii="標楷體" w:eastAsia="標楷體" w:hAnsi="標楷體" w:hint="eastAsia"/>
          <w:color w:val="000000" w:themeColor="text1"/>
        </w:rPr>
        <w:t>，發現部分業者尚未於站內設置緊急洗眼及沖淋設備，或雖於站內建置相關設備，惟因關鍵零件損壞或設備前方遭堆置堆高機等雜物致無法正常使用。鑑於危險物品噴濺至人體若未即時處理，極易引發不可逆之職業災害及失明風險，為確保</w:t>
      </w:r>
      <w:r w:rsidR="005243BA" w:rsidRPr="00143EBA">
        <w:rPr>
          <w:rFonts w:ascii="標楷體" w:eastAsia="標楷體" w:hAnsi="標楷體" w:cs="新細明體" w:hint="eastAsia"/>
          <w:bCs/>
          <w:color w:val="000000" w:themeColor="text1"/>
        </w:rPr>
        <w:t>桃園國際機場航空貨物集散站作業人員安全，</w:t>
      </w:r>
      <w:r w:rsidR="005243BA" w:rsidRPr="00143EBA">
        <w:rPr>
          <w:rFonts w:ascii="標楷體" w:eastAsia="標楷體" w:hAnsi="標楷體" w:hint="eastAsia"/>
          <w:color w:val="000000" w:themeColor="text1"/>
        </w:rPr>
        <w:t>經函請交通部督促研謀改善。據復：為降低航空貨物集散站經營業者管理危險物品風險，桃園國際機場公司已請業者完善站內洗眼設備、緊急洗眼及沖淋設備等安全衛生設備。</w:t>
      </w:r>
    </w:p>
    <w:p w14:paraId="1B88E414" w14:textId="5C8A01D1" w:rsidR="004E097E" w:rsidRPr="00143EBA" w:rsidRDefault="006E7D9A" w:rsidP="004E097E">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4E097E" w:rsidRPr="00143EBA">
        <w:rPr>
          <w:rFonts w:ascii="標楷體" w:hAnsi="標楷體" w:cs="DFKaiShu-SB-Estd-BF" w:hint="eastAsia"/>
          <w:color w:val="000000" w:themeColor="text1"/>
          <w:kern w:val="0"/>
          <w:sz w:val="28"/>
          <w:szCs w:val="28"/>
        </w:rPr>
        <w:t xml:space="preserve">二十二）　</w:t>
      </w:r>
      <w:r w:rsidR="005243BA" w:rsidRPr="00143EBA">
        <w:rPr>
          <w:rFonts w:ascii="標楷體" w:hAnsi="標楷體" w:cs="DFKaiShu-SB-Estd-BF" w:hint="eastAsia"/>
          <w:color w:val="000000" w:themeColor="text1"/>
          <w:kern w:val="0"/>
          <w:sz w:val="28"/>
          <w:szCs w:val="28"/>
        </w:rPr>
        <w:t>政府為強化交通違規行為矯正，已公布擴大道安講習對象與時數，惟講習量能布建、查核受託機構及講習系統資料介接等配套措施未盡周妥，允宜研謀改善。</w:t>
      </w:r>
    </w:p>
    <w:p w14:paraId="6DA295E0" w14:textId="75A6A501" w:rsidR="004E097E" w:rsidRPr="00143EBA" w:rsidRDefault="005243BA" w:rsidP="00AD4C10">
      <w:pPr>
        <w:overflowPunct w:val="0"/>
        <w:spacing w:line="460" w:lineRule="exact"/>
        <w:ind w:firstLineChars="200" w:firstLine="488"/>
        <w:jc w:val="both"/>
        <w:rPr>
          <w:rFonts w:ascii="標楷體" w:eastAsia="標楷體" w:hAnsi="標楷體" w:cs="新細明體"/>
          <w:bCs/>
          <w:color w:val="000000" w:themeColor="text1"/>
          <w:spacing w:val="2"/>
        </w:rPr>
      </w:pPr>
      <w:r w:rsidRPr="00143EBA">
        <w:rPr>
          <w:rFonts w:ascii="標楷體" w:eastAsia="標楷體" w:hAnsi="標楷體" w:cs="新細明體" w:hint="eastAsia"/>
          <w:bCs/>
          <w:color w:val="000000" w:themeColor="text1"/>
          <w:spacing w:val="2"/>
        </w:rPr>
        <w:t>政府為加強道路交通管理，維護交通秩序，確保交通安全，業制定</w:t>
      </w:r>
      <w:r w:rsidR="00FA527B" w:rsidRPr="00FA527B">
        <w:rPr>
          <w:rFonts w:ascii="標楷體" w:eastAsia="標楷體" w:hAnsi="標楷體" w:cs="新細明體" w:hint="eastAsia"/>
          <w:bCs/>
          <w:color w:val="000000" w:themeColor="text1"/>
          <w:spacing w:val="2"/>
        </w:rPr>
        <w:t>道路交通管理處罰條例</w:t>
      </w:r>
      <w:r w:rsidRPr="00143EBA">
        <w:rPr>
          <w:rFonts w:ascii="標楷體" w:eastAsia="標楷體" w:hAnsi="標楷體" w:cs="新細明體" w:hint="eastAsia"/>
          <w:bCs/>
          <w:color w:val="000000" w:themeColor="text1"/>
          <w:spacing w:val="2"/>
        </w:rPr>
        <w:t>，並於該條例第24條第1項，明定汽車駕駛人或汽車所有人違反該條例規定者，除依規定處罰外，並得令其或其他相關之人接受道路交通安全講習。又交通部為辦理道路交通安全講習事宜，並依該條例第92條第3項規定，訂定</w:t>
      </w:r>
      <w:r w:rsidRPr="00143EBA">
        <w:rPr>
          <w:rFonts w:ascii="標楷體" w:eastAsia="標楷體" w:hAnsi="標楷體" w:hint="eastAsia"/>
          <w:color w:val="000000" w:themeColor="text1"/>
        </w:rPr>
        <w:t>道路交通安全講習辦法，明定道路交通安全講習相關辦理方式、內容、時機、時數、執行單位、收費基準等事項。另該條例第92條第9項規定，道路交通安全講習得委託公私立機構、法人或團體辦理。交通部並配合訂定道路交通安全講習委託辦</w:t>
      </w:r>
      <w:r w:rsidRPr="00143EBA">
        <w:rPr>
          <w:rFonts w:ascii="標楷體" w:eastAsia="標楷體" w:hAnsi="標楷體" w:hint="eastAsia"/>
          <w:color w:val="000000" w:themeColor="text1"/>
        </w:rPr>
        <w:lastRenderedPageBreak/>
        <w:t>理辦法，並於該委託辦理辦法中，明定委託辦理講習之受託機構申請核准、營運及講習上課之場所、所聘講師資格等事項，並規定公路主管機關應定期或不定期派員查核受託機構之講習實施情形，並做成查核紀錄，其查核內容包含行政管理、師資、教室、教材、教具及上課情形等事項</w:t>
      </w:r>
      <w:r w:rsidRPr="00143EBA">
        <w:rPr>
          <w:rFonts w:ascii="標楷體" w:eastAsia="標楷體" w:hAnsi="標楷體" w:cs="新細明體" w:hint="eastAsia"/>
          <w:bCs/>
          <w:color w:val="000000" w:themeColor="text1"/>
          <w:spacing w:val="2"/>
        </w:rPr>
        <w:t>。經查公路局委外辦理道路交通安全講習及其監督管理情形，核有下列事項：</w:t>
      </w:r>
    </w:p>
    <w:p w14:paraId="115C9E93" w14:textId="50626E46" w:rsidR="004E097E" w:rsidRPr="00143EBA" w:rsidRDefault="005243BA" w:rsidP="00D45C0F">
      <w:pPr>
        <w:overflowPunct w:val="0"/>
        <w:spacing w:line="460" w:lineRule="exact"/>
        <w:ind w:firstLineChars="450" w:firstLine="1081"/>
        <w:jc w:val="both"/>
        <w:rPr>
          <w:rFonts w:ascii="標楷體" w:eastAsia="標楷體" w:hAnsi="標楷體"/>
          <w:color w:val="000000" w:themeColor="text1"/>
        </w:rPr>
      </w:pPr>
      <w:r w:rsidRPr="00143EBA">
        <w:rPr>
          <w:rFonts w:ascii="標楷體" w:eastAsia="標楷體" w:hAnsi="標楷體" w:cstheme="majorBidi" w:hint="eastAsia"/>
          <w:b/>
          <w:bCs/>
          <w:color w:val="000000" w:themeColor="text1"/>
        </w:rPr>
        <w:t>1.　已公布新增道路交通安全講習對象，尚待滾動檢討因應講習需求：</w:t>
      </w:r>
      <w:r w:rsidRPr="00143EBA">
        <w:rPr>
          <w:rFonts w:ascii="標楷體" w:eastAsia="標楷體" w:hAnsi="標楷體" w:hint="eastAsia"/>
          <w:color w:val="000000" w:themeColor="text1"/>
        </w:rPr>
        <w:t>交通部鑑於原道路交通安全講習辦法第4條第1項第16款條文，僅適用汽車駕駛人如有「受吊扣或受吊銷駕駛執照處分」時，應施以道路交通安全講習，並不適用無駕駛執照之違規成年汽車駕駛人，為矯正無照駕駛者受一定期間內或終身不得考領駕駛執照處分之交通違規行為，爰修正115年1月30日修正發布該條款，明列將成年無照駕駛違規者納入應施以講習對象，並自隔日起施行。嗣交通部鑑於闖紅燈、未依規定減速、無號誌路口支線道未讓幹線道先行等未依路權行駛行為等重大交通事故之主要肇因，為強化事故防制，矯正該等對交通安全有重大危害之違規累犯之錯誤觀念，提升其安全駕駛意識，並於115年3月增訂發布道路交通安全講習辦法第4條第1項第17款條文，將一般駕駛人於一年內違反同一條項之行為累犯達3次者，及營業大型車職業駕駛人於一年內違反同一條項之行為累犯達2次者列為應施以講習對象，並自隔日起施行。經查，截至114年8月底止，公路局所屬7個監理所計委託49家受託機構，辦理講習課程1,395班，開辦班數雖尚足容納同期間人數，惟鑑於上述道路交通安全講習辦法修正發布施行後，須依規定施以講習之人數，恐將較以往增加，為確保講習量能適足，經函請公路局滾動檢討因應。據復：各區監理所持續鼓勵相關機構申請辦理講習，截至115年2月底止，委外講習機構已增加至69家，並要求委外機構依民眾需求滾動式調整，加開道安講習課程。</w:t>
      </w:r>
    </w:p>
    <w:p w14:paraId="293C2BF8" w14:textId="68BE0A64" w:rsidR="004E097E" w:rsidRPr="00143EBA" w:rsidRDefault="004E097E" w:rsidP="004E097E">
      <w:pPr>
        <w:overflowPunct w:val="0"/>
        <w:spacing w:line="460" w:lineRule="exact"/>
        <w:ind w:firstLineChars="450" w:firstLine="1081"/>
        <w:jc w:val="both"/>
        <w:rPr>
          <w:rFonts w:ascii="標楷體" w:eastAsia="標楷體" w:hAnsi="標楷體"/>
          <w:bCs/>
          <w:color w:val="000000" w:themeColor="text1"/>
        </w:rPr>
      </w:pPr>
      <w:r w:rsidRPr="00143EBA">
        <w:rPr>
          <w:rFonts w:ascii="標楷體" w:eastAsia="標楷體" w:hAnsi="標楷體" w:cstheme="majorBidi" w:hint="eastAsia"/>
          <w:b/>
          <w:bCs/>
          <w:color w:val="000000" w:themeColor="text1"/>
        </w:rPr>
        <w:t xml:space="preserve">2.　</w:t>
      </w:r>
      <w:r w:rsidR="005243BA" w:rsidRPr="00143EBA">
        <w:rPr>
          <w:rFonts w:ascii="標楷體" w:eastAsia="標楷體" w:hAnsi="標楷體" w:cstheme="majorBidi" w:hint="eastAsia"/>
          <w:b/>
          <w:bCs/>
          <w:color w:val="000000" w:themeColor="text1"/>
        </w:rPr>
        <w:t>部分監理所未依規定每月查核受託機構講習實施情形：</w:t>
      </w:r>
      <w:r w:rsidR="005243BA" w:rsidRPr="00143EBA">
        <w:rPr>
          <w:rFonts w:ascii="標楷體" w:eastAsia="標楷體" w:hAnsi="標楷體" w:hint="eastAsia"/>
          <w:bCs/>
          <w:color w:val="000000" w:themeColor="text1"/>
        </w:rPr>
        <w:t>依道路交通安全講習委託辦理辦法第8條規定，公路主管機關應定期或不定期派員查核受託機構之講習實施情形，並做成查核紀錄，查核內容包含行政管理、師資、教室、教材、教具及上課情形等事項。另依公路局各區監理所委託辦理道路交通安全講習合約書第19條規定：「甲方依據委託辦理辦法及本合約規定事項，對乙方師資、教學、設備、經費等，每月應至少實施一次定期或不定期查核，乙方不得拒絕。」有關監理所就受託機構講習業務實施情形之查核作業，經查仍間有部分監理所未依規定就道路安全講習受託機構，每月定期查核其講習實施情形之情事，經函請公路局督促研謀改善。據復：業通函所屬監理所確實依規定辦理各受託機構講習實施情形查核，截至115年4月底止，均已完成並做成紀錄。</w:t>
      </w:r>
    </w:p>
    <w:p w14:paraId="49B0A47D" w14:textId="287D1527" w:rsidR="00D332BE" w:rsidRPr="00143EBA" w:rsidRDefault="00D332BE" w:rsidP="004E097E">
      <w:pPr>
        <w:overflowPunct w:val="0"/>
        <w:spacing w:line="460" w:lineRule="exact"/>
        <w:ind w:firstLineChars="450" w:firstLine="1081"/>
        <w:jc w:val="both"/>
        <w:rPr>
          <w:rFonts w:ascii="標楷體" w:eastAsia="標楷體" w:hAnsi="標楷體"/>
          <w:bCs/>
          <w:color w:val="000000" w:themeColor="text1"/>
        </w:rPr>
      </w:pPr>
      <w:r w:rsidRPr="00143EBA">
        <w:rPr>
          <w:rFonts w:ascii="標楷體" w:eastAsia="標楷體" w:hAnsi="標楷體" w:cstheme="majorBidi" w:hint="eastAsia"/>
          <w:b/>
          <w:bCs/>
          <w:color w:val="000000" w:themeColor="text1"/>
        </w:rPr>
        <w:t xml:space="preserve">3.　</w:t>
      </w:r>
      <w:r w:rsidR="005243BA" w:rsidRPr="00143EBA">
        <w:rPr>
          <w:rFonts w:ascii="標楷體" w:eastAsia="標楷體" w:hAnsi="標楷體" w:cstheme="majorBidi" w:hint="eastAsia"/>
          <w:b/>
          <w:bCs/>
          <w:color w:val="000000" w:themeColor="text1"/>
        </w:rPr>
        <w:t>道路交通安全講習系統尚未介接講師定期訓練資料，講師適切資格之查核機制尚欠完備：</w:t>
      </w:r>
      <w:r w:rsidR="005243BA" w:rsidRPr="00143EBA">
        <w:rPr>
          <w:rFonts w:ascii="標楷體" w:eastAsia="標楷體" w:hAnsi="標楷體" w:hint="eastAsia"/>
          <w:bCs/>
          <w:color w:val="000000" w:themeColor="text1"/>
        </w:rPr>
        <w:t>公路局為辦理道路交通安全講習事宜，業建立「道路交通安全講習系統」，該系統並列</w:t>
      </w:r>
      <w:r w:rsidR="005243BA" w:rsidRPr="00143EBA">
        <w:rPr>
          <w:rFonts w:ascii="標楷體" w:eastAsia="標楷體" w:hAnsi="標楷體" w:hint="eastAsia"/>
          <w:bCs/>
          <w:color w:val="000000" w:themeColor="text1"/>
        </w:rPr>
        <w:lastRenderedPageBreak/>
        <w:t>有受託機構聘用講師資格資料。經查，依道路交通安全講習委託辦理辦法第5條第1款規定：受託機構辦理道路交通安全講習，所聘講師應具備下列資格之一，並檢附相關合格證照或在職證明，經公路主管機關審核：一、經公路主管機關設立之訓練機構道路交通管理法規或道路交通安全講習專業訓練結業領有證書。另依</w:t>
      </w:r>
      <w:bookmarkStart w:id="21" w:name="_Hlk234230134"/>
      <w:r w:rsidR="005243BA" w:rsidRPr="00143EBA">
        <w:rPr>
          <w:rFonts w:ascii="標楷體" w:eastAsia="標楷體" w:hAnsi="標楷體" w:hint="eastAsia"/>
          <w:bCs/>
          <w:color w:val="000000" w:themeColor="text1"/>
        </w:rPr>
        <w:t>公路局各區監理所</w:t>
      </w:r>
      <w:bookmarkEnd w:id="21"/>
      <w:r w:rsidR="005243BA" w:rsidRPr="00143EBA">
        <w:rPr>
          <w:rFonts w:ascii="標楷體" w:eastAsia="標楷體" w:hAnsi="標楷體" w:hint="eastAsia"/>
          <w:bCs/>
          <w:color w:val="000000" w:themeColor="text1"/>
        </w:rPr>
        <w:t>委託辦理道路交通安全講習合約書第8條第4項規定：「乙方初次派任講師前，應確認所屬講師3年內，已接受公路主管機關設立之訓練機構辦理之6小時以上定期訓練；講師每3年應參加公路主管機關設立之訓練機構辦理之6小時定期訓練課程並取得訓練及格證明。」現行公路局所屬各區監理所如欲查核道路交通安全講習受託機構聘用講師，是否符合上述契約規定，因尚未介接公路人員訓練所列管講師定期參加訓練資料，僅能以人工逐筆核對方式辦理，致作業費時，且未能即時瞭解講師定期訓練與授課資格情形，經函請公路局檢討改善。據復：已規劃於後續採購契約案，介接道路交通安全講習定期訓練資料，建置相關比對功能，以增進查核效率並確保講師具備適切資格。</w:t>
      </w:r>
    </w:p>
    <w:p w14:paraId="13677069" w14:textId="66507694" w:rsidR="00D332BE" w:rsidRPr="00143EBA" w:rsidRDefault="006E7D9A" w:rsidP="00D332BE">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D332BE" w:rsidRPr="00143EBA">
        <w:rPr>
          <w:rFonts w:ascii="標楷體" w:hAnsi="標楷體" w:cs="DFKaiShu-SB-Estd-BF" w:hint="eastAsia"/>
          <w:color w:val="000000" w:themeColor="text1"/>
          <w:kern w:val="0"/>
          <w:sz w:val="28"/>
          <w:szCs w:val="28"/>
        </w:rPr>
        <w:t xml:space="preserve">二十三）　</w:t>
      </w:r>
      <w:r w:rsidR="005243BA" w:rsidRPr="00143EBA">
        <w:rPr>
          <w:rFonts w:ascii="標楷體" w:hAnsi="標楷體" w:cs="DFKaiShu-SB-Estd-BF" w:hint="eastAsia"/>
          <w:color w:val="000000" w:themeColor="text1"/>
          <w:kern w:val="0"/>
          <w:sz w:val="28"/>
          <w:szCs w:val="28"/>
        </w:rPr>
        <w:t>交通部為健全駕駛訓練及考照管理機制，推動駕訓班學員訓練與機車道路駕訓，惟間有部分駕訓班教練及講師未依規定參加定期訓練課程，違規從事駕駛教學情事，又國內尚乏機車道路訓練車輛須強制投保規範，允宜研謀改善。</w:t>
      </w:r>
    </w:p>
    <w:p w14:paraId="025023E5" w14:textId="4F42F66D" w:rsidR="00D332BE" w:rsidRPr="00143EBA" w:rsidRDefault="005243BA" w:rsidP="00912A43">
      <w:pPr>
        <w:overflowPunct w:val="0"/>
        <w:spacing w:line="460" w:lineRule="exact"/>
        <w:ind w:firstLineChars="200" w:firstLine="488"/>
        <w:jc w:val="both"/>
        <w:rPr>
          <w:rFonts w:ascii="標楷體" w:eastAsia="標楷體" w:hAnsi="標楷體" w:cs="新細明體"/>
          <w:bCs/>
          <w:color w:val="000000" w:themeColor="text1"/>
          <w:spacing w:val="2"/>
        </w:rPr>
      </w:pPr>
      <w:r w:rsidRPr="00143EBA">
        <w:rPr>
          <w:rFonts w:ascii="標楷體" w:eastAsia="標楷體" w:hAnsi="標楷體" w:cs="新細明體" w:hint="eastAsia"/>
          <w:bCs/>
          <w:color w:val="000000" w:themeColor="text1"/>
          <w:spacing w:val="2"/>
        </w:rPr>
        <w:t>交通部為強化民營汽車駕駛人訓練機構（下稱駕訓班）管理，依公路法授權訂定民營汽車駕駛人訓練機構管理辦法（下稱駕訓班管理辦法），規範駕訓班之設立程序、設備基準、師資、課程及督導考核等事項。又公路局為提升機車騎士面對實際路況之綜合判斷能力，並逐步推動</w:t>
      </w:r>
      <w:r w:rsidRPr="00143EBA">
        <w:rPr>
          <w:rFonts w:ascii="標楷體" w:eastAsia="標楷體" w:hAnsi="標楷體" w:hint="eastAsia"/>
          <w:color w:val="000000" w:themeColor="text1"/>
        </w:rPr>
        <w:t>機車駕照管理制度改革措施，推動機車道路駕訓</w:t>
      </w:r>
      <w:r w:rsidRPr="00143EBA">
        <w:rPr>
          <w:rFonts w:ascii="標楷體" w:eastAsia="標楷體" w:hAnsi="標楷體" w:cs="新細明體" w:hint="eastAsia"/>
          <w:bCs/>
          <w:color w:val="000000" w:themeColor="text1"/>
          <w:spacing w:val="2"/>
        </w:rPr>
        <w:t>。經查其辦理情形，核有下列事項：</w:t>
      </w:r>
    </w:p>
    <w:p w14:paraId="318FB3E7" w14:textId="0DB9C112" w:rsidR="00D332BE" w:rsidRPr="00143EBA" w:rsidRDefault="00F75836" w:rsidP="00D332BE">
      <w:pPr>
        <w:overflowPunct w:val="0"/>
        <w:spacing w:line="460" w:lineRule="exact"/>
        <w:ind w:firstLineChars="450" w:firstLine="1081"/>
        <w:jc w:val="both"/>
        <w:rPr>
          <w:rFonts w:ascii="標楷體" w:eastAsia="標楷體" w:hAnsi="標楷體"/>
          <w:color w:val="000000" w:themeColor="text1"/>
        </w:rPr>
      </w:pPr>
      <w:r w:rsidRPr="00143EBA">
        <w:rPr>
          <w:rFonts w:ascii="標楷體" w:eastAsia="標楷體" w:hAnsi="標楷體" w:cstheme="majorBidi"/>
          <w:b/>
          <w:bCs/>
          <w:color w:val="000000" w:themeColor="text1"/>
        </w:rPr>
        <w:t>1</w:t>
      </w:r>
      <w:r w:rsidR="00D332BE" w:rsidRPr="00143EBA">
        <w:rPr>
          <w:rFonts w:ascii="標楷體" w:eastAsia="標楷體" w:hAnsi="標楷體" w:cstheme="majorBidi" w:hint="eastAsia"/>
          <w:b/>
          <w:bCs/>
          <w:color w:val="000000" w:themeColor="text1"/>
        </w:rPr>
        <w:t xml:space="preserve">.　</w:t>
      </w:r>
      <w:r w:rsidR="005243BA" w:rsidRPr="00143EBA">
        <w:rPr>
          <w:rFonts w:ascii="標楷體" w:eastAsia="標楷體" w:hAnsi="標楷體" w:cstheme="majorBidi" w:hint="eastAsia"/>
          <w:b/>
          <w:bCs/>
          <w:color w:val="000000" w:themeColor="text1"/>
        </w:rPr>
        <w:t>部分駕訓班教練及講師未依規定參加定期訓練課程，仍違規從事駕駛教學工作：</w:t>
      </w:r>
      <w:r w:rsidR="005243BA" w:rsidRPr="00143EBA">
        <w:rPr>
          <w:rFonts w:ascii="標楷體" w:eastAsia="標楷體" w:hAnsi="標楷體" w:cs="新細明體" w:hint="eastAsia"/>
          <w:bCs/>
          <w:color w:val="000000" w:themeColor="text1"/>
          <w:spacing w:val="2"/>
        </w:rPr>
        <w:t>依駕訓班管理辦法第22條第3項規定，102年7月1日起，汽車駕駛教練、汽車構造講師、道路交通管理法規講師取得證書後，每屆滿三年之前一年內應參加公路主管機關設立之訓練機構辦理之定期訓練課程得有訓練合格證明者，始得執業</w:t>
      </w:r>
      <w:r w:rsidR="005243BA" w:rsidRPr="00143EBA">
        <w:rPr>
          <w:rFonts w:ascii="標楷體" w:eastAsia="標楷體" w:hAnsi="標楷體" w:hint="eastAsia"/>
          <w:color w:val="000000" w:themeColor="text1"/>
        </w:rPr>
        <w:t>。經查，公路局為確保</w:t>
      </w:r>
      <w:r w:rsidR="005243BA" w:rsidRPr="00143EBA">
        <w:rPr>
          <w:rFonts w:ascii="標楷體" w:eastAsia="標楷體" w:hAnsi="標楷體" w:cs="新細明體" w:hint="eastAsia"/>
          <w:bCs/>
          <w:color w:val="000000" w:themeColor="text1"/>
          <w:spacing w:val="2"/>
        </w:rPr>
        <w:t>駕訓班</w:t>
      </w:r>
      <w:r w:rsidR="005243BA" w:rsidRPr="00143EBA">
        <w:rPr>
          <w:rFonts w:ascii="標楷體" w:eastAsia="標楷體" w:hAnsi="標楷體" w:hint="eastAsia"/>
          <w:color w:val="000000" w:themeColor="text1"/>
        </w:rPr>
        <w:t>教練與講師符合法定資格，業於第三代公路監理資訊系統建置</w:t>
      </w:r>
      <w:r w:rsidR="005243BA" w:rsidRPr="00143EBA">
        <w:rPr>
          <w:rFonts w:ascii="標楷體" w:eastAsia="標楷體" w:hAnsi="標楷體" w:cs="新細明體" w:hint="eastAsia"/>
          <w:bCs/>
          <w:color w:val="000000" w:themeColor="text1"/>
          <w:spacing w:val="2"/>
        </w:rPr>
        <w:t>駕訓班</w:t>
      </w:r>
      <w:r w:rsidR="005243BA" w:rsidRPr="00143EBA">
        <w:rPr>
          <w:rFonts w:ascii="標楷體" w:eastAsia="標楷體" w:hAnsi="標楷體" w:hint="eastAsia"/>
          <w:color w:val="000000" w:themeColor="text1"/>
        </w:rPr>
        <w:t>教練與講師聘用名單與定期訓練紀錄勾稽功能，自動產出證書有效日未滿3個月之警示表單，供監理機關預先提醒通知。惟部分監理所業務承辦人員，因未能善用該系統功能定期產製警示報表，以及時提醒證書有效日未滿3個月之</w:t>
      </w:r>
      <w:r w:rsidR="005243BA" w:rsidRPr="00143EBA">
        <w:rPr>
          <w:rFonts w:ascii="標楷體" w:eastAsia="標楷體" w:hAnsi="標楷體" w:cs="新細明體" w:hint="eastAsia"/>
          <w:bCs/>
          <w:color w:val="000000" w:themeColor="text1"/>
          <w:spacing w:val="2"/>
        </w:rPr>
        <w:t>駕訓班</w:t>
      </w:r>
      <w:r w:rsidR="005243BA" w:rsidRPr="00143EBA">
        <w:rPr>
          <w:rFonts w:ascii="標楷體" w:eastAsia="標楷體" w:hAnsi="標楷體" w:hint="eastAsia"/>
          <w:color w:val="000000" w:themeColor="text1"/>
        </w:rPr>
        <w:t>教練與講師，儘速依規定參加</w:t>
      </w:r>
      <w:r w:rsidR="005243BA" w:rsidRPr="00143EBA">
        <w:rPr>
          <w:rFonts w:ascii="標楷體" w:eastAsia="標楷體" w:hAnsi="標楷體" w:cs="新細明體" w:hint="eastAsia"/>
          <w:bCs/>
          <w:color w:val="000000" w:themeColor="text1"/>
          <w:spacing w:val="2"/>
        </w:rPr>
        <w:t>定期訓練課程，並取得訓練合格證明，致衍生部分教練及講師之</w:t>
      </w:r>
      <w:r w:rsidR="005243BA" w:rsidRPr="00143EBA">
        <w:rPr>
          <w:rFonts w:ascii="標楷體" w:eastAsia="標楷體" w:hAnsi="標楷體" w:hint="eastAsia"/>
          <w:color w:val="000000" w:themeColor="text1"/>
        </w:rPr>
        <w:t>證書已過期，卻仍從事駕駛教學工作情事，為維護駕駛訓練教學品質</w:t>
      </w:r>
      <w:r w:rsidR="00BE4C4A">
        <w:rPr>
          <w:rFonts w:ascii="標楷體" w:eastAsia="標楷體" w:hAnsi="標楷體" w:hint="eastAsia"/>
          <w:color w:val="000000" w:themeColor="text1"/>
        </w:rPr>
        <w:t>，</w:t>
      </w:r>
      <w:r w:rsidR="005243BA" w:rsidRPr="00143EBA">
        <w:rPr>
          <w:rFonts w:ascii="標楷體" w:eastAsia="標楷體" w:hAnsi="標楷體" w:hint="eastAsia"/>
          <w:color w:val="000000" w:themeColor="text1"/>
        </w:rPr>
        <w:t>經函請公路局檢討改善。據復：已督促各監理機關善用系統報表資訊查察駕訓班聘用師資異常情形，就不符資格之師資限期完成回訓，未來並將加強承辦人員管理稽核，以確保</w:t>
      </w:r>
      <w:r w:rsidR="005243BA" w:rsidRPr="00143EBA">
        <w:rPr>
          <w:rFonts w:ascii="標楷體" w:eastAsia="標楷體" w:hAnsi="標楷體" w:cs="新細明體" w:hint="eastAsia"/>
          <w:bCs/>
          <w:color w:val="000000" w:themeColor="text1"/>
          <w:spacing w:val="2"/>
        </w:rPr>
        <w:t>駕訓班教練及講師</w:t>
      </w:r>
      <w:r w:rsidR="005243BA" w:rsidRPr="00143EBA">
        <w:rPr>
          <w:rFonts w:ascii="標楷體" w:eastAsia="標楷體" w:hAnsi="標楷體" w:hint="eastAsia"/>
          <w:color w:val="000000" w:themeColor="text1"/>
        </w:rPr>
        <w:t>具備授課資格。</w:t>
      </w:r>
    </w:p>
    <w:p w14:paraId="27BA3344" w14:textId="734DC787" w:rsidR="00F75836" w:rsidRPr="00143EBA" w:rsidRDefault="00E21901" w:rsidP="001330A5">
      <w:pPr>
        <w:overflowPunct w:val="0"/>
        <w:spacing w:line="460" w:lineRule="exact"/>
        <w:ind w:firstLineChars="350" w:firstLine="1121"/>
        <w:jc w:val="both"/>
        <w:rPr>
          <w:rFonts w:ascii="標楷體" w:eastAsia="標楷體" w:hAnsi="標楷體"/>
          <w:color w:val="000000" w:themeColor="text1"/>
        </w:rPr>
      </w:pPr>
      <w:r w:rsidRPr="00143EBA">
        <w:rPr>
          <w:rFonts w:ascii="標楷體" w:eastAsia="標楷體" w:hAnsi="標楷體"/>
          <w:b/>
          <w:noProof/>
          <w:color w:val="000000" w:themeColor="text1"/>
          <w:sz w:val="32"/>
          <w:szCs w:val="32"/>
        </w:rPr>
        <w:lastRenderedPageBreak/>
        <mc:AlternateContent>
          <mc:Choice Requires="wps">
            <w:drawing>
              <wp:anchor distT="45720" distB="45720" distL="114300" distR="114300" simplePos="0" relativeHeight="252211712" behindDoc="0" locked="0" layoutInCell="1" allowOverlap="1" wp14:anchorId="2D4D8D6C" wp14:editId="1FA88180">
                <wp:simplePos x="0" y="0"/>
                <wp:positionH relativeFrom="margin">
                  <wp:align>right</wp:align>
                </wp:positionH>
                <wp:positionV relativeFrom="paragraph">
                  <wp:posOffset>1826149</wp:posOffset>
                </wp:positionV>
                <wp:extent cx="3679190" cy="2139950"/>
                <wp:effectExtent l="0" t="0" r="0" b="0"/>
                <wp:wrapSquare wrapText="bothSides"/>
                <wp:docPr id="36" name="文字方塊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9190" cy="2139950"/>
                        </a:xfrm>
                        <a:prstGeom prst="rect">
                          <a:avLst/>
                        </a:prstGeom>
                        <a:noFill/>
                        <a:ln w="9525">
                          <a:noFill/>
                          <a:miter lim="800000"/>
                          <a:headEnd/>
                          <a:tailEnd/>
                        </a:ln>
                      </wps:spPr>
                      <wps:txbx>
                        <w:txbxContent>
                          <w:p w14:paraId="2621F52D" w14:textId="081A1F41" w:rsidR="00F75836" w:rsidRDefault="00F75836" w:rsidP="00F75836">
                            <w:pPr>
                              <w:jc w:val="center"/>
                              <w:rPr>
                                <w:rFonts w:ascii="標楷體" w:eastAsia="標楷體" w:hAnsi="標楷體"/>
                                <w:b/>
                                <w:bCs/>
                              </w:rPr>
                            </w:pPr>
                            <w:r w:rsidRPr="00FC45EF">
                              <w:rPr>
                                <w:rFonts w:ascii="標楷體" w:eastAsia="標楷體" w:hAnsi="標楷體" w:hint="eastAsia"/>
                                <w:b/>
                                <w:bCs/>
                              </w:rPr>
                              <w:t>圖</w:t>
                            </w:r>
                            <w:r w:rsidR="00F66D9F">
                              <w:rPr>
                                <w:rFonts w:ascii="標楷體" w:eastAsia="標楷體" w:hAnsi="標楷體"/>
                                <w:b/>
                                <w:bCs/>
                              </w:rPr>
                              <w:t>1</w:t>
                            </w:r>
                            <w:r w:rsidRPr="00FC45EF">
                              <w:rPr>
                                <w:rFonts w:ascii="標楷體" w:eastAsia="標楷體" w:hAnsi="標楷體" w:hint="eastAsia"/>
                                <w:b/>
                                <w:bCs/>
                              </w:rPr>
                              <w:t xml:space="preserve">　</w:t>
                            </w:r>
                            <w:r>
                              <w:rPr>
                                <w:rFonts w:ascii="標楷體" w:eastAsia="標楷體" w:hAnsi="標楷體" w:hint="eastAsia"/>
                                <w:b/>
                                <w:bCs/>
                              </w:rPr>
                              <w:t>未來</w:t>
                            </w:r>
                            <w:r w:rsidRPr="00FC45EF">
                              <w:rPr>
                                <w:rFonts w:ascii="標楷體" w:eastAsia="標楷體" w:hAnsi="標楷體" w:hint="eastAsia"/>
                                <w:b/>
                                <w:bCs/>
                              </w:rPr>
                              <w:t>機車考照流程</w:t>
                            </w:r>
                          </w:p>
                          <w:p w14:paraId="7FC7785D" w14:textId="784DA39C" w:rsidR="00F75836" w:rsidRDefault="001F604A" w:rsidP="00F75836">
                            <w:pPr>
                              <w:jc w:val="center"/>
                              <w:rPr>
                                <w:rFonts w:ascii="標楷體" w:eastAsia="標楷體" w:hAnsi="標楷體"/>
                                <w:b/>
                                <w:bCs/>
                              </w:rPr>
                            </w:pPr>
                            <w:r w:rsidRPr="001F604A">
                              <w:rPr>
                                <w:noProof/>
                              </w:rPr>
                              <w:drawing>
                                <wp:inline distT="0" distB="0" distL="0" distR="0" wp14:anchorId="558A87FD" wp14:editId="091CE70E">
                                  <wp:extent cx="3537356" cy="1577975"/>
                                  <wp:effectExtent l="0" t="0" r="6350" b="317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BEBA8EAE-BF5A-486C-A8C5-ECC9F3942E4B}">
                                                <a14:imgProps xmlns:a14="http://schemas.microsoft.com/office/drawing/2010/main">
                                                  <a14:imgLayer r:embed="rId9">
                                                    <a14:imgEffect>
                                                      <a14:saturation sat="0"/>
                                                    </a14:imgEffect>
                                                  </a14:imgLayer>
                                                </a14:imgProps>
                                              </a:ext>
                                            </a:extLst>
                                          </a:blip>
                                          <a:srcRect l="1417" t="5132" r="2873" b="4619"/>
                                          <a:stretch/>
                                        </pic:blipFill>
                                        <pic:spPr bwMode="auto">
                                          <a:xfrm>
                                            <a:off x="0" y="0"/>
                                            <a:ext cx="3544547" cy="1581183"/>
                                          </a:xfrm>
                                          <a:prstGeom prst="rect">
                                            <a:avLst/>
                                          </a:prstGeom>
                                          <a:ln>
                                            <a:noFill/>
                                          </a:ln>
                                          <a:extLst>
                                            <a:ext uri="{53640926-AAD7-44D8-BBD7-CCE9431645EC}">
                                              <a14:shadowObscured xmlns:a14="http://schemas.microsoft.com/office/drawing/2010/main"/>
                                            </a:ext>
                                          </a:extLst>
                                        </pic:spPr>
                                      </pic:pic>
                                    </a:graphicData>
                                  </a:graphic>
                                </wp:inline>
                              </w:drawing>
                            </w:r>
                          </w:p>
                          <w:p w14:paraId="226190C2" w14:textId="511DAED1" w:rsidR="00F75836" w:rsidRPr="003931B3" w:rsidRDefault="00F75836" w:rsidP="001C46CE">
                            <w:pPr>
                              <w:spacing w:line="200" w:lineRule="exact"/>
                              <w:rPr>
                                <w:rFonts w:ascii="標楷體" w:eastAsia="標楷體" w:hAnsi="標楷體"/>
                                <w:sz w:val="18"/>
                                <w:szCs w:val="18"/>
                              </w:rPr>
                            </w:pPr>
                            <w:r w:rsidRPr="003931B3">
                              <w:rPr>
                                <w:rFonts w:ascii="標楷體" w:eastAsia="標楷體" w:hAnsi="標楷體" w:hint="eastAsia"/>
                                <w:sz w:val="18"/>
                                <w:szCs w:val="18"/>
                              </w:rPr>
                              <w:t>資料來源：整理自</w:t>
                            </w:r>
                            <w:r w:rsidR="003579CD">
                              <w:rPr>
                                <w:rFonts w:ascii="標楷體" w:eastAsia="標楷體" w:hAnsi="標楷體" w:hint="eastAsia"/>
                                <w:sz w:val="18"/>
                                <w:szCs w:val="18"/>
                              </w:rPr>
                              <w:t>交通部</w:t>
                            </w:r>
                            <w:r w:rsidRPr="003931B3">
                              <w:rPr>
                                <w:rFonts w:ascii="標楷體" w:eastAsia="標楷體" w:hAnsi="標楷體" w:hint="eastAsia"/>
                                <w:sz w:val="18"/>
                                <w:szCs w:val="18"/>
                              </w:rPr>
                              <w:t>公路局提供資料。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4D8D6C" id="文字方塊 36" o:spid="_x0000_s1036" type="#_x0000_t202" style="position:absolute;left:0;text-align:left;margin-left:238.5pt;margin-top:143.8pt;width:289.7pt;height:168.5pt;z-index:2522117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" filled="f" stroked="f">
                <v:textbox>
                  <w:txbxContent>
                    <w:p w14:paraId="2621F52D" w14:textId="081A1F41" w:rsidR="00F75836" w:rsidRDefault="00F75836" w:rsidP="00F75836">
                      <w:pPr>
                        <w:jc w:val="center"/>
                        <w:rPr>
                          <w:rFonts w:ascii="標楷體" w:eastAsia="標楷體" w:hAnsi="標楷體"/>
                          <w:b/>
                          <w:bCs/>
                        </w:rPr>
                      </w:pPr>
                      <w:r w:rsidRPr="00FC45EF">
                        <w:rPr>
                          <w:rFonts w:ascii="標楷體" w:eastAsia="標楷體" w:hAnsi="標楷體" w:hint="eastAsia"/>
                          <w:b/>
                          <w:bCs/>
                        </w:rPr>
                        <w:t>圖</w:t>
                      </w:r>
                      <w:r w:rsidR="00F66D9F">
                        <w:rPr>
                          <w:rFonts w:ascii="標楷體" w:eastAsia="標楷體" w:hAnsi="標楷體"/>
                          <w:b/>
                          <w:bCs/>
                        </w:rPr>
                        <w:t>1</w:t>
                      </w:r>
                      <w:r w:rsidRPr="00FC45EF">
                        <w:rPr>
                          <w:rFonts w:ascii="標楷體" w:eastAsia="標楷體" w:hAnsi="標楷體" w:hint="eastAsia"/>
                          <w:b/>
                          <w:bCs/>
                        </w:rPr>
                        <w:t xml:space="preserve">　</w:t>
                      </w:r>
                      <w:r>
                        <w:rPr>
                          <w:rFonts w:ascii="標楷體" w:eastAsia="標楷體" w:hAnsi="標楷體" w:hint="eastAsia"/>
                          <w:b/>
                          <w:bCs/>
                        </w:rPr>
                        <w:t>未來</w:t>
                      </w:r>
                      <w:r w:rsidRPr="00FC45EF">
                        <w:rPr>
                          <w:rFonts w:ascii="標楷體" w:eastAsia="標楷體" w:hAnsi="標楷體" w:hint="eastAsia"/>
                          <w:b/>
                          <w:bCs/>
                        </w:rPr>
                        <w:t>機車考照流程</w:t>
                      </w:r>
                    </w:p>
                    <w:p w14:paraId="7FC7785D" w14:textId="784DA39C" w:rsidR="00F75836" w:rsidRDefault="001F604A" w:rsidP="00F75836">
                      <w:pPr>
                        <w:jc w:val="center"/>
                        <w:rPr>
                          <w:rFonts w:ascii="標楷體" w:eastAsia="標楷體" w:hAnsi="標楷體"/>
                          <w:b/>
                          <w:bCs/>
                        </w:rPr>
                      </w:pPr>
                      <w:r w:rsidRPr="001F604A">
                        <w:rPr>
                          <w:noProof/>
                        </w:rPr>
                        <w:drawing>
                          <wp:inline distT="0" distB="0" distL="0" distR="0" wp14:anchorId="558A87FD" wp14:editId="091CE70E">
                            <wp:extent cx="3537356" cy="1577975"/>
                            <wp:effectExtent l="0" t="0" r="6350" b="317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BEBA8EAE-BF5A-486C-A8C5-ECC9F3942E4B}">
                                          <a14:imgProps xmlns:a14="http://schemas.microsoft.com/office/drawing/2010/main">
                                            <a14:imgLayer r:embed="rId11">
                                              <a14:imgEffect>
                                                <a14:saturation sat="0"/>
                                              </a14:imgEffect>
                                            </a14:imgLayer>
                                          </a14:imgProps>
                                        </a:ext>
                                      </a:extLst>
                                    </a:blip>
                                    <a:srcRect l="1417" t="5132" r="2873" b="4619"/>
                                    <a:stretch/>
                                  </pic:blipFill>
                                  <pic:spPr bwMode="auto">
                                    <a:xfrm>
                                      <a:off x="0" y="0"/>
                                      <a:ext cx="3544547" cy="1581183"/>
                                    </a:xfrm>
                                    <a:prstGeom prst="rect">
                                      <a:avLst/>
                                    </a:prstGeom>
                                    <a:ln>
                                      <a:noFill/>
                                    </a:ln>
                                    <a:extLst>
                                      <a:ext uri="{53640926-AAD7-44D8-BBD7-CCE9431645EC}">
                                        <a14:shadowObscured xmlns:a14="http://schemas.microsoft.com/office/drawing/2010/main"/>
                                      </a:ext>
                                    </a:extLst>
                                  </pic:spPr>
                                </pic:pic>
                              </a:graphicData>
                            </a:graphic>
                          </wp:inline>
                        </w:drawing>
                      </w:r>
                    </w:p>
                    <w:p w14:paraId="226190C2" w14:textId="511DAED1" w:rsidR="00F75836" w:rsidRPr="003931B3" w:rsidRDefault="00F75836" w:rsidP="001C46CE">
                      <w:pPr>
                        <w:spacing w:line="200" w:lineRule="exact"/>
                        <w:rPr>
                          <w:rFonts w:ascii="標楷體" w:eastAsia="標楷體" w:hAnsi="標楷體"/>
                          <w:sz w:val="18"/>
                          <w:szCs w:val="18"/>
                        </w:rPr>
                      </w:pPr>
                      <w:r w:rsidRPr="003931B3">
                        <w:rPr>
                          <w:rFonts w:ascii="標楷體" w:eastAsia="標楷體" w:hAnsi="標楷體" w:hint="eastAsia"/>
                          <w:sz w:val="18"/>
                          <w:szCs w:val="18"/>
                        </w:rPr>
                        <w:t>資料來源：整理自</w:t>
                      </w:r>
                      <w:r w:rsidR="003579CD">
                        <w:rPr>
                          <w:rFonts w:ascii="標楷體" w:eastAsia="標楷體" w:hAnsi="標楷體" w:hint="eastAsia"/>
                          <w:sz w:val="18"/>
                          <w:szCs w:val="18"/>
                        </w:rPr>
                        <w:t>交通部</w:t>
                      </w:r>
                      <w:r w:rsidRPr="003931B3">
                        <w:rPr>
                          <w:rFonts w:ascii="標楷體" w:eastAsia="標楷體" w:hAnsi="標楷體" w:hint="eastAsia"/>
                          <w:sz w:val="18"/>
                          <w:szCs w:val="18"/>
                        </w:rPr>
                        <w:t>公路局提供資料。</w:t>
                      </w:r>
                    </w:p>
                  </w:txbxContent>
                </v:textbox>
                <w10:wrap type="square" anchorx="margin"/>
              </v:shape>
            </w:pict>
          </mc:Fallback>
        </mc:AlternateContent>
      </w:r>
      <w:r w:rsidR="00F75836" w:rsidRPr="00143EBA">
        <w:rPr>
          <w:rFonts w:ascii="標楷體" w:eastAsia="標楷體" w:hAnsi="標楷體" w:cstheme="majorBidi" w:hint="eastAsia"/>
          <w:b/>
          <w:bCs/>
          <w:color w:val="000000" w:themeColor="text1"/>
        </w:rPr>
        <w:t xml:space="preserve">2.　</w:t>
      </w:r>
      <w:r w:rsidR="005243BA" w:rsidRPr="00143EBA">
        <w:rPr>
          <w:rFonts w:ascii="標楷體" w:eastAsia="標楷體" w:hAnsi="標楷體" w:cstheme="majorBidi" w:hint="eastAsia"/>
          <w:b/>
          <w:bCs/>
          <w:color w:val="000000" w:themeColor="text1"/>
        </w:rPr>
        <w:t>為加強考照鑑別度，將修法全面推動機車道路駕駛訓練及道路考驗，惟尚乏道路訓練車輛須強制投保規範，影響學員權益保障：</w:t>
      </w:r>
      <w:r w:rsidR="005243BA" w:rsidRPr="00143EBA">
        <w:rPr>
          <w:rFonts w:ascii="標楷體" w:eastAsia="標楷體" w:hAnsi="標楷體" w:hint="eastAsia"/>
          <w:color w:val="000000" w:themeColor="text1"/>
        </w:rPr>
        <w:t>公路局為提升機車騎士面對實際路況之綜合判斷能力，自112年及114年起分別推動已考取駕照及未考取駕照學員參加道路駕駛訓練補助計畫，嗣為加強考照鑑別度，已公布機車駕照管理制度改革措施，規劃自115年起分階段推動筆試、路考及駕駛訓練制度調整，並將實施機車道路駕駛訓練及考驗，其中機車道路考驗預定於116年10月分區試辦。依上述機車駕照管理制度改革措施規劃，未來民眾如欲取得機車駕照，須先具備基本駕駛能力（通過筆試及場考）方可參加駕訓班開辦之道路駕駛訓練課程，或由領有機車駕照者陪同訓練，且須通過機車道路考試始能取得正式駕照（圖1），顯示未來機車道路訓練需求及學員參訓風險預期將增加，惟我國現行尚乏機車道路訓練車輛須強制投保之規範，為保障機車道路訓練學員權益，經函請交通部督促研謀改善。據復：公路局已多次邀集金融監督管理委員會保險局、產險公會及專家學者研商保險制度，並配合道路訓練及道路考驗政策推動情形，逐步完善相關配套措施，以保障學員權益。</w:t>
      </w:r>
    </w:p>
    <w:p w14:paraId="5E187006" w14:textId="729BA685" w:rsidR="00821557" w:rsidRPr="00143EBA" w:rsidRDefault="006E7D9A" w:rsidP="00D332BE">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二十</w:t>
      </w:r>
      <w:r w:rsidR="004E097E" w:rsidRPr="00143EBA">
        <w:rPr>
          <w:rFonts w:ascii="標楷體" w:hAnsi="標楷體" w:cs="DFKaiShu-SB-Estd-BF" w:hint="eastAsia"/>
          <w:color w:val="000000" w:themeColor="text1"/>
          <w:kern w:val="0"/>
          <w:sz w:val="28"/>
          <w:szCs w:val="28"/>
        </w:rPr>
        <w:t>四</w:t>
      </w:r>
      <w:r w:rsidR="00821557" w:rsidRPr="00143EBA">
        <w:rPr>
          <w:rFonts w:ascii="標楷體" w:hAnsi="標楷體" w:cs="DFKaiShu-SB-Estd-BF" w:hint="eastAsia"/>
          <w:color w:val="000000" w:themeColor="text1"/>
          <w:kern w:val="0"/>
          <w:sz w:val="28"/>
          <w:szCs w:val="28"/>
        </w:rPr>
        <w:t xml:space="preserve">）　</w:t>
      </w:r>
      <w:r w:rsidR="008F5C84" w:rsidRPr="00143EBA">
        <w:rPr>
          <w:rFonts w:ascii="標楷體" w:hAnsi="標楷體" w:cs="DFKaiShu-SB-Estd-BF" w:hint="eastAsia"/>
          <w:color w:val="000000" w:themeColor="text1"/>
          <w:kern w:val="0"/>
          <w:sz w:val="28"/>
          <w:szCs w:val="28"/>
        </w:rPr>
        <w:t>為維護交通安全，確保汽車駕駛人具備適切駕車能力，已訂定不符駕駛人體格之管理規範，並建立強制</w:t>
      </w:r>
      <w:r w:rsidR="00E71429">
        <w:rPr>
          <w:rFonts w:ascii="標楷體" w:hAnsi="標楷體" w:cs="DFKaiShu-SB-Estd-BF" w:hint="eastAsia"/>
          <w:color w:val="000000" w:themeColor="text1"/>
          <w:kern w:val="0"/>
          <w:sz w:val="28"/>
          <w:szCs w:val="28"/>
        </w:rPr>
        <w:t>汽車責任保</w:t>
      </w:r>
      <w:r w:rsidR="008F5C84" w:rsidRPr="00143EBA">
        <w:rPr>
          <w:rFonts w:ascii="標楷體" w:hAnsi="標楷體" w:cs="DFKaiShu-SB-Estd-BF" w:hint="eastAsia"/>
          <w:color w:val="000000" w:themeColor="text1"/>
          <w:kern w:val="0"/>
          <w:sz w:val="28"/>
          <w:szCs w:val="28"/>
        </w:rPr>
        <w:t>險制度，惟汽車駕駛人之體格或體能變化之資料蒐集尚待完備，允宜研謀改善</w:t>
      </w:r>
      <w:r w:rsidR="00B01A7D" w:rsidRPr="00143EBA">
        <w:rPr>
          <w:rFonts w:ascii="標楷體" w:hAnsi="標楷體" w:cs="DFKaiShu-SB-Estd-BF" w:hint="eastAsia"/>
          <w:color w:val="000000" w:themeColor="text1"/>
          <w:kern w:val="0"/>
          <w:sz w:val="28"/>
          <w:szCs w:val="28"/>
        </w:rPr>
        <w:t>。</w:t>
      </w:r>
    </w:p>
    <w:p w14:paraId="6A8E78B5" w14:textId="33B7D789" w:rsidR="00821557" w:rsidRPr="00143EBA" w:rsidRDefault="008F5C84" w:rsidP="00821557">
      <w:pPr>
        <w:overflowPunct w:val="0"/>
        <w:spacing w:line="460" w:lineRule="exact"/>
        <w:ind w:firstLineChars="200" w:firstLine="480"/>
        <w:jc w:val="both"/>
        <w:rPr>
          <w:rFonts w:ascii="標楷體" w:eastAsia="標楷體" w:hAnsi="標楷體" w:cs="新細明體"/>
          <w:bCs/>
          <w:color w:val="000000" w:themeColor="text1"/>
        </w:rPr>
      </w:pPr>
      <w:r w:rsidRPr="00143EBA">
        <w:rPr>
          <w:rFonts w:ascii="標楷體" w:eastAsia="標楷體" w:hAnsi="標楷體" w:cs="新細明體" w:hint="eastAsia"/>
          <w:bCs/>
          <w:color w:val="000000" w:themeColor="text1"/>
        </w:rPr>
        <w:t>政府為維護民眾用路安全，確保汽車駕駛人具備適切駕車能力，業於</w:t>
      </w:r>
      <w:r w:rsidR="00467965" w:rsidRPr="00467965">
        <w:rPr>
          <w:rFonts w:ascii="標楷體" w:eastAsia="標楷體" w:hAnsi="標楷體" w:cs="新細明體" w:hint="eastAsia"/>
          <w:bCs/>
          <w:color w:val="000000" w:themeColor="text1"/>
        </w:rPr>
        <w:t>道路交通安全規則</w:t>
      </w:r>
      <w:r w:rsidRPr="00143EBA">
        <w:rPr>
          <w:rFonts w:ascii="標楷體" w:eastAsia="標楷體" w:hAnsi="標楷體" w:cs="新細明體" w:hint="eastAsia"/>
          <w:bCs/>
          <w:color w:val="000000" w:themeColor="text1"/>
        </w:rPr>
        <w:t>第三章中規範汽車駕駛人登記及考驗事宜，以強化車輛駕駛人管理。依據</w:t>
      </w:r>
      <w:r w:rsidR="00467965" w:rsidRPr="00467965">
        <w:rPr>
          <w:rFonts w:ascii="標楷體" w:eastAsia="標楷體" w:hAnsi="標楷體" w:cs="新細明體" w:hint="eastAsia"/>
          <w:bCs/>
          <w:color w:val="000000" w:themeColor="text1"/>
        </w:rPr>
        <w:t>道路交通安全規則</w:t>
      </w:r>
      <w:r w:rsidRPr="00143EBA">
        <w:rPr>
          <w:rFonts w:ascii="標楷體" w:eastAsia="標楷體" w:hAnsi="標楷體" w:cs="新細明體" w:hint="eastAsia"/>
          <w:bCs/>
          <w:color w:val="000000" w:themeColor="text1"/>
        </w:rPr>
        <w:t>第64條第1項規定，汽車駕駛人除身心障礙者及年滿60歲職業駕駛者外，其體格檢查及體能測驗合格基準包括視力、辨色力、聽力、四肢、活動能力、無癲癇等足以影響汽車駕駛之疾病等。又為避免交通事故中受害人因肇事者無力賠償而求助無門，推動</w:t>
      </w:r>
      <w:r w:rsidR="002133D0" w:rsidRPr="002133D0">
        <w:rPr>
          <w:rFonts w:ascii="標楷體" w:eastAsia="標楷體" w:hAnsi="標楷體" w:cs="新細明體" w:hint="eastAsia"/>
          <w:bCs/>
          <w:color w:val="000000" w:themeColor="text1"/>
        </w:rPr>
        <w:t>強制汽車責任保險（下稱強制險）</w:t>
      </w:r>
      <w:r w:rsidRPr="00143EBA">
        <w:rPr>
          <w:rFonts w:ascii="標楷體" w:eastAsia="標楷體" w:hAnsi="標楷體" w:cs="新細明體" w:hint="eastAsia"/>
          <w:bCs/>
          <w:color w:val="000000" w:themeColor="text1"/>
        </w:rPr>
        <w:t>。經查汽機車駕駛人之駕車能力評估及強制險投保情形，核有下列事項：</w:t>
      </w:r>
    </w:p>
    <w:p w14:paraId="1133D093" w14:textId="2E932D66" w:rsidR="00F3536E" w:rsidRPr="00143EBA" w:rsidRDefault="00F3536E" w:rsidP="00963F81">
      <w:pPr>
        <w:overflowPunct w:val="0"/>
        <w:spacing w:line="460" w:lineRule="exact"/>
        <w:ind w:firstLineChars="450" w:firstLine="1081"/>
        <w:jc w:val="both"/>
        <w:rPr>
          <w:rFonts w:ascii="標楷體" w:eastAsia="標楷體" w:hAnsi="標楷體"/>
          <w:color w:val="000000" w:themeColor="text1"/>
        </w:rPr>
      </w:pPr>
      <w:r w:rsidRPr="00143EBA">
        <w:rPr>
          <w:rFonts w:ascii="標楷體" w:eastAsia="標楷體" w:hAnsi="標楷體" w:cstheme="majorBidi" w:hint="eastAsia"/>
          <w:b/>
          <w:bCs/>
          <w:color w:val="000000" w:themeColor="text1"/>
        </w:rPr>
        <w:t>1.</w:t>
      </w:r>
      <w:r w:rsidR="00F87092" w:rsidRPr="00143EBA">
        <w:rPr>
          <w:rFonts w:ascii="標楷體" w:eastAsia="標楷體" w:hAnsi="標楷體" w:cstheme="majorBidi" w:hint="eastAsia"/>
          <w:b/>
          <w:bCs/>
          <w:color w:val="000000" w:themeColor="text1"/>
        </w:rPr>
        <w:t xml:space="preserve">　</w:t>
      </w:r>
      <w:r w:rsidR="008F5C84" w:rsidRPr="00143EBA">
        <w:rPr>
          <w:rFonts w:ascii="標楷體" w:eastAsia="標楷體" w:hAnsi="標楷體" w:cstheme="majorBidi" w:hint="eastAsia"/>
          <w:b/>
          <w:bCs/>
          <w:color w:val="000000" w:themeColor="text1"/>
        </w:rPr>
        <w:t>汽車駕駛人之體格或體能變化之資料蒐集尚待完備：</w:t>
      </w:r>
      <w:r w:rsidR="008F5C84" w:rsidRPr="00143EBA">
        <w:rPr>
          <w:rFonts w:ascii="標楷體" w:eastAsia="標楷體" w:hAnsi="標楷體" w:hint="eastAsia"/>
          <w:color w:val="000000" w:themeColor="text1"/>
        </w:rPr>
        <w:t>政府考量汽車駕駛人考領駕照時，體格及體能一般多為正常狀況，倘因老化或因故患有視覺功能障礙、失智症、癲癇或其他足以影響汽車駕駛之疾病，致其體格或體能變化有不符合規定情形，將影響汽車駕駛人及其他用路人安全，業於114年11月19日增訂</w:t>
      </w:r>
      <w:r w:rsidR="00FA527B" w:rsidRPr="00FA527B">
        <w:rPr>
          <w:rFonts w:ascii="標楷體" w:eastAsia="標楷體" w:hAnsi="標楷體" w:hint="eastAsia"/>
          <w:color w:val="000000" w:themeColor="text1"/>
        </w:rPr>
        <w:t>道路交通管理處罰條例</w:t>
      </w:r>
      <w:r w:rsidR="008F5C84" w:rsidRPr="00143EBA">
        <w:rPr>
          <w:rFonts w:ascii="標楷體" w:eastAsia="標楷體" w:hAnsi="標楷體" w:hint="eastAsia"/>
          <w:color w:val="000000" w:themeColor="text1"/>
        </w:rPr>
        <w:t>第92條之2規定，明定汽車駕</w:t>
      </w:r>
      <w:r w:rsidR="008F5C84" w:rsidRPr="00143EBA">
        <w:rPr>
          <w:rFonts w:ascii="標楷體" w:eastAsia="標楷體" w:hAnsi="標楷體" w:hint="eastAsia"/>
          <w:color w:val="000000" w:themeColor="text1"/>
        </w:rPr>
        <w:lastRenderedPageBreak/>
        <w:t>駛人之體格或體能變化有不合規定合格基準之情形，應將駕駛執照繳回當地公路監理機關，重新辦理駕駛執照資格審查。又公路主管機關為查核汽車駕駛人患有視覺功能障礙、失智症、癲癇或其他足以影響汽車駕駛之體格或體能變化情形，得洽請衛生福利部、勞動部及銓敘部等機關提供身心障礙給付及保險失能給付相關資料。公路主管機關經查核前項所列機關提供之相關資料，認汽車駕駛人有體格或體能變化有不合規定合格基準之情形者，應通知該駕駛人限期重新辦理駕駛執照資格審查；經通知辦理，屆期仍未辦理駕駛執照資格審查者，由公路監理機關逕行註銷其駕駛執照，並於該條文規定中，授權交通部會商相關主管機關訂定上述資料蒐集辦法。公路局為訂定前開資料蒐集辦法，業於115年2月6日邀集衛生福利部等機關研議，僅規劃蒐集患有視覺功能障礙、失智症、癲癇等3類不符駕駛人體格合格基準資料，惟未就上述條例第92條之2規定所列之「其他足以影響汽車駕駛之體格或體能變化情形」進行通盤評估，據以蒐集與汽車駕駛人體格或體能變化是否符合規定基準之完整評估資料</w:t>
      </w:r>
      <w:r w:rsidR="00F63FB4">
        <w:rPr>
          <w:rFonts w:ascii="標楷體" w:eastAsia="標楷體" w:hAnsi="標楷體" w:hint="eastAsia"/>
          <w:color w:val="000000" w:themeColor="text1"/>
        </w:rPr>
        <w:t>，經函請</w:t>
      </w:r>
      <w:r w:rsidR="008F5C84" w:rsidRPr="00143EBA">
        <w:rPr>
          <w:rFonts w:ascii="標楷體" w:eastAsia="標楷體" w:hAnsi="標楷體" w:hint="eastAsia"/>
          <w:color w:val="000000" w:themeColor="text1"/>
        </w:rPr>
        <w:t>公路局研謀改善。據復：將與衛生福利部等機關針對患有視覺障礙、失智、癲癇等，研議跨機關資料介接通報機制，並儘速訂定資料蒐集、處理、利用、項目、程序之辦法，並將俟實施後1年，再評估研議擴大比對範圍，介接其他足以影響汽車駕駛之體格或體能變化情形之資料。</w:t>
      </w:r>
    </w:p>
    <w:p w14:paraId="5899B774" w14:textId="6DBC578D" w:rsidR="00F3536E" w:rsidRPr="00143EBA" w:rsidRDefault="00F3536E" w:rsidP="00963F81">
      <w:pPr>
        <w:overflowPunct w:val="0"/>
        <w:spacing w:line="460" w:lineRule="exact"/>
        <w:ind w:firstLineChars="450" w:firstLine="1081"/>
        <w:jc w:val="both"/>
        <w:rPr>
          <w:rFonts w:ascii="標楷體" w:eastAsia="標楷體" w:hAnsi="標楷體" w:cs="新細明體"/>
          <w:bCs/>
          <w:color w:val="000000" w:themeColor="text1"/>
        </w:rPr>
      </w:pPr>
      <w:r w:rsidRPr="00143EBA">
        <w:rPr>
          <w:rFonts w:ascii="標楷體" w:eastAsia="標楷體" w:hAnsi="標楷體" w:cstheme="majorBidi" w:hint="eastAsia"/>
          <w:b/>
          <w:bCs/>
          <w:color w:val="000000" w:themeColor="text1"/>
        </w:rPr>
        <w:t>2.</w:t>
      </w:r>
      <w:r w:rsidR="00F87092" w:rsidRPr="00143EBA">
        <w:rPr>
          <w:rFonts w:ascii="標楷體" w:eastAsia="標楷體" w:hAnsi="標楷體" w:cstheme="majorBidi" w:hint="eastAsia"/>
          <w:b/>
          <w:bCs/>
          <w:color w:val="000000" w:themeColor="text1"/>
        </w:rPr>
        <w:t xml:space="preserve">　</w:t>
      </w:r>
      <w:r w:rsidR="008F5C84" w:rsidRPr="00143EBA">
        <w:rPr>
          <w:rFonts w:ascii="標楷體" w:eastAsia="標楷體" w:hAnsi="標楷體" w:cstheme="majorBidi" w:hint="eastAsia"/>
          <w:b/>
          <w:bCs/>
          <w:color w:val="000000" w:themeColor="text1"/>
        </w:rPr>
        <w:t>部分監理所就機車外送交通安全考核作業未臻落實：</w:t>
      </w:r>
      <w:r w:rsidR="008F5C84" w:rsidRPr="00143EBA">
        <w:rPr>
          <w:rFonts w:ascii="標楷體" w:eastAsia="標楷體" w:hAnsi="標楷體" w:hint="eastAsia"/>
          <w:color w:val="000000" w:themeColor="text1"/>
        </w:rPr>
        <w:t>公路局為強化以機車提供外送服務之汽車貨運業者營運安全管理，落實行車安全維護，業訂定機車外送交通安全指引及機車外送交通安全考核作業要點等規定。依上開交通安全考核作業要點規定，各區監理所每月應至外送業者之公司辦理安全考核，且據考核表所載之項目包括外送車輛「依規定投保強制汽車責任保險且有效」等。經查，臺北區監理所轄管之優食台灣股份有限公司</w:t>
      </w:r>
      <w:r w:rsidR="006E7D9A" w:rsidRPr="00143EBA">
        <w:rPr>
          <w:rFonts w:ascii="標楷體" w:eastAsia="標楷體" w:hAnsi="標楷體" w:hint="eastAsia"/>
          <w:color w:val="000000" w:themeColor="text1"/>
        </w:rPr>
        <w:t>（</w:t>
      </w:r>
      <w:r w:rsidR="008F5C84" w:rsidRPr="00143EBA">
        <w:rPr>
          <w:rFonts w:ascii="標楷體" w:eastAsia="標楷體" w:hAnsi="標楷體" w:hint="eastAsia"/>
          <w:color w:val="000000" w:themeColor="text1"/>
        </w:rPr>
        <w:t>Uber Eats）對所屬車輛管理情形，業要求外送合作夥伴須上傳機車行照、強制險</w:t>
      </w:r>
      <w:r w:rsidR="006E7D9A" w:rsidRPr="00143EBA">
        <w:rPr>
          <w:rFonts w:ascii="標楷體" w:eastAsia="標楷體" w:hAnsi="標楷體" w:hint="eastAsia"/>
          <w:color w:val="000000" w:themeColor="text1"/>
        </w:rPr>
        <w:t>（</w:t>
      </w:r>
      <w:r w:rsidR="008F5C84" w:rsidRPr="00143EBA">
        <w:rPr>
          <w:rFonts w:ascii="標楷體" w:eastAsia="標楷體" w:hAnsi="標楷體" w:hint="eastAsia"/>
          <w:color w:val="000000" w:themeColor="text1"/>
        </w:rPr>
        <w:t>須在有效期限內</w:t>
      </w:r>
      <w:r w:rsidR="0056548A" w:rsidRPr="00143EBA">
        <w:rPr>
          <w:rFonts w:ascii="標楷體" w:eastAsia="標楷體" w:hAnsi="標楷體" w:hint="eastAsia"/>
          <w:color w:val="000000" w:themeColor="text1"/>
        </w:rPr>
        <w:t>）</w:t>
      </w:r>
      <w:r w:rsidR="008F5C84" w:rsidRPr="00143EBA">
        <w:rPr>
          <w:rFonts w:ascii="標楷體" w:eastAsia="標楷體" w:hAnsi="標楷體" w:hint="eastAsia"/>
          <w:color w:val="000000" w:themeColor="text1"/>
        </w:rPr>
        <w:t>、機車駕照等資料，並每月至該公司辦理安全考核，惟經請臺北區監理所比對該公司115年2月份提送之車輛名單清冊及其強制險投保情形，發現部分機車牌照正常使用，惟卻未依規定投保強制險，顯示該監理所辦理安全考核作業未臻落實</w:t>
      </w:r>
      <w:r w:rsidR="00F63FB4">
        <w:rPr>
          <w:rFonts w:ascii="標楷體" w:eastAsia="標楷體" w:hAnsi="標楷體" w:hint="eastAsia"/>
          <w:color w:val="000000" w:themeColor="text1"/>
        </w:rPr>
        <w:t>，經函請</w:t>
      </w:r>
      <w:r w:rsidR="008F5C84" w:rsidRPr="00143EBA">
        <w:rPr>
          <w:rFonts w:ascii="標楷體" w:eastAsia="標楷體" w:hAnsi="標楷體" w:hint="eastAsia"/>
          <w:color w:val="000000" w:themeColor="text1"/>
        </w:rPr>
        <w:t>公路局檢討改進。據復：已責請轄管監理所每月依外送平台業者提供之外送員人車清冊，運用公路監理資訊系統檢核強制險投保情形，如發現未投保或保單已失效情事，將通知業者改善，以確保外送員皆依規定投保強制險。</w:t>
      </w:r>
    </w:p>
    <w:p w14:paraId="76B9B27C" w14:textId="6A86EC9C"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二十</w:t>
      </w:r>
      <w:r w:rsidR="004E097E" w:rsidRPr="00143EBA">
        <w:rPr>
          <w:rFonts w:ascii="標楷體" w:hAnsi="標楷體" w:cs="DFKaiShu-SB-Estd-BF" w:hint="eastAsia"/>
          <w:color w:val="000000" w:themeColor="text1"/>
          <w:kern w:val="0"/>
          <w:sz w:val="28"/>
          <w:szCs w:val="28"/>
        </w:rPr>
        <w:t>五</w:t>
      </w:r>
      <w:r w:rsidR="00821557" w:rsidRPr="00143EBA">
        <w:rPr>
          <w:rFonts w:ascii="標楷體" w:hAnsi="標楷體" w:cs="DFKaiShu-SB-Estd-BF" w:hint="eastAsia"/>
          <w:color w:val="000000" w:themeColor="text1"/>
          <w:kern w:val="0"/>
          <w:sz w:val="28"/>
          <w:szCs w:val="28"/>
        </w:rPr>
        <w:t xml:space="preserve">）　</w:t>
      </w:r>
      <w:r w:rsidR="00E72ED3" w:rsidRPr="00143EBA">
        <w:rPr>
          <w:rFonts w:ascii="標楷體" w:hAnsi="標楷體" w:cs="DFKaiShu-SB-Estd-BF" w:hint="eastAsia"/>
          <w:color w:val="000000" w:themeColor="text1"/>
          <w:kern w:val="0"/>
          <w:sz w:val="28"/>
          <w:szCs w:val="28"/>
        </w:rPr>
        <w:t>推動2030年客運車輛電動化，惟電動大客車數量未達預定目標，且部分縣市尚無電動大客車投入營運，又部分電動大客車尚未介接電動大客車管理平台，允宜研謀改善，以落實環境保護及永續發展。</w:t>
      </w:r>
    </w:p>
    <w:p w14:paraId="4D012D1E" w14:textId="18B591CB" w:rsidR="00821557" w:rsidRPr="00143EBA" w:rsidRDefault="00E72ED3" w:rsidP="00821557">
      <w:pPr>
        <w:overflowPunct w:val="0"/>
        <w:spacing w:line="460" w:lineRule="exact"/>
        <w:ind w:firstLineChars="200" w:firstLine="480"/>
        <w:jc w:val="both"/>
        <w:rPr>
          <w:rFonts w:ascii="標楷體" w:eastAsia="標楷體" w:hAnsi="標楷體" w:cs="新細明體"/>
          <w:bCs/>
          <w:noProof/>
          <w:color w:val="000000" w:themeColor="text1"/>
          <w:kern w:val="0"/>
        </w:rPr>
      </w:pPr>
      <w:r w:rsidRPr="00143EBA">
        <w:rPr>
          <w:rFonts w:ascii="標楷體" w:eastAsia="標楷體" w:hAnsi="標楷體" w:cs="新細明體" w:hint="eastAsia"/>
          <w:bCs/>
          <w:noProof/>
          <w:color w:val="000000" w:themeColor="text1"/>
          <w:kern w:val="0"/>
        </w:rPr>
        <w:t>政府為達成淨零排放之長期目標，自99年度起以公路公共運輸計畫經費推動電動大客車政策，並於111年度公布「臺灣2050淨零排放路徑及策略總說明」，將「運具電動化與無碳化」</w:t>
      </w:r>
      <w:r w:rsidRPr="00143EBA">
        <w:rPr>
          <w:rFonts w:ascii="標楷體" w:eastAsia="標楷體" w:hAnsi="標楷體" w:cs="新細明體" w:hint="eastAsia"/>
          <w:bCs/>
          <w:noProof/>
          <w:color w:val="000000" w:themeColor="text1"/>
          <w:kern w:val="0"/>
        </w:rPr>
        <w:lastRenderedPageBreak/>
        <w:t>列為12項關鍵戰略之一，推動2030年市區公車全面電動化。另交通部於108年度建置電動大客車營運數據監控管理平台（下稱電動大客車管理平台），蒐集電動大客車車載機（安裝於電動大客車之智慧化動態資料蒐集與傳輸設備）及充電設施運作之資料，進行數據分析與建立用電效率、續航力等關鍵指標，作為調整補助政策之依據。經查執行情形，核有下列情事：</w:t>
      </w:r>
    </w:p>
    <w:p w14:paraId="2AF12095" w14:textId="4AB5C66A" w:rsidR="00BC04DD" w:rsidRPr="00143EBA" w:rsidRDefault="006E7D9A" w:rsidP="00DE1486">
      <w:pPr>
        <w:overflowPunct w:val="0"/>
        <w:spacing w:line="450" w:lineRule="exact"/>
        <w:ind w:firstLineChars="450" w:firstLine="1080"/>
        <w:jc w:val="both"/>
        <w:rPr>
          <w:rFonts w:ascii="標楷體" w:eastAsia="標楷體" w:hAnsi="標楷體"/>
          <w:color w:val="000000" w:themeColor="text1"/>
        </w:rPr>
      </w:pPr>
      <w:r w:rsidRPr="00143EBA">
        <w:rPr>
          <w:rFonts w:ascii="新細明體" w:hAnsi="新細明體" w:cs="新細明體"/>
          <w:noProof/>
          <w:color w:val="000000" w:themeColor="text1"/>
          <w:kern w:val="0"/>
        </w:rPr>
        <mc:AlternateContent>
          <mc:Choice Requires="wps">
            <w:drawing>
              <wp:anchor distT="45720" distB="45720" distL="114300" distR="114300" simplePos="0" relativeHeight="252193280" behindDoc="0" locked="0" layoutInCell="1" allowOverlap="1" wp14:anchorId="69B1D32E" wp14:editId="20414F2F">
                <wp:simplePos x="0" y="0"/>
                <wp:positionH relativeFrom="margin">
                  <wp:posOffset>2252980</wp:posOffset>
                </wp:positionH>
                <wp:positionV relativeFrom="paragraph">
                  <wp:posOffset>2924175</wp:posOffset>
                </wp:positionV>
                <wp:extent cx="4035425" cy="2583815"/>
                <wp:effectExtent l="0" t="0" r="0" b="6985"/>
                <wp:wrapSquare wrapText="bothSides"/>
                <wp:docPr id="38" name="文字方塊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5425" cy="2583815"/>
                        </a:xfrm>
                        <a:prstGeom prst="rect">
                          <a:avLst/>
                        </a:prstGeom>
                        <a:solidFill>
                          <a:srgbClr val="FFFFFF"/>
                        </a:solidFill>
                        <a:ln w="9525">
                          <a:noFill/>
                          <a:miter lim="800000"/>
                          <a:headEnd/>
                          <a:tailEnd/>
                        </a:ln>
                      </wps:spPr>
                      <wps:txbx>
                        <w:txbxContent>
                          <w:p w14:paraId="6DB87FB6" w14:textId="3F320AE4" w:rsidR="00A054B9" w:rsidRDefault="00E72ED3" w:rsidP="00A054B9">
                            <w:pPr>
                              <w:overflowPunct w:val="0"/>
                              <w:jc w:val="center"/>
                              <w:rPr>
                                <w:rFonts w:ascii="標楷體" w:eastAsia="標楷體" w:hAnsi="標楷體"/>
                                <w:b/>
                                <w:bCs/>
                              </w:rPr>
                            </w:pPr>
                            <w:r w:rsidRPr="00E72ED3">
                              <w:rPr>
                                <w:rFonts w:ascii="標楷體" w:eastAsia="標楷體" w:hAnsi="標楷體" w:hint="eastAsia"/>
                                <w:b/>
                                <w:bCs/>
                              </w:rPr>
                              <w:t>表</w:t>
                            </w:r>
                            <w:r w:rsidR="00CD1E51">
                              <w:rPr>
                                <w:rFonts w:ascii="標楷體" w:eastAsia="標楷體" w:hAnsi="標楷體"/>
                                <w:b/>
                                <w:bCs/>
                              </w:rPr>
                              <w:t>11</w:t>
                            </w:r>
                            <w:r w:rsidRPr="00E72ED3">
                              <w:rPr>
                                <w:rFonts w:ascii="標楷體" w:eastAsia="標楷體" w:hAnsi="標楷體" w:hint="eastAsia"/>
                                <w:b/>
                                <w:bCs/>
                              </w:rPr>
                              <w:t xml:space="preserve">  市區客運尚無電動大客車投入營運縣市</w:t>
                            </w:r>
                          </w:p>
                          <w:p w14:paraId="5A086B6B" w14:textId="77777777" w:rsidR="00A054B9" w:rsidRDefault="00A054B9" w:rsidP="00564194">
                            <w:pPr>
                              <w:overflowPunct w:val="0"/>
                              <w:spacing w:line="240" w:lineRule="exact"/>
                              <w:ind w:rightChars="40" w:right="96"/>
                              <w:jc w:val="right"/>
                              <w:rPr>
                                <w:rFonts w:ascii="標楷體" w:eastAsia="標楷體" w:hAnsi="標楷體"/>
                                <w:sz w:val="20"/>
                                <w:szCs w:val="20"/>
                              </w:rPr>
                            </w:pPr>
                            <w:r>
                              <w:rPr>
                                <w:rFonts w:ascii="標楷體" w:eastAsia="標楷體" w:hAnsi="標楷體" w:hint="eastAsia"/>
                                <w:sz w:val="20"/>
                                <w:szCs w:val="20"/>
                              </w:rPr>
                              <w:t>單位：輛</w:t>
                            </w:r>
                          </w:p>
                          <w:tbl>
                            <w:tblPr>
                              <w:tblW w:w="4987" w:type="pct"/>
                              <w:jc w:val="center"/>
                              <w:tblCellMar>
                                <w:left w:w="10" w:type="dxa"/>
                                <w:right w:w="10" w:type="dxa"/>
                              </w:tblCellMar>
                              <w:tblLook w:val="04A0" w:firstRow="1" w:lastRow="0" w:firstColumn="1" w:lastColumn="0" w:noHBand="0" w:noVBand="1"/>
                            </w:tblPr>
                            <w:tblGrid>
                              <w:gridCol w:w="3020"/>
                              <w:gridCol w:w="3022"/>
                            </w:tblGrid>
                            <w:tr w:rsidR="00DE1486" w:rsidRPr="00E72ED3" w14:paraId="51218203" w14:textId="77777777" w:rsidTr="00F73A60">
                              <w:trPr>
                                <w:trHeight w:val="340"/>
                                <w:jc w:val="center"/>
                              </w:trPr>
                              <w:tc>
                                <w:tcPr>
                                  <w:tcW w:w="2499" w:type="pct"/>
                                  <w:tcBorders>
                                    <w:top w:val="single" w:sz="4" w:space="0" w:color="000000"/>
                                    <w:left w:val="single" w:sz="4" w:space="0" w:color="000000"/>
                                    <w:bottom w:val="nil"/>
                                    <w:right w:val="single" w:sz="4" w:space="0" w:color="000000"/>
                                  </w:tcBorders>
                                  <w:shd w:val="clear" w:color="auto" w:fill="FFFFFF" w:themeFill="background1"/>
                                  <w:tcMar>
                                    <w:top w:w="0" w:type="dxa"/>
                                    <w:left w:w="108" w:type="dxa"/>
                                    <w:bottom w:w="0" w:type="dxa"/>
                                    <w:right w:w="108" w:type="dxa"/>
                                  </w:tcMar>
                                  <w:vAlign w:val="center"/>
                                  <w:hideMark/>
                                </w:tcPr>
                                <w:p w14:paraId="70CE8083"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縣市別</w:t>
                                  </w:r>
                                </w:p>
                              </w:tc>
                              <w:tc>
                                <w:tcPr>
                                  <w:tcW w:w="250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D250AF1"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市區客運車輛數</w:t>
                                  </w:r>
                                </w:p>
                              </w:tc>
                            </w:tr>
                            <w:tr w:rsidR="00DE1486" w:rsidRPr="00E72ED3" w14:paraId="44159B4A"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858B5A"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基隆市</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573FC280"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149</w:t>
                                  </w:r>
                                </w:p>
                              </w:tc>
                            </w:tr>
                            <w:tr w:rsidR="00DE1486" w:rsidRPr="00E72ED3" w14:paraId="446612D2"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F34A37"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新竹縣</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0F72DBC7"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78</w:t>
                                  </w:r>
                                </w:p>
                              </w:tc>
                            </w:tr>
                            <w:tr w:rsidR="00DE1486" w:rsidRPr="00E72ED3" w14:paraId="7104662C"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CDE9A"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苗栗縣</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0C248B65"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25</w:t>
                                  </w:r>
                                </w:p>
                              </w:tc>
                            </w:tr>
                            <w:tr w:rsidR="00DE1486" w:rsidRPr="00E72ED3" w14:paraId="10EB7B58"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D0A6EF"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南投縣</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6FA10FE3"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50</w:t>
                                  </w:r>
                                </w:p>
                              </w:tc>
                            </w:tr>
                            <w:tr w:rsidR="00DE1486" w:rsidRPr="00E72ED3" w14:paraId="67D083E0"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E78675"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雲林縣</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311E05C7"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29</w:t>
                                  </w:r>
                                </w:p>
                              </w:tc>
                            </w:tr>
                            <w:tr w:rsidR="00DE1486" w:rsidRPr="00E72ED3" w14:paraId="22DC6F84"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600762"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澎湖縣</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100820BB"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64</w:t>
                                  </w:r>
                                </w:p>
                              </w:tc>
                            </w:tr>
                            <w:tr w:rsidR="00DE1486" w:rsidRPr="00E72ED3" w14:paraId="14D06E78"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AEDCA9"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連江縣</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38544B10"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40</w:t>
                                  </w:r>
                                </w:p>
                              </w:tc>
                            </w:tr>
                          </w:tbl>
                          <w:p w14:paraId="1A59DAAB" w14:textId="2A6CF98F" w:rsidR="00A054B9" w:rsidRDefault="00A054B9" w:rsidP="00A054B9">
                            <w:pPr>
                              <w:tabs>
                                <w:tab w:val="left" w:pos="709"/>
                              </w:tabs>
                              <w:overflowPunct w:val="0"/>
                              <w:spacing w:line="240" w:lineRule="exact"/>
                              <w:ind w:left="540" w:rightChars="-27" w:right="-65" w:hangingChars="300" w:hanging="540"/>
                              <w:rPr>
                                <w:rFonts w:ascii="標楷體" w:eastAsia="標楷體" w:hAnsi="標楷體" w:cstheme="minorBidi"/>
                                <w:bCs/>
                                <w:sz w:val="18"/>
                                <w:szCs w:val="18"/>
                              </w:rPr>
                            </w:pPr>
                            <w:r>
                              <w:rPr>
                                <w:rFonts w:ascii="標楷體" w:eastAsia="標楷體" w:hAnsi="標楷體" w:hint="eastAsia"/>
                                <w:bCs/>
                                <w:sz w:val="18"/>
                                <w:szCs w:val="18"/>
                              </w:rPr>
                              <w:t>註：1.資料</w:t>
                            </w:r>
                            <w:r w:rsidR="002C0653">
                              <w:rPr>
                                <w:rFonts w:ascii="標楷體" w:eastAsia="標楷體" w:hAnsi="標楷體" w:hint="eastAsia"/>
                                <w:bCs/>
                                <w:sz w:val="18"/>
                                <w:szCs w:val="18"/>
                              </w:rPr>
                              <w:t>時間</w:t>
                            </w:r>
                            <w:r>
                              <w:rPr>
                                <w:rFonts w:ascii="標楷體" w:eastAsia="標楷體" w:hAnsi="標楷體" w:hint="eastAsia"/>
                                <w:bCs/>
                                <w:sz w:val="18"/>
                                <w:szCs w:val="18"/>
                              </w:rPr>
                              <w:t>：截至114年底止。</w:t>
                            </w:r>
                          </w:p>
                          <w:p w14:paraId="042691D0" w14:textId="77777777" w:rsidR="00A054B9" w:rsidRDefault="00A054B9" w:rsidP="00A054B9">
                            <w:pPr>
                              <w:tabs>
                                <w:tab w:val="left" w:pos="709"/>
                              </w:tabs>
                              <w:overflowPunct w:val="0"/>
                              <w:spacing w:line="240" w:lineRule="exact"/>
                              <w:ind w:leftChars="150" w:left="360" w:rightChars="92" w:right="221"/>
                              <w:rPr>
                                <w:rFonts w:ascii="標楷體" w:eastAsia="標楷體" w:hAnsi="標楷體"/>
                                <w:bCs/>
                                <w:sz w:val="18"/>
                                <w:szCs w:val="18"/>
                              </w:rPr>
                            </w:pPr>
                            <w:r>
                              <w:rPr>
                                <w:rFonts w:ascii="標楷體" w:eastAsia="標楷體" w:hAnsi="標楷體" w:hint="eastAsia"/>
                                <w:bCs/>
                                <w:sz w:val="18"/>
                                <w:szCs w:val="18"/>
                              </w:rPr>
                              <w:t>2.資料來源：整理自交通部統計查詢網資料。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B1D32E" id="文字方塊 38" o:spid="_x0000_s1037" type="#_x0000_t202" style="position:absolute;left:0;text-align:left;margin-left:177.4pt;margin-top:230.25pt;width:317.75pt;height:203.45pt;z-index:252193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" stroked="f">
                <v:textbox>
                  <w:txbxContent>
                    <w:p w14:paraId="6DB87FB6" w14:textId="3F320AE4" w:rsidR="00A054B9" w:rsidRDefault="00E72ED3" w:rsidP="00A054B9">
                      <w:pPr>
                        <w:overflowPunct w:val="0"/>
                        <w:jc w:val="center"/>
                        <w:rPr>
                          <w:rFonts w:ascii="標楷體" w:eastAsia="標楷體" w:hAnsi="標楷體"/>
                          <w:b/>
                          <w:bCs/>
                        </w:rPr>
                      </w:pPr>
                      <w:r w:rsidRPr="00E72ED3">
                        <w:rPr>
                          <w:rFonts w:ascii="標楷體" w:eastAsia="標楷體" w:hAnsi="標楷體" w:hint="eastAsia"/>
                          <w:b/>
                          <w:bCs/>
                        </w:rPr>
                        <w:t>表</w:t>
                      </w:r>
                      <w:r w:rsidR="00CD1E51">
                        <w:rPr>
                          <w:rFonts w:ascii="標楷體" w:eastAsia="標楷體" w:hAnsi="標楷體"/>
                          <w:b/>
                          <w:bCs/>
                        </w:rPr>
                        <w:t>11</w:t>
                      </w:r>
                      <w:r w:rsidRPr="00E72ED3">
                        <w:rPr>
                          <w:rFonts w:ascii="標楷體" w:eastAsia="標楷體" w:hAnsi="標楷體" w:hint="eastAsia"/>
                          <w:b/>
                          <w:bCs/>
                        </w:rPr>
                        <w:t xml:space="preserve">  市區客運尚無電動大客車投入營運縣市</w:t>
                      </w:r>
                    </w:p>
                    <w:p w14:paraId="5A086B6B" w14:textId="77777777" w:rsidR="00A054B9" w:rsidRDefault="00A054B9" w:rsidP="00564194">
                      <w:pPr>
                        <w:overflowPunct w:val="0"/>
                        <w:spacing w:line="240" w:lineRule="exact"/>
                        <w:ind w:rightChars="40" w:right="96"/>
                        <w:jc w:val="right"/>
                        <w:rPr>
                          <w:rFonts w:ascii="標楷體" w:eastAsia="標楷體" w:hAnsi="標楷體"/>
                          <w:sz w:val="20"/>
                          <w:szCs w:val="20"/>
                        </w:rPr>
                      </w:pPr>
                      <w:r>
                        <w:rPr>
                          <w:rFonts w:ascii="標楷體" w:eastAsia="標楷體" w:hAnsi="標楷體" w:hint="eastAsia"/>
                          <w:sz w:val="20"/>
                          <w:szCs w:val="20"/>
                        </w:rPr>
                        <w:t>單位：輛</w:t>
                      </w:r>
                    </w:p>
                    <w:tbl>
                      <w:tblPr>
                        <w:tblW w:w="4987" w:type="pct"/>
                        <w:jc w:val="center"/>
                        <w:tblCellMar>
                          <w:left w:w="10" w:type="dxa"/>
                          <w:right w:w="10" w:type="dxa"/>
                        </w:tblCellMar>
                        <w:tblLook w:val="04A0" w:firstRow="1" w:lastRow="0" w:firstColumn="1" w:lastColumn="0" w:noHBand="0" w:noVBand="1"/>
                      </w:tblPr>
                      <w:tblGrid>
                        <w:gridCol w:w="3020"/>
                        <w:gridCol w:w="3022"/>
                      </w:tblGrid>
                      <w:tr w:rsidR="00DE1486" w:rsidRPr="00E72ED3" w14:paraId="51218203" w14:textId="77777777" w:rsidTr="00F73A60">
                        <w:trPr>
                          <w:trHeight w:val="340"/>
                          <w:jc w:val="center"/>
                        </w:trPr>
                        <w:tc>
                          <w:tcPr>
                            <w:tcW w:w="2499" w:type="pct"/>
                            <w:tcBorders>
                              <w:top w:val="single" w:sz="4" w:space="0" w:color="000000"/>
                              <w:left w:val="single" w:sz="4" w:space="0" w:color="000000"/>
                              <w:bottom w:val="nil"/>
                              <w:right w:val="single" w:sz="4" w:space="0" w:color="000000"/>
                            </w:tcBorders>
                            <w:shd w:val="clear" w:color="auto" w:fill="FFFFFF" w:themeFill="background1"/>
                            <w:tcMar>
                              <w:top w:w="0" w:type="dxa"/>
                              <w:left w:w="108" w:type="dxa"/>
                              <w:bottom w:w="0" w:type="dxa"/>
                              <w:right w:w="108" w:type="dxa"/>
                            </w:tcMar>
                            <w:vAlign w:val="center"/>
                            <w:hideMark/>
                          </w:tcPr>
                          <w:p w14:paraId="70CE8083"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縣市別</w:t>
                            </w:r>
                          </w:p>
                        </w:tc>
                        <w:tc>
                          <w:tcPr>
                            <w:tcW w:w="250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D250AF1"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市區客運車輛數</w:t>
                            </w:r>
                          </w:p>
                        </w:tc>
                      </w:tr>
                      <w:tr w:rsidR="00DE1486" w:rsidRPr="00E72ED3" w14:paraId="44159B4A"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858B5A"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基隆市</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573FC280"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149</w:t>
                            </w:r>
                          </w:p>
                        </w:tc>
                      </w:tr>
                      <w:tr w:rsidR="00DE1486" w:rsidRPr="00E72ED3" w14:paraId="446612D2"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F34A37"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新竹縣</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0F72DBC7"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78</w:t>
                            </w:r>
                          </w:p>
                        </w:tc>
                      </w:tr>
                      <w:tr w:rsidR="00DE1486" w:rsidRPr="00E72ED3" w14:paraId="7104662C"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CDE9A"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苗栗縣</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0C248B65"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25</w:t>
                            </w:r>
                          </w:p>
                        </w:tc>
                      </w:tr>
                      <w:tr w:rsidR="00DE1486" w:rsidRPr="00E72ED3" w14:paraId="10EB7B58"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D0A6EF"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南投縣</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6FA10FE3"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50</w:t>
                            </w:r>
                          </w:p>
                        </w:tc>
                      </w:tr>
                      <w:tr w:rsidR="00DE1486" w:rsidRPr="00E72ED3" w14:paraId="67D083E0"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E78675"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雲林縣</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311E05C7"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29</w:t>
                            </w:r>
                          </w:p>
                        </w:tc>
                      </w:tr>
                      <w:tr w:rsidR="00DE1486" w:rsidRPr="00E72ED3" w14:paraId="22DC6F84"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600762"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澎湖縣</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100820BB"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64</w:t>
                            </w:r>
                          </w:p>
                        </w:tc>
                      </w:tr>
                      <w:tr w:rsidR="00DE1486" w:rsidRPr="00E72ED3" w14:paraId="14D06E78" w14:textId="77777777" w:rsidTr="00F73A60">
                        <w:trPr>
                          <w:trHeight w:val="340"/>
                          <w:jc w:val="center"/>
                        </w:trPr>
                        <w:tc>
                          <w:tcPr>
                            <w:tcW w:w="249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AEDCA9" w14:textId="77777777" w:rsidR="00E72ED3" w:rsidRPr="00E72ED3" w:rsidRDefault="00E72ED3" w:rsidP="00F73A60">
                            <w:pPr>
                              <w:pStyle w:val="Standard"/>
                              <w:spacing w:line="240" w:lineRule="exact"/>
                              <w:ind w:left="-60" w:right="-60"/>
                              <w:jc w:val="center"/>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連江縣</w:t>
                            </w:r>
                          </w:p>
                        </w:tc>
                        <w:tc>
                          <w:tcPr>
                            <w:tcW w:w="2501" w:type="pct"/>
                            <w:tcBorders>
                              <w:top w:val="single" w:sz="4" w:space="0" w:color="000000"/>
                              <w:left w:val="single" w:sz="4" w:space="0" w:color="000000"/>
                              <w:bottom w:val="single" w:sz="4" w:space="0" w:color="000000"/>
                              <w:right w:val="single" w:sz="4" w:space="0" w:color="000000"/>
                            </w:tcBorders>
                            <w:vAlign w:val="center"/>
                            <w:hideMark/>
                          </w:tcPr>
                          <w:p w14:paraId="38544B10" w14:textId="77777777" w:rsidR="00E72ED3" w:rsidRPr="00E72ED3" w:rsidRDefault="00E72ED3" w:rsidP="00010E3C">
                            <w:pPr>
                              <w:pStyle w:val="Standard"/>
                              <w:spacing w:line="240" w:lineRule="exact"/>
                              <w:ind w:rightChars="50" w:right="120"/>
                              <w:jc w:val="right"/>
                              <w:rPr>
                                <w:rFonts w:ascii="標楷體" w:eastAsia="標楷體" w:hAnsi="標楷體"/>
                                <w:color w:val="000000" w:themeColor="text1"/>
                                <w:sz w:val="20"/>
                                <w:szCs w:val="20"/>
                              </w:rPr>
                            </w:pPr>
                            <w:r w:rsidRPr="00E72ED3">
                              <w:rPr>
                                <w:rFonts w:ascii="標楷體" w:eastAsia="標楷體" w:hAnsi="標楷體" w:hint="eastAsia"/>
                                <w:color w:val="000000" w:themeColor="text1"/>
                                <w:sz w:val="20"/>
                                <w:szCs w:val="20"/>
                              </w:rPr>
                              <w:t>40</w:t>
                            </w:r>
                          </w:p>
                        </w:tc>
                      </w:tr>
                    </w:tbl>
                    <w:p w14:paraId="1A59DAAB" w14:textId="2A6CF98F" w:rsidR="00A054B9" w:rsidRDefault="00A054B9" w:rsidP="00A054B9">
                      <w:pPr>
                        <w:tabs>
                          <w:tab w:val="left" w:pos="709"/>
                        </w:tabs>
                        <w:overflowPunct w:val="0"/>
                        <w:spacing w:line="240" w:lineRule="exact"/>
                        <w:ind w:left="540" w:rightChars="-27" w:right="-65" w:hangingChars="300" w:hanging="540"/>
                        <w:rPr>
                          <w:rFonts w:ascii="標楷體" w:eastAsia="標楷體" w:hAnsi="標楷體" w:cstheme="minorBidi"/>
                          <w:bCs/>
                          <w:sz w:val="18"/>
                          <w:szCs w:val="18"/>
                        </w:rPr>
                      </w:pPr>
                      <w:r>
                        <w:rPr>
                          <w:rFonts w:ascii="標楷體" w:eastAsia="標楷體" w:hAnsi="標楷體" w:hint="eastAsia"/>
                          <w:bCs/>
                          <w:sz w:val="18"/>
                          <w:szCs w:val="18"/>
                        </w:rPr>
                        <w:t>註：1.資料</w:t>
                      </w:r>
                      <w:r w:rsidR="002C0653">
                        <w:rPr>
                          <w:rFonts w:ascii="標楷體" w:eastAsia="標楷體" w:hAnsi="標楷體" w:hint="eastAsia"/>
                          <w:bCs/>
                          <w:sz w:val="18"/>
                          <w:szCs w:val="18"/>
                        </w:rPr>
                        <w:t>時間</w:t>
                      </w:r>
                      <w:r>
                        <w:rPr>
                          <w:rFonts w:ascii="標楷體" w:eastAsia="標楷體" w:hAnsi="標楷體" w:hint="eastAsia"/>
                          <w:bCs/>
                          <w:sz w:val="18"/>
                          <w:szCs w:val="18"/>
                        </w:rPr>
                        <w:t>：截至114年底止。</w:t>
                      </w:r>
                    </w:p>
                    <w:p w14:paraId="042691D0" w14:textId="77777777" w:rsidR="00A054B9" w:rsidRDefault="00A054B9" w:rsidP="00A054B9">
                      <w:pPr>
                        <w:tabs>
                          <w:tab w:val="left" w:pos="709"/>
                        </w:tabs>
                        <w:overflowPunct w:val="0"/>
                        <w:spacing w:line="240" w:lineRule="exact"/>
                        <w:ind w:leftChars="150" w:left="360" w:rightChars="92" w:right="221"/>
                        <w:rPr>
                          <w:rFonts w:ascii="標楷體" w:eastAsia="標楷體" w:hAnsi="標楷體"/>
                          <w:bCs/>
                          <w:sz w:val="18"/>
                          <w:szCs w:val="18"/>
                        </w:rPr>
                      </w:pPr>
                      <w:r>
                        <w:rPr>
                          <w:rFonts w:ascii="標楷體" w:eastAsia="標楷體" w:hAnsi="標楷體" w:hint="eastAsia"/>
                          <w:bCs/>
                          <w:sz w:val="18"/>
                          <w:szCs w:val="18"/>
                        </w:rPr>
                        <w:t>2.資料來源：整理自交通部統計查詢網資料。</w:t>
                      </w:r>
                    </w:p>
                  </w:txbxContent>
                </v:textbox>
                <w10:wrap type="square" anchorx="margin"/>
              </v:shape>
            </w:pict>
          </mc:Fallback>
        </mc:AlternateContent>
      </w:r>
      <w:r w:rsidR="00BC04DD" w:rsidRPr="00143EBA">
        <w:rPr>
          <w:rFonts w:ascii="標楷體" w:eastAsia="標楷體" w:hAnsi="標楷體" w:cstheme="majorBidi" w:hint="eastAsia"/>
          <w:b/>
          <w:bCs/>
          <w:color w:val="000000" w:themeColor="text1"/>
        </w:rPr>
        <w:t>1.</w:t>
      </w:r>
      <w:r w:rsidR="00F87092" w:rsidRPr="00143EBA">
        <w:rPr>
          <w:rFonts w:ascii="標楷體" w:eastAsia="標楷體" w:hAnsi="標楷體" w:cstheme="majorBidi" w:hint="eastAsia"/>
          <w:b/>
          <w:bCs/>
          <w:color w:val="000000" w:themeColor="text1"/>
        </w:rPr>
        <w:t xml:space="preserve">　</w:t>
      </w:r>
      <w:r w:rsidR="00E72ED3" w:rsidRPr="00143EBA">
        <w:rPr>
          <w:rFonts w:ascii="標楷體" w:eastAsia="標楷體" w:hAnsi="標楷體" w:cstheme="majorBidi" w:hint="eastAsia"/>
          <w:b/>
          <w:bCs/>
          <w:color w:val="000000" w:themeColor="text1"/>
        </w:rPr>
        <w:t>電動大客車數量未達預定目標，且部分縣市尚無電動大客車投入營運：</w:t>
      </w:r>
      <w:r w:rsidR="00E72ED3" w:rsidRPr="00143EBA">
        <w:rPr>
          <w:rFonts w:ascii="標楷體" w:eastAsia="標楷體" w:hAnsi="標楷體" w:hint="eastAsia"/>
          <w:color w:val="000000" w:themeColor="text1"/>
        </w:rPr>
        <w:t>交通部為循2050淨零排放關鍵戰略「運具電動化與無碳化」政策方向，並促進電動大客車產業發展，於112年度提出「2030年客運車輛電動化推動計畫（113年至119年）」，計畫總經費643億2,670萬元（含公路局450億8,350萬元及環境部192億4,320萬元），其中公路局係補助電動大客車購車及維運等經費。依上開計畫所定之分年目標，114年底公路及市區客運電動大客車（下稱總電動大客車）、市區客運電動大客車數量分別為5,000輛、4,600輛，惟截至114年底止，總電動大客車及市區客運電動大客車數量分別為2,793輛、2,483輛，又市區客運電動大客車之目標占比應達35％，卻僅占市區客運車輛總數10,582輛之23.46％，均與計畫所定目標仍有相當差距。另查各市縣市區汽車客運大客車電動化情形，截至114年底止，基隆市、新竹縣、苗栗縣、南投縣、雲林縣、澎湖縣及連江縣等7個縣市尚無電動大客車投入營運（表</w:t>
      </w:r>
      <w:r w:rsidR="00CD1E51" w:rsidRPr="00143EBA">
        <w:rPr>
          <w:rFonts w:ascii="標楷體" w:eastAsia="標楷體" w:hAnsi="標楷體" w:hint="eastAsia"/>
          <w:color w:val="000000" w:themeColor="text1"/>
        </w:rPr>
        <w:t>11</w:t>
      </w:r>
      <w:r w:rsidR="00E72ED3" w:rsidRPr="00143EBA">
        <w:rPr>
          <w:rFonts w:ascii="標楷體" w:eastAsia="標楷體" w:hAnsi="標楷體" w:hint="eastAsia"/>
          <w:color w:val="000000" w:themeColor="text1"/>
        </w:rPr>
        <w:t>），影響達成市區汽車客運車輛全面電動化之政策目標，經函請公路局督促研謀改善。據復：已會同經濟部持續輔導車廠開發新車型，並預計於115年度下半年取得車輛安全合格證明及通過車輛業者資格審查，增加電動大客車數量；公路局將督促地方政府妥適規劃市區客運汰換時程，俾持續推動客運電動化政策。</w:t>
      </w:r>
    </w:p>
    <w:p w14:paraId="170B2D58" w14:textId="75A152EF" w:rsidR="00BC04DD" w:rsidRPr="00143EBA" w:rsidRDefault="00BC04DD" w:rsidP="007A32D0">
      <w:pPr>
        <w:overflowPunct w:val="0"/>
        <w:spacing w:line="460" w:lineRule="exact"/>
        <w:ind w:firstLineChars="450" w:firstLine="1081"/>
        <w:jc w:val="both"/>
        <w:rPr>
          <w:rFonts w:ascii="標楷體" w:eastAsia="標楷體" w:hAnsi="標楷體" w:cs="新細明體"/>
          <w:bCs/>
          <w:color w:val="000000" w:themeColor="text1"/>
        </w:rPr>
      </w:pPr>
      <w:r w:rsidRPr="00143EBA">
        <w:rPr>
          <w:rFonts w:ascii="標楷體" w:eastAsia="標楷體" w:hAnsi="標楷體"/>
          <w:b/>
          <w:color w:val="000000" w:themeColor="text1"/>
        </w:rPr>
        <w:t>2</w:t>
      </w:r>
      <w:r w:rsidRPr="00143EBA">
        <w:rPr>
          <w:rFonts w:ascii="標楷體" w:eastAsia="標楷體" w:hAnsi="標楷體" w:hint="eastAsia"/>
          <w:b/>
          <w:color w:val="000000" w:themeColor="text1"/>
        </w:rPr>
        <w:t>.</w:t>
      </w:r>
      <w:r w:rsidR="00F87092" w:rsidRPr="00143EBA">
        <w:rPr>
          <w:rFonts w:ascii="標楷體" w:eastAsia="標楷體" w:hAnsi="標楷體" w:hint="eastAsia"/>
          <w:b/>
          <w:color w:val="000000" w:themeColor="text1"/>
        </w:rPr>
        <w:t xml:space="preserve">　</w:t>
      </w:r>
      <w:r w:rsidR="00E72ED3" w:rsidRPr="00143EBA">
        <w:rPr>
          <w:rFonts w:ascii="標楷體" w:eastAsia="標楷體" w:hAnsi="標楷體" w:hint="eastAsia"/>
          <w:b/>
          <w:color w:val="000000" w:themeColor="text1"/>
        </w:rPr>
        <w:t>部分電動大客車尚未介接電動大客車管理平台，或介接時程延遲：</w:t>
      </w:r>
      <w:r w:rsidR="00E72ED3" w:rsidRPr="00143EBA">
        <w:rPr>
          <w:rFonts w:ascii="標楷體" w:eastAsia="標楷體" w:hAnsi="標楷體" w:hint="eastAsia"/>
          <w:bCs/>
          <w:color w:val="000000" w:themeColor="text1"/>
        </w:rPr>
        <w:t>交通部為利客運業者於電動大客車管理平台辦理資料傳輸作業有所依循，責由所屬運輸研究所訂定電動大客車營運數據監控管理平台資料傳輸作業規範，並於所訂補助電動大客車作業要點等規範規定，自109年度起，受補助車輛應裝置具有全球衛星定位功能且可與營運車輛監控管理系統連線之車載機，並將車載機資訊等車輛營運數據資料傳輸至電動大客車管理平台。經查，109至114年度交通部核定補助且於114年8月底前已登檢領牌之電動大客車，計有1,770輛，其中尚未介</w:t>
      </w:r>
      <w:r w:rsidR="00E72ED3" w:rsidRPr="00143EBA">
        <w:rPr>
          <w:rFonts w:ascii="標楷體" w:eastAsia="標楷體" w:hAnsi="標楷體" w:hint="eastAsia"/>
          <w:bCs/>
          <w:color w:val="000000" w:themeColor="text1"/>
        </w:rPr>
        <w:lastRenderedPageBreak/>
        <w:t>接至電動大客車管理平台者，計有579輛（32.71％），甚有13輛於109年度即已完成領牌，惟歷經4年餘仍未介接；已介接電動大客車管理平台者，計有1,191輛（67.29％），其登檢領牌日至通過資料傳輸檢核日相距日數介於13至803天之間，逾1年者計有410輛（占已介接車輛數之34.42％），該等車輛營運數據介接時程延遲，影響客運業者績效之檢核及後續分析應用，經函請公路局督促檢討改善。據復：將持續積極協助客運業者辦理資料傳輸檢核作業，並於115年度教育訓練對象納入車載機及充電設施廠商，增列提醒事項，以協助業者縮短檢核時程等，俾及早完成檢核作業並掌握車輛營運資訊。</w:t>
      </w:r>
    </w:p>
    <w:p w14:paraId="412CAB4B" w14:textId="427788B5"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二十</w:t>
      </w:r>
      <w:r w:rsidR="004E097E" w:rsidRPr="00143EBA">
        <w:rPr>
          <w:rFonts w:ascii="標楷體" w:hAnsi="標楷體" w:cs="DFKaiShu-SB-Estd-BF" w:hint="eastAsia"/>
          <w:color w:val="000000" w:themeColor="text1"/>
          <w:kern w:val="0"/>
          <w:sz w:val="28"/>
          <w:szCs w:val="28"/>
        </w:rPr>
        <w:t>六</w:t>
      </w:r>
      <w:r w:rsidR="00821557" w:rsidRPr="00143EBA">
        <w:rPr>
          <w:rFonts w:ascii="標楷體" w:hAnsi="標楷體" w:cs="DFKaiShu-SB-Estd-BF" w:hint="eastAsia"/>
          <w:color w:val="000000" w:themeColor="text1"/>
          <w:kern w:val="0"/>
          <w:sz w:val="28"/>
          <w:szCs w:val="28"/>
        </w:rPr>
        <w:t xml:space="preserve">）　</w:t>
      </w:r>
      <w:r w:rsidR="008F5C84" w:rsidRPr="00143EBA">
        <w:rPr>
          <w:rFonts w:ascii="標楷體" w:hAnsi="標楷體" w:cs="DFKaiShu-SB-Estd-BF" w:hint="eastAsia"/>
          <w:color w:val="000000" w:themeColor="text1"/>
          <w:spacing w:val="-6"/>
          <w:kern w:val="0"/>
          <w:sz w:val="28"/>
          <w:szCs w:val="28"/>
        </w:rPr>
        <w:t>為打造電動車友善交通環境，補助設置公共充電樁，惟未落實辦理補助計畫訪查作業，部分受補助建置充電樁存有低度利用情形，允宜積極研謀改善。</w:t>
      </w:r>
    </w:p>
    <w:p w14:paraId="69B43C74" w14:textId="55881F2C" w:rsidR="00821557" w:rsidRPr="00143EBA" w:rsidRDefault="008F5C84" w:rsidP="008B726A">
      <w:pPr>
        <w:overflowPunct w:val="0"/>
        <w:spacing w:line="460" w:lineRule="exact"/>
        <w:ind w:firstLineChars="200" w:firstLine="480"/>
        <w:jc w:val="both"/>
        <w:rPr>
          <w:rFonts w:ascii="標楷體" w:eastAsia="標楷體" w:hAnsi="標楷體" w:cs="新細明體"/>
          <w:bCs/>
          <w:color w:val="000000" w:themeColor="text1"/>
        </w:rPr>
      </w:pPr>
      <w:r w:rsidRPr="00143EBA">
        <w:rPr>
          <w:rFonts w:ascii="標楷體" w:eastAsia="標楷體" w:hAnsi="標楷體" w:cs="新細明體" w:hint="eastAsia"/>
          <w:bCs/>
          <w:color w:val="000000" w:themeColor="text1"/>
        </w:rPr>
        <w:t>交通部為減少運輸部門溫室氣體排放，會同相關部會於111年9月訂定第二期運輸部門溫室氣體排放管制行動方案，內容包含發展公共運輸系統，加強運輸需求管理；建構綠色運輸網絡，推廣低碳運具使用，建置綠色運具導向之交通環境；提升運輸系統及運具能源使用效率等三大策略及14項減碳措施</w:t>
      </w:r>
      <w:r w:rsidR="006E7D9A" w:rsidRPr="00143EBA">
        <w:rPr>
          <w:rFonts w:ascii="標楷體" w:eastAsia="標楷體" w:hAnsi="標楷體" w:cs="新細明體" w:hint="eastAsia"/>
          <w:bCs/>
          <w:color w:val="000000" w:themeColor="text1"/>
        </w:rPr>
        <w:t>（</w:t>
      </w:r>
      <w:r w:rsidRPr="00143EBA">
        <w:rPr>
          <w:rFonts w:ascii="標楷體" w:eastAsia="標楷體" w:hAnsi="標楷體" w:cs="新細明體" w:hint="eastAsia"/>
          <w:bCs/>
          <w:color w:val="000000" w:themeColor="text1"/>
        </w:rPr>
        <w:t>圖</w:t>
      </w:r>
      <w:r w:rsidR="00F66D9F" w:rsidRPr="00143EBA">
        <w:rPr>
          <w:rFonts w:ascii="標楷體" w:eastAsia="標楷體" w:hAnsi="標楷體" w:cs="新細明體" w:hint="eastAsia"/>
          <w:bCs/>
          <w:color w:val="000000" w:themeColor="text1"/>
        </w:rPr>
        <w:t>2</w:t>
      </w:r>
      <w:r w:rsidRPr="00143EBA">
        <w:rPr>
          <w:rFonts w:ascii="標楷體" w:eastAsia="標楷體" w:hAnsi="標楷體" w:cs="新細明體" w:hint="eastAsia"/>
          <w:bCs/>
          <w:color w:val="000000" w:themeColor="text1"/>
        </w:rPr>
        <w:t>），其中「營造低碳運輸有利使用環境」措施為補助設置公共充電樁等。經查公共充電樁補助作業情形，核有下列情事：</w:t>
      </w:r>
    </w:p>
    <w:p w14:paraId="10268250" w14:textId="6220BE7D" w:rsidR="00A32D27" w:rsidRPr="00143EBA" w:rsidRDefault="000B29C7" w:rsidP="00963F81">
      <w:pPr>
        <w:overflowPunct w:val="0"/>
        <w:spacing w:line="460" w:lineRule="exact"/>
        <w:ind w:firstLineChars="450" w:firstLine="1081"/>
        <w:jc w:val="both"/>
        <w:rPr>
          <w:rFonts w:ascii="標楷體" w:eastAsia="標楷體" w:hAnsi="標楷體"/>
          <w:bCs/>
          <w:color w:val="000000" w:themeColor="text1"/>
        </w:rPr>
      </w:pPr>
      <w:r w:rsidRPr="00143EBA">
        <w:rPr>
          <w:rFonts w:ascii="標楷體" w:eastAsia="標楷體" w:hAnsi="標楷體"/>
          <w:b/>
          <w:noProof/>
          <w:color w:val="000000" w:themeColor="text1"/>
        </w:rPr>
        <mc:AlternateContent>
          <mc:Choice Requires="wps">
            <w:drawing>
              <wp:anchor distT="45720" distB="45720" distL="114300" distR="114300" simplePos="0" relativeHeight="252121600" behindDoc="0" locked="0" layoutInCell="1" allowOverlap="1" wp14:anchorId="74DE6F70" wp14:editId="105BC76C">
                <wp:simplePos x="0" y="0"/>
                <wp:positionH relativeFrom="margin">
                  <wp:align>left</wp:align>
                </wp:positionH>
                <wp:positionV relativeFrom="margin">
                  <wp:posOffset>4855845</wp:posOffset>
                </wp:positionV>
                <wp:extent cx="6272530" cy="4031615"/>
                <wp:effectExtent l="0" t="0" r="0" b="6985"/>
                <wp:wrapSquare wrapText="bothSides"/>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2530" cy="4031615"/>
                        </a:xfrm>
                        <a:prstGeom prst="rect">
                          <a:avLst/>
                        </a:prstGeom>
                        <a:solidFill>
                          <a:srgbClr val="FFFFFF"/>
                        </a:solidFill>
                        <a:ln w="9525">
                          <a:noFill/>
                          <a:miter lim="800000"/>
                          <a:headEnd/>
                          <a:tailEnd/>
                        </a:ln>
                      </wps:spPr>
                      <wps:txbx>
                        <w:txbxContent>
                          <w:p w14:paraId="6702C07C" w14:textId="5683E9C8" w:rsidR="008F5C84" w:rsidRDefault="008F5C84" w:rsidP="001859B9">
                            <w:pPr>
                              <w:overflowPunct w:val="0"/>
                              <w:jc w:val="center"/>
                              <w:rPr>
                                <w:rFonts w:ascii="標楷體" w:eastAsia="標楷體" w:hAnsi="標楷體" w:cs="Cordia New"/>
                                <w:b/>
                                <w:szCs w:val="32"/>
                              </w:rPr>
                            </w:pPr>
                            <w:r>
                              <w:rPr>
                                <w:rFonts w:ascii="標楷體" w:eastAsia="標楷體" w:hAnsi="標楷體" w:cs="Cordia New" w:hint="eastAsia"/>
                                <w:b/>
                                <w:szCs w:val="32"/>
                              </w:rPr>
                              <w:t>圖</w:t>
                            </w:r>
                            <w:r w:rsidR="00F66D9F">
                              <w:rPr>
                                <w:rFonts w:ascii="標楷體" w:eastAsia="標楷體" w:hAnsi="標楷體" w:cs="Cordia New"/>
                                <w:b/>
                                <w:szCs w:val="32"/>
                              </w:rPr>
                              <w:t>2</w:t>
                            </w:r>
                            <w:r>
                              <w:rPr>
                                <w:rFonts w:ascii="標楷體" w:eastAsia="標楷體" w:hAnsi="標楷體" w:cs="Cordia New" w:hint="eastAsia"/>
                                <w:b/>
                                <w:szCs w:val="32"/>
                              </w:rPr>
                              <w:t xml:space="preserve">　第二期運輸部門溫室氣體排放管制行動方案架構</w:t>
                            </w:r>
                          </w:p>
                          <w:p w14:paraId="6F9F42D0" w14:textId="20C0CB5D" w:rsidR="008F5C84" w:rsidRDefault="008F5C84" w:rsidP="00BD09BE">
                            <w:pPr>
                              <w:jc w:val="center"/>
                              <w:rPr>
                                <w:rFonts w:asciiTheme="minorHAnsi" w:eastAsiaTheme="minorEastAsia" w:hAnsiTheme="minorHAnsi" w:cstheme="minorBidi"/>
                                <w:szCs w:val="22"/>
                              </w:rPr>
                            </w:pPr>
                            <w:r>
                              <w:rPr>
                                <w:noProof/>
                              </w:rPr>
                              <w:drawing>
                                <wp:inline distT="0" distB="0" distL="0" distR="0" wp14:anchorId="1F467F56" wp14:editId="1A7CFBC1">
                                  <wp:extent cx="5976000" cy="3214800"/>
                                  <wp:effectExtent l="0" t="0" r="5715" b="508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BEBA8EAE-BF5A-486C-A8C5-ECC9F3942E4B}">
                                                <a14:imgProps xmlns:a14="http://schemas.microsoft.com/office/drawing/2010/main">
                                                  <a14:imgLayer r:embed="rId13">
                                                    <a14:imgEffect>
                                                      <a14:saturation sat="0"/>
                                                    </a14:imgEffect>
                                                  </a14:imgLayer>
                                                </a14:imgProps>
                                              </a:ext>
                                            </a:extLst>
                                          </a:blip>
                                          <a:stretch>
                                            <a:fillRect/>
                                          </a:stretch>
                                        </pic:blipFill>
                                        <pic:spPr>
                                          <a:xfrm>
                                            <a:off x="0" y="0"/>
                                            <a:ext cx="5976000" cy="3214800"/>
                                          </a:xfrm>
                                          <a:prstGeom prst="rect">
                                            <a:avLst/>
                                          </a:prstGeom>
                                        </pic:spPr>
                                      </pic:pic>
                                    </a:graphicData>
                                  </a:graphic>
                                </wp:inline>
                              </w:drawing>
                            </w:r>
                          </w:p>
                          <w:p w14:paraId="4BD329BC" w14:textId="77777777" w:rsidR="008F5C84" w:rsidRDefault="008F5C84" w:rsidP="008F5C84">
                            <w:r>
                              <w:rPr>
                                <w:rFonts w:ascii="標楷體" w:eastAsia="標楷體" w:hAnsi="標楷體" w:cs="Cordia New" w:hint="eastAsia"/>
                                <w:sz w:val="18"/>
                                <w:szCs w:val="16"/>
                              </w:rPr>
                              <w:t>資料來源：擷取自「第二期運輸部門溫室氣體排放管制行動方案」。</w:t>
                            </w:r>
                          </w:p>
                          <w:p w14:paraId="03880AF7" w14:textId="53F9D82D" w:rsidR="008F5C84" w:rsidRPr="008F5C84" w:rsidRDefault="008F5C84" w:rsidP="008F5C84">
                            <w:pPr>
                              <w:spacing w:line="20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DE6F70" id="_x0000_s1038" type="#_x0000_t202" style="position:absolute;left:0;text-align:left;margin-left:0;margin-top:382.35pt;width:493.9pt;height:317.45pt;z-index:252121600;visibility:visible;mso-wrap-style:square;mso-width-percent:0;mso-height-percent:0;mso-wrap-distance-left:9pt;mso-wrap-distance-top:3.6pt;mso-wrap-distance-right:9pt;mso-wrap-distance-bottom:3.6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" stroked="f">
                <v:textbox>
                  <w:txbxContent>
                    <w:p w14:paraId="6702C07C" w14:textId="5683E9C8" w:rsidR="008F5C84" w:rsidRDefault="008F5C84" w:rsidP="001859B9">
                      <w:pPr>
                        <w:overflowPunct w:val="0"/>
                        <w:jc w:val="center"/>
                        <w:rPr>
                          <w:rFonts w:ascii="標楷體" w:eastAsia="標楷體" w:hAnsi="標楷體" w:cs="Cordia New"/>
                          <w:b/>
                          <w:szCs w:val="32"/>
                        </w:rPr>
                      </w:pPr>
                      <w:r>
                        <w:rPr>
                          <w:rFonts w:ascii="標楷體" w:eastAsia="標楷體" w:hAnsi="標楷體" w:cs="Cordia New" w:hint="eastAsia"/>
                          <w:b/>
                          <w:szCs w:val="32"/>
                        </w:rPr>
                        <w:t>圖</w:t>
                      </w:r>
                      <w:r w:rsidR="00F66D9F">
                        <w:rPr>
                          <w:rFonts w:ascii="標楷體" w:eastAsia="標楷體" w:hAnsi="標楷體" w:cs="Cordia New"/>
                          <w:b/>
                          <w:szCs w:val="32"/>
                        </w:rPr>
                        <w:t>2</w:t>
                      </w:r>
                      <w:r>
                        <w:rPr>
                          <w:rFonts w:ascii="標楷體" w:eastAsia="標楷體" w:hAnsi="標楷體" w:cs="Cordia New" w:hint="eastAsia"/>
                          <w:b/>
                          <w:szCs w:val="32"/>
                        </w:rPr>
                        <w:t xml:space="preserve">　第二期運輸部門溫室氣體排放管制行動方案架構</w:t>
                      </w:r>
                    </w:p>
                    <w:p w14:paraId="6F9F42D0" w14:textId="20C0CB5D" w:rsidR="008F5C84" w:rsidRDefault="008F5C84" w:rsidP="00BD09BE">
                      <w:pPr>
                        <w:jc w:val="center"/>
                        <w:rPr>
                          <w:rFonts w:asciiTheme="minorHAnsi" w:eastAsiaTheme="minorEastAsia" w:hAnsiTheme="minorHAnsi" w:cstheme="minorBidi"/>
                          <w:szCs w:val="22"/>
                        </w:rPr>
                      </w:pPr>
                      <w:r>
                        <w:rPr>
                          <w:noProof/>
                        </w:rPr>
                        <w:drawing>
                          <wp:inline distT="0" distB="0" distL="0" distR="0" wp14:anchorId="1F467F56" wp14:editId="1A7CFBC1">
                            <wp:extent cx="5976000" cy="3214800"/>
                            <wp:effectExtent l="0" t="0" r="5715" b="508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BEBA8EAE-BF5A-486C-A8C5-ECC9F3942E4B}">
                                          <a14:imgProps xmlns:a14="http://schemas.microsoft.com/office/drawing/2010/main">
                                            <a14:imgLayer r:embed="rId15">
                                              <a14:imgEffect>
                                                <a14:saturation sat="0"/>
                                              </a14:imgEffect>
                                            </a14:imgLayer>
                                          </a14:imgProps>
                                        </a:ext>
                                      </a:extLst>
                                    </a:blip>
                                    <a:stretch>
                                      <a:fillRect/>
                                    </a:stretch>
                                  </pic:blipFill>
                                  <pic:spPr>
                                    <a:xfrm>
                                      <a:off x="0" y="0"/>
                                      <a:ext cx="5976000" cy="3214800"/>
                                    </a:xfrm>
                                    <a:prstGeom prst="rect">
                                      <a:avLst/>
                                    </a:prstGeom>
                                  </pic:spPr>
                                </pic:pic>
                              </a:graphicData>
                            </a:graphic>
                          </wp:inline>
                        </w:drawing>
                      </w:r>
                    </w:p>
                    <w:p w14:paraId="4BD329BC" w14:textId="77777777" w:rsidR="008F5C84" w:rsidRDefault="008F5C84" w:rsidP="008F5C84">
                      <w:r>
                        <w:rPr>
                          <w:rFonts w:ascii="標楷體" w:eastAsia="標楷體" w:hAnsi="標楷體" w:cs="Cordia New" w:hint="eastAsia"/>
                          <w:sz w:val="18"/>
                          <w:szCs w:val="16"/>
                        </w:rPr>
                        <w:t>資料來源：擷取自「第二期運輸部門溫室氣體排放管制行動方案」。</w:t>
                      </w:r>
                    </w:p>
                    <w:p w14:paraId="03880AF7" w14:textId="53F9D82D" w:rsidR="008F5C84" w:rsidRPr="008F5C84" w:rsidRDefault="008F5C84" w:rsidP="008F5C84">
                      <w:pPr>
                        <w:spacing w:line="200" w:lineRule="exact"/>
                        <w:rPr>
                          <w:rFonts w:ascii="標楷體" w:eastAsia="標楷體" w:hAnsi="標楷體"/>
                        </w:rPr>
                      </w:pPr>
                    </w:p>
                  </w:txbxContent>
                </v:textbox>
                <w10:wrap type="square" anchorx="margin" anchory="margin"/>
              </v:shape>
            </w:pict>
          </mc:Fallback>
        </mc:AlternateContent>
      </w:r>
      <w:r w:rsidR="00A32D27" w:rsidRPr="00143EBA">
        <w:rPr>
          <w:rFonts w:ascii="標楷體" w:eastAsia="標楷體" w:hAnsi="標楷體" w:hint="eastAsia"/>
          <w:b/>
          <w:color w:val="000000" w:themeColor="text1"/>
        </w:rPr>
        <w:t>1.</w:t>
      </w:r>
      <w:r w:rsidR="00F87092" w:rsidRPr="00143EBA">
        <w:rPr>
          <w:rFonts w:ascii="標楷體" w:eastAsia="標楷體" w:hAnsi="標楷體" w:hint="eastAsia"/>
          <w:b/>
          <w:color w:val="000000" w:themeColor="text1"/>
        </w:rPr>
        <w:t xml:space="preserve">　</w:t>
      </w:r>
      <w:r w:rsidR="00B8602B" w:rsidRPr="00143EBA">
        <w:rPr>
          <w:rFonts w:ascii="標楷體" w:eastAsia="標楷體" w:hAnsi="標楷體" w:hint="eastAsia"/>
          <w:b/>
          <w:color w:val="000000" w:themeColor="text1"/>
        </w:rPr>
        <w:t>未落實辦理公共充電樁設置補助計畫訪查作業：</w:t>
      </w:r>
      <w:r w:rsidR="00B8602B" w:rsidRPr="00143EBA">
        <w:rPr>
          <w:rFonts w:ascii="標楷體" w:eastAsia="標楷體" w:hAnsi="標楷體" w:hint="eastAsia"/>
          <w:bCs/>
          <w:color w:val="000000" w:themeColor="text1"/>
        </w:rPr>
        <w:t>交通部為打造電動車友善交通環境，委由公路局辦理公共充電樁設置及區域充電需求評估計畫，補助地方政府於交通運輸節點、</w:t>
      </w:r>
      <w:r w:rsidR="00B8602B" w:rsidRPr="00143EBA">
        <w:rPr>
          <w:rFonts w:ascii="標楷體" w:eastAsia="標楷體" w:hAnsi="標楷體" w:hint="eastAsia"/>
          <w:bCs/>
          <w:color w:val="000000" w:themeColor="text1"/>
        </w:rPr>
        <w:lastRenderedPageBreak/>
        <w:t>公共停車場及供不特定人士使用之公有土地等處設置公共充電樁。依公路局公共充電樁設置補助計畫訪查要點第2點第4款規定，補助對象請領第2期款後，其公共充電樁設備超過6個月仍未完成通電或結案者，該屬養護工程分局應於次月起，至少每一季依前款規定辦理訪查作業。惟部分公路局轄管養護工程分局未落實依規定辦理訪查作業，致未能及時掌握公共充電樁建置進度，並針對落後情形採取因應措施，經函請公路局督促受補助單位檢討改善。據復：已要求各養護工程分局確實依規定辦理訪查作業，俾利及早完成公共充電樁設置。</w:t>
      </w:r>
    </w:p>
    <w:p w14:paraId="5E8522AA" w14:textId="66C8ADDD" w:rsidR="00A32D27" w:rsidRPr="00143EBA" w:rsidRDefault="00A32D27" w:rsidP="00A9117E">
      <w:pPr>
        <w:overflowPunct w:val="0"/>
        <w:spacing w:line="460" w:lineRule="exact"/>
        <w:ind w:firstLineChars="450" w:firstLine="1081"/>
        <w:jc w:val="both"/>
        <w:rPr>
          <w:rFonts w:ascii="標楷體" w:eastAsia="標楷體" w:hAnsi="標楷體" w:cs="新細明體"/>
          <w:bCs/>
          <w:color w:val="000000" w:themeColor="text1"/>
        </w:rPr>
      </w:pPr>
      <w:r w:rsidRPr="00143EBA">
        <w:rPr>
          <w:rFonts w:ascii="標楷體" w:eastAsia="標楷體" w:hAnsi="標楷體" w:hint="eastAsia"/>
          <w:b/>
          <w:color w:val="000000" w:themeColor="text1"/>
        </w:rPr>
        <w:t>2.</w:t>
      </w:r>
      <w:r w:rsidR="00F87092" w:rsidRPr="00143EBA">
        <w:rPr>
          <w:rFonts w:ascii="標楷體" w:eastAsia="標楷體" w:hAnsi="標楷體" w:hint="eastAsia"/>
          <w:b/>
          <w:color w:val="000000" w:themeColor="text1"/>
        </w:rPr>
        <w:t xml:space="preserve">　</w:t>
      </w:r>
      <w:r w:rsidR="00B8602B" w:rsidRPr="00143EBA">
        <w:rPr>
          <w:rFonts w:ascii="標楷體" w:eastAsia="標楷體" w:hAnsi="標楷體" w:hint="eastAsia"/>
          <w:b/>
          <w:color w:val="000000" w:themeColor="text1"/>
        </w:rPr>
        <w:t>部分受補助地方政府未依規定提送結案報告書，影響考核計畫補助成效，又部分受補助建置公共充電樁存有低度利用情形：</w:t>
      </w:r>
      <w:r w:rsidR="00B8602B" w:rsidRPr="00143EBA">
        <w:rPr>
          <w:rFonts w:ascii="標楷體" w:eastAsia="標楷體" w:hAnsi="標楷體" w:hint="eastAsia"/>
          <w:bCs/>
          <w:color w:val="000000" w:themeColor="text1"/>
        </w:rPr>
        <w:t>依公路局公共充電樁設置補助作業要點第12點規定，補助對象應於公共充電樁申報竣工日起6個月內，提送結案報告書予該局所屬各區養護工程分局備查；報告書內容須敘明公共充電樁使用紀錄，並分析統計公共充電樁各月使用次數、充電度數、使用率等績效指標及可量化、不可量化之效益分析。經查，部分受補助地方政府未依規定於期限內提送結案報告書，不利瞭解其補助計畫執行績效，且部分已完工送電之公共充電樁存有低度利用情形，經函請公路局督促受補助單位檢討改善，增進電動車輛使用意願，發揮補助資源效益。據復：將持續督促受補助地方政府依規定提送結案報告書，另將請受補助地方政府就公共充電樁閒置或低度利用情形研擬改善措施，並加強宣導。</w:t>
      </w:r>
    </w:p>
    <w:p w14:paraId="428010AC" w14:textId="01F22BDC"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二十</w:t>
      </w:r>
      <w:r w:rsidR="004E097E" w:rsidRPr="00143EBA">
        <w:rPr>
          <w:rFonts w:ascii="標楷體" w:hAnsi="標楷體" w:cs="DFKaiShu-SB-Estd-BF" w:hint="eastAsia"/>
          <w:color w:val="000000" w:themeColor="text1"/>
          <w:kern w:val="0"/>
          <w:sz w:val="28"/>
          <w:szCs w:val="28"/>
        </w:rPr>
        <w:t>七</w:t>
      </w:r>
      <w:r w:rsidR="00821557" w:rsidRPr="00143EBA">
        <w:rPr>
          <w:rFonts w:ascii="標楷體" w:hAnsi="標楷體" w:cs="DFKaiShu-SB-Estd-BF" w:hint="eastAsia"/>
          <w:color w:val="000000" w:themeColor="text1"/>
          <w:kern w:val="0"/>
          <w:sz w:val="28"/>
          <w:szCs w:val="28"/>
        </w:rPr>
        <w:t xml:space="preserve">）　</w:t>
      </w:r>
      <w:r w:rsidR="00A8462E" w:rsidRPr="00143EBA">
        <w:rPr>
          <w:rFonts w:ascii="標楷體" w:hAnsi="標楷體" w:cs="DFKaiShu-SB-Estd-BF" w:hint="eastAsia"/>
          <w:color w:val="000000" w:themeColor="text1"/>
          <w:kern w:val="0"/>
          <w:sz w:val="28"/>
          <w:szCs w:val="28"/>
        </w:rPr>
        <w:t>公路局建置橋梁管理系統，有助提升橋梁維護管理作業品質及效率，惟部分系統資料未完整正確，影響後續橋梁維護作業，允宜檢討改善，以利橋梁維護管理作業。</w:t>
      </w:r>
    </w:p>
    <w:p w14:paraId="460C6ADB" w14:textId="23E0C63A" w:rsidR="00821557" w:rsidRPr="00143EBA" w:rsidRDefault="00A8462E" w:rsidP="00962518">
      <w:pPr>
        <w:overflowPunct w:val="0"/>
        <w:spacing w:line="460" w:lineRule="exact"/>
        <w:ind w:firstLineChars="200" w:firstLine="472"/>
        <w:jc w:val="both"/>
        <w:rPr>
          <w:rFonts w:ascii="標楷體" w:eastAsia="標楷體" w:hAnsi="標楷體" w:cs="新細明體"/>
          <w:bCs/>
          <w:color w:val="000000" w:themeColor="text1"/>
        </w:rPr>
      </w:pPr>
      <w:r w:rsidRPr="00143EBA">
        <w:rPr>
          <w:rFonts w:ascii="標楷體" w:eastAsia="標楷體" w:hAnsi="標楷體" w:cs="新細明體" w:hint="eastAsia"/>
          <w:bCs/>
          <w:noProof/>
          <w:color w:val="000000" w:themeColor="text1"/>
          <w:spacing w:val="-2"/>
        </w:rPr>
        <w:t>依行政院114年2月25日公告之「關鍵基礎設施領域分類」，「交通」為9大主領域之一，其下「陸運」次領域係指提供大眾陸上運輸服務之重要設施或系統，包含公路及鐵路運輸系統。公路運輸系統涵蓋國道、省道、市道、縣道、區道及鄉道等各級公路，及其用地範圍內之各項公路有關設施等，其中橋梁屬公路結構之一部分，為公路運輸系統之重要樞紐。經查，公路局為建立系統化之橋梁全生命週期維護機制，確保橋梁通行安全，業建置「公路局省道橋梁管理系統」（下稱橋梁管理系統）。該橋梁管理系統內容包含基本屬性與位置、幾何尺寸、結構材質、設計設置及「年平均每日交通量」（Annual Average Daily Traffic, AADT）等欄位資訊，惟因所屬養護工程單位對系統欄位定義不清楚，致部分欄位（如「AADT」）資訊為「空白」或「不詳」，系統資料未完整正確，影響後續橋梁維護作業</w:t>
      </w:r>
      <w:r w:rsidR="00F63FB4">
        <w:rPr>
          <w:rFonts w:ascii="標楷體" w:eastAsia="標楷體" w:hAnsi="標楷體" w:cs="新細明體" w:hint="eastAsia"/>
          <w:bCs/>
          <w:noProof/>
          <w:color w:val="000000" w:themeColor="text1"/>
          <w:spacing w:val="-2"/>
        </w:rPr>
        <w:t>，經函請</w:t>
      </w:r>
      <w:r w:rsidRPr="00143EBA">
        <w:rPr>
          <w:rFonts w:ascii="標楷體" w:eastAsia="標楷體" w:hAnsi="標楷體" w:cs="新細明體" w:hint="eastAsia"/>
          <w:bCs/>
          <w:noProof/>
          <w:color w:val="000000" w:themeColor="text1"/>
          <w:spacing w:val="-2"/>
        </w:rPr>
        <w:t>交通部督促公路局檢討改善。據復：已將橋梁管理系統中之「年平均每日交通量」修正為「平均每日交通量」以符合統計表格定義，並於115年3月16日函請各區養護工程分局依據每年最新公路交通量調查統計資料，更新欄位數據，以確保系統資料之完整及正確性。</w:t>
      </w:r>
    </w:p>
    <w:p w14:paraId="656C1B43" w14:textId="4BF04987"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lastRenderedPageBreak/>
        <w:t>（</w:t>
      </w:r>
      <w:r w:rsidR="00821557" w:rsidRPr="00143EBA">
        <w:rPr>
          <w:rFonts w:ascii="標楷體" w:hAnsi="標楷體" w:cs="DFKaiShu-SB-Estd-BF" w:hint="eastAsia"/>
          <w:color w:val="000000" w:themeColor="text1"/>
          <w:kern w:val="0"/>
          <w:sz w:val="28"/>
          <w:szCs w:val="28"/>
        </w:rPr>
        <w:t>二十</w:t>
      </w:r>
      <w:r w:rsidR="004E097E" w:rsidRPr="00143EBA">
        <w:rPr>
          <w:rFonts w:ascii="標楷體" w:hAnsi="標楷體" w:cs="DFKaiShu-SB-Estd-BF" w:hint="eastAsia"/>
          <w:color w:val="000000" w:themeColor="text1"/>
          <w:kern w:val="0"/>
          <w:sz w:val="28"/>
          <w:szCs w:val="28"/>
        </w:rPr>
        <w:t>八</w:t>
      </w:r>
      <w:r w:rsidR="00821557" w:rsidRPr="00143EBA">
        <w:rPr>
          <w:rFonts w:ascii="標楷體" w:hAnsi="標楷體" w:cs="DFKaiShu-SB-Estd-BF" w:hint="eastAsia"/>
          <w:color w:val="000000" w:themeColor="text1"/>
          <w:kern w:val="0"/>
          <w:sz w:val="28"/>
          <w:szCs w:val="28"/>
        </w:rPr>
        <w:t xml:space="preserve">）　</w:t>
      </w:r>
      <w:r w:rsidR="00B8602B" w:rsidRPr="00143EBA">
        <w:rPr>
          <w:rFonts w:ascii="標楷體" w:hAnsi="標楷體" w:cs="DFKaiShu-SB-Estd-BF" w:hint="eastAsia"/>
          <w:color w:val="000000" w:themeColor="text1"/>
          <w:kern w:val="0"/>
          <w:sz w:val="28"/>
          <w:szCs w:val="28"/>
        </w:rPr>
        <w:t>政府為提升公共運輸使用率及協助觀光產業疫後復甦，推動TPASS定期票方案及辦理觀光景點公共運輸提升計畫，惟部分方案賸餘經費占核定補助經費逾5成，又觀光景點公共運輸提升計畫預算執行進度間有落後情事，允宜研謀改善，俾發揮補助效益</w:t>
      </w:r>
      <w:r w:rsidR="00B01A7D" w:rsidRPr="00143EBA">
        <w:rPr>
          <w:rFonts w:ascii="標楷體" w:hAnsi="標楷體" w:cs="DFKaiShu-SB-Estd-BF" w:hint="eastAsia"/>
          <w:color w:val="000000" w:themeColor="text1"/>
          <w:kern w:val="0"/>
          <w:sz w:val="28"/>
          <w:szCs w:val="28"/>
        </w:rPr>
        <w:t>。</w:t>
      </w:r>
    </w:p>
    <w:p w14:paraId="2041C80E" w14:textId="11E0BA3C" w:rsidR="00B8602B" w:rsidRPr="00143EBA" w:rsidRDefault="00FD636B" w:rsidP="00393B2F">
      <w:pPr>
        <w:overflowPunct w:val="0"/>
        <w:spacing w:line="450" w:lineRule="exact"/>
        <w:ind w:firstLineChars="150" w:firstLine="480"/>
        <w:jc w:val="both"/>
        <w:rPr>
          <w:rFonts w:ascii="標楷體" w:eastAsia="標楷體" w:hAnsi="標楷體" w:cs="新細明體"/>
          <w:bCs/>
          <w:noProof/>
          <w:color w:val="000000" w:themeColor="text1"/>
          <w:lang w:val="zh-TW"/>
        </w:rPr>
      </w:pPr>
      <w:r w:rsidRPr="00143EBA">
        <w:rPr>
          <w:rFonts w:hAnsi="標楷體" w:cs="新細明體" w:hint="eastAsia"/>
          <w:bCs/>
          <w:noProof/>
          <w:color w:val="000000" w:themeColor="text1"/>
          <w:sz w:val="32"/>
          <w:szCs w:val="32"/>
        </w:rPr>
        <mc:AlternateContent>
          <mc:Choice Requires="wps">
            <w:drawing>
              <wp:anchor distT="0" distB="0" distL="114300" distR="114300" simplePos="0" relativeHeight="252230144" behindDoc="0" locked="0" layoutInCell="1" allowOverlap="1" wp14:anchorId="75E5C05B" wp14:editId="75554C09">
                <wp:simplePos x="0" y="0"/>
                <wp:positionH relativeFrom="margin">
                  <wp:align>left</wp:align>
                </wp:positionH>
                <wp:positionV relativeFrom="paragraph">
                  <wp:posOffset>2020708</wp:posOffset>
                </wp:positionV>
                <wp:extent cx="6230620" cy="4656455"/>
                <wp:effectExtent l="0" t="0" r="0" b="0"/>
                <wp:wrapTight wrapText="bothSides">
                  <wp:wrapPolygon edited="0">
                    <wp:start x="0" y="0"/>
                    <wp:lineTo x="0" y="21473"/>
                    <wp:lineTo x="21530" y="21473"/>
                    <wp:lineTo x="21530" y="0"/>
                    <wp:lineTo x="0" y="0"/>
                  </wp:wrapPolygon>
                </wp:wrapTight>
                <wp:docPr id="48" name="文字方塊 48"/>
                <wp:cNvGraphicFramePr/>
                <a:graphic xmlns:a="http://schemas.openxmlformats.org/drawingml/2006/main">
                  <a:graphicData uri="http://schemas.microsoft.com/office/word/2010/wordprocessingShape">
                    <wps:wsp>
                      <wps:cNvSpPr txBox="1"/>
                      <wps:spPr>
                        <a:xfrm>
                          <a:off x="0" y="0"/>
                          <a:ext cx="6230620" cy="4656455"/>
                        </a:xfrm>
                        <a:prstGeom prst="rect">
                          <a:avLst/>
                        </a:prstGeom>
                        <a:solidFill>
                          <a:sysClr val="window" lastClr="FFFFFF"/>
                        </a:solidFill>
                        <a:ln w="6350">
                          <a:noFill/>
                        </a:ln>
                        <a:effectLst/>
                      </wps:spPr>
                      <wps:txbx>
                        <w:txbxContent>
                          <w:p w14:paraId="27F3989F" w14:textId="77777777" w:rsidR="001859B9" w:rsidRPr="003931B3" w:rsidRDefault="001859B9" w:rsidP="00F52859">
                            <w:pPr>
                              <w:keepNext/>
                              <w:spacing w:beforeLines="50" w:before="180"/>
                              <w:jc w:val="center"/>
                              <w:rPr>
                                <w:rFonts w:ascii="標楷體" w:eastAsia="標楷體" w:hAnsi="標楷體"/>
                                <w:b/>
                              </w:rPr>
                            </w:pPr>
                            <w:r w:rsidRPr="003931B3">
                              <w:rPr>
                                <w:rFonts w:ascii="標楷體" w:eastAsia="標楷體" w:hAnsi="標楷體" w:hint="eastAsia"/>
                                <w:b/>
                              </w:rPr>
                              <w:t>圖</w:t>
                            </w:r>
                            <w:r>
                              <w:rPr>
                                <w:rFonts w:ascii="標楷體" w:eastAsia="標楷體" w:hAnsi="標楷體"/>
                                <w:b/>
                              </w:rPr>
                              <w:t>3</w:t>
                            </w:r>
                            <w:r w:rsidRPr="003931B3">
                              <w:rPr>
                                <w:rFonts w:ascii="標楷體" w:eastAsia="標楷體" w:hAnsi="標楷體" w:hint="eastAsia"/>
                                <w:b/>
                              </w:rPr>
                              <w:t xml:space="preserve">　T</w:t>
                            </w:r>
                            <w:r w:rsidRPr="003931B3">
                              <w:rPr>
                                <w:rFonts w:ascii="標楷體" w:eastAsia="標楷體" w:hAnsi="標楷體"/>
                                <w:b/>
                              </w:rPr>
                              <w:t>PASS</w:t>
                            </w:r>
                            <w:r w:rsidRPr="003931B3">
                              <w:rPr>
                                <w:rFonts w:ascii="標楷體" w:eastAsia="標楷體" w:hAnsi="標楷體" w:hint="eastAsia"/>
                                <w:b/>
                              </w:rPr>
                              <w:t>定期票方案實施情形</w:t>
                            </w:r>
                          </w:p>
                          <w:p w14:paraId="4732DBEF" w14:textId="77777777" w:rsidR="001859B9" w:rsidRDefault="001859B9" w:rsidP="001859B9">
                            <w:pPr>
                              <w:spacing w:line="200" w:lineRule="atLeast"/>
                              <w:jc w:val="center"/>
                              <w:rPr>
                                <w:rFonts w:hAnsi="標楷體"/>
                                <w:sz w:val="18"/>
                                <w:szCs w:val="18"/>
                              </w:rPr>
                            </w:pPr>
                            <w:r>
                              <w:rPr>
                                <w:noProof/>
                              </w:rPr>
                              <w:drawing>
                                <wp:inline distT="0" distB="0" distL="0" distR="0" wp14:anchorId="4A059D73" wp14:editId="7D9A262B">
                                  <wp:extent cx="6123600" cy="383040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grayscl/>
                                            <a:extLst>
                                              <a:ext uri="{BEBA8EAE-BF5A-486C-A8C5-ECC9F3942E4B}">
                                                <a14:imgProps xmlns:a14="http://schemas.microsoft.com/office/drawing/2010/main">
                                                  <a14:imgLayer r:embed="rId17">
                                                    <a14:imgEffect>
                                                      <a14:saturation sat="0"/>
                                                    </a14:imgEffect>
                                                  </a14:imgLayer>
                                                </a14:imgProps>
                                              </a:ext>
                                              <a:ext uri="{28A0092B-C50C-407E-A947-70E740481C1C}">
                                                <a14:useLocalDpi xmlns:a14="http://schemas.microsoft.com/office/drawing/2010/main" val="0"/>
                                              </a:ext>
                                            </a:extLst>
                                          </a:blip>
                                          <a:srcRect l="1217"/>
                                          <a:stretch/>
                                        </pic:blipFill>
                                        <pic:spPr bwMode="auto">
                                          <a:xfrm>
                                            <a:off x="0" y="0"/>
                                            <a:ext cx="6123600" cy="3830400"/>
                                          </a:xfrm>
                                          <a:prstGeom prst="rect">
                                            <a:avLst/>
                                          </a:prstGeom>
                                          <a:noFill/>
                                          <a:ln>
                                            <a:noFill/>
                                          </a:ln>
                                          <a:extLst>
                                            <a:ext uri="{53640926-AAD7-44D8-BBD7-CCE9431645EC}">
                                              <a14:shadowObscured xmlns:a14="http://schemas.microsoft.com/office/drawing/2010/main"/>
                                            </a:ext>
                                          </a:extLst>
                                        </pic:spPr>
                                      </pic:pic>
                                    </a:graphicData>
                                  </a:graphic>
                                </wp:inline>
                              </w:drawing>
                            </w:r>
                          </w:p>
                          <w:p w14:paraId="052C474E" w14:textId="77777777" w:rsidR="001859B9" w:rsidRPr="00B8602B" w:rsidRDefault="001859B9" w:rsidP="001859B9">
                            <w:pPr>
                              <w:spacing w:line="240" w:lineRule="exact"/>
                              <w:ind w:leftChars="30" w:left="72"/>
                              <w:rPr>
                                <w:rFonts w:ascii="標楷體" w:eastAsia="標楷體" w:hAnsi="標楷體"/>
                                <w:sz w:val="18"/>
                                <w:szCs w:val="18"/>
                              </w:rPr>
                            </w:pPr>
                            <w:r w:rsidRPr="00B8602B">
                              <w:rPr>
                                <w:rFonts w:ascii="標楷體" w:eastAsia="標楷體" w:hAnsi="標楷體" w:hint="eastAsia"/>
                                <w:sz w:val="18"/>
                                <w:szCs w:val="18"/>
                              </w:rPr>
                              <w:t>註：1.資料時點：11</w:t>
                            </w:r>
                            <w:r w:rsidRPr="00B8602B">
                              <w:rPr>
                                <w:rFonts w:ascii="標楷體" w:eastAsia="標楷體" w:hAnsi="標楷體"/>
                                <w:sz w:val="18"/>
                                <w:szCs w:val="18"/>
                              </w:rPr>
                              <w:t>5</w:t>
                            </w:r>
                            <w:r w:rsidRPr="00B8602B">
                              <w:rPr>
                                <w:rFonts w:ascii="標楷體" w:eastAsia="標楷體" w:hAnsi="標楷體" w:hint="eastAsia"/>
                                <w:sz w:val="18"/>
                                <w:szCs w:val="18"/>
                              </w:rPr>
                              <w:t>年</w:t>
                            </w:r>
                            <w:r w:rsidRPr="00B8602B">
                              <w:rPr>
                                <w:rFonts w:ascii="標楷體" w:eastAsia="標楷體" w:hAnsi="標楷體"/>
                                <w:sz w:val="18"/>
                                <w:szCs w:val="18"/>
                              </w:rPr>
                              <w:t>1</w:t>
                            </w:r>
                            <w:r w:rsidRPr="00B8602B">
                              <w:rPr>
                                <w:rFonts w:ascii="標楷體" w:eastAsia="標楷體" w:hAnsi="標楷體" w:hint="eastAsia"/>
                                <w:sz w:val="18"/>
                                <w:szCs w:val="18"/>
                              </w:rPr>
                              <w:t>月2</w:t>
                            </w:r>
                            <w:r w:rsidRPr="00B8602B">
                              <w:rPr>
                                <w:rFonts w:ascii="標楷體" w:eastAsia="標楷體" w:hAnsi="標楷體"/>
                                <w:sz w:val="18"/>
                                <w:szCs w:val="18"/>
                              </w:rPr>
                              <w:t>1</w:t>
                            </w:r>
                            <w:r w:rsidRPr="00B8602B">
                              <w:rPr>
                                <w:rFonts w:ascii="標楷體" w:eastAsia="標楷體" w:hAnsi="標楷體" w:hint="eastAsia"/>
                                <w:sz w:val="18"/>
                                <w:szCs w:val="18"/>
                              </w:rPr>
                              <w:t>日。</w:t>
                            </w:r>
                          </w:p>
                          <w:p w14:paraId="0EB828E5" w14:textId="77777777" w:rsidR="001859B9" w:rsidRPr="00B8602B" w:rsidRDefault="001859B9" w:rsidP="001859B9">
                            <w:pPr>
                              <w:spacing w:line="240" w:lineRule="exact"/>
                              <w:ind w:leftChars="180" w:left="432"/>
                              <w:rPr>
                                <w:rFonts w:ascii="標楷體" w:eastAsia="標楷體" w:hAnsi="標楷體"/>
                                <w:sz w:val="18"/>
                                <w:szCs w:val="18"/>
                              </w:rPr>
                            </w:pPr>
                            <w:r w:rsidRPr="00B8602B">
                              <w:rPr>
                                <w:rFonts w:ascii="標楷體" w:eastAsia="標楷體" w:hAnsi="標楷體" w:hint="eastAsia"/>
                                <w:sz w:val="18"/>
                                <w:szCs w:val="18"/>
                              </w:rPr>
                              <w:t>2.資料來源：整理自</w:t>
                            </w:r>
                            <w:r>
                              <w:rPr>
                                <w:rFonts w:ascii="標楷體" w:eastAsia="標楷體" w:hAnsi="標楷體" w:hint="eastAsia"/>
                                <w:sz w:val="18"/>
                                <w:szCs w:val="18"/>
                              </w:rPr>
                              <w:t>交通部</w:t>
                            </w:r>
                            <w:r w:rsidRPr="00B8602B">
                              <w:rPr>
                                <w:rFonts w:ascii="標楷體" w:eastAsia="標楷體" w:hAnsi="標楷體" w:hint="eastAsia"/>
                                <w:sz w:val="18"/>
                                <w:szCs w:val="18"/>
                              </w:rPr>
                              <w:t>公路局網站資料。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5C05B" id="文字方塊 48" o:spid="_x0000_s1039" type="#_x0000_t202" style="position:absolute;left:0;text-align:left;margin-left:0;margin-top:159.1pt;width:490.6pt;height:366.65pt;z-index:2522301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" fillcolor="window" stroked="f" strokeweight=".5pt">
                <v:textbox inset="1mm,1mm,1mm,1mm">
                  <w:txbxContent>
                    <w:p w14:paraId="27F3989F" w14:textId="77777777" w:rsidR="001859B9" w:rsidRPr="003931B3" w:rsidRDefault="001859B9" w:rsidP="00F52859">
                      <w:pPr>
                        <w:keepNext/>
                        <w:spacing w:beforeLines="50" w:before="180"/>
                        <w:jc w:val="center"/>
                        <w:rPr>
                          <w:rFonts w:ascii="標楷體" w:eastAsia="標楷體" w:hAnsi="標楷體"/>
                          <w:b/>
                        </w:rPr>
                      </w:pPr>
                      <w:r w:rsidRPr="003931B3">
                        <w:rPr>
                          <w:rFonts w:ascii="標楷體" w:eastAsia="標楷體" w:hAnsi="標楷體" w:hint="eastAsia"/>
                          <w:b/>
                        </w:rPr>
                        <w:t>圖</w:t>
                      </w:r>
                      <w:r>
                        <w:rPr>
                          <w:rFonts w:ascii="標楷體" w:eastAsia="標楷體" w:hAnsi="標楷體"/>
                          <w:b/>
                        </w:rPr>
                        <w:t>3</w:t>
                      </w:r>
                      <w:r w:rsidRPr="003931B3">
                        <w:rPr>
                          <w:rFonts w:ascii="標楷體" w:eastAsia="標楷體" w:hAnsi="標楷體" w:hint="eastAsia"/>
                          <w:b/>
                        </w:rPr>
                        <w:t xml:space="preserve">　T</w:t>
                      </w:r>
                      <w:r w:rsidRPr="003931B3">
                        <w:rPr>
                          <w:rFonts w:ascii="標楷體" w:eastAsia="標楷體" w:hAnsi="標楷體"/>
                          <w:b/>
                        </w:rPr>
                        <w:t>PASS</w:t>
                      </w:r>
                      <w:r w:rsidRPr="003931B3">
                        <w:rPr>
                          <w:rFonts w:ascii="標楷體" w:eastAsia="標楷體" w:hAnsi="標楷體" w:hint="eastAsia"/>
                          <w:b/>
                        </w:rPr>
                        <w:t>定期票方案實施情形</w:t>
                      </w:r>
                    </w:p>
                    <w:p w14:paraId="4732DBEF" w14:textId="77777777" w:rsidR="001859B9" w:rsidRDefault="001859B9" w:rsidP="001859B9">
                      <w:pPr>
                        <w:spacing w:line="200" w:lineRule="atLeast"/>
                        <w:jc w:val="center"/>
                        <w:rPr>
                          <w:rFonts w:hAnsi="標楷體"/>
                          <w:sz w:val="18"/>
                          <w:szCs w:val="18"/>
                        </w:rPr>
                      </w:pPr>
                      <w:r>
                        <w:rPr>
                          <w:noProof/>
                        </w:rPr>
                        <w:drawing>
                          <wp:inline distT="0" distB="0" distL="0" distR="0" wp14:anchorId="4A059D73" wp14:editId="7D9A262B">
                            <wp:extent cx="6123600" cy="383040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grayscl/>
                                      <a:extLst>
                                        <a:ext uri="{BEBA8EAE-BF5A-486C-A8C5-ECC9F3942E4B}">
                                          <a14:imgProps xmlns:a14="http://schemas.microsoft.com/office/drawing/2010/main">
                                            <a14:imgLayer r:embed="rId19">
                                              <a14:imgEffect>
                                                <a14:saturation sat="0"/>
                                              </a14:imgEffect>
                                            </a14:imgLayer>
                                          </a14:imgProps>
                                        </a:ext>
                                        <a:ext uri="{28A0092B-C50C-407E-A947-70E740481C1C}">
                                          <a14:useLocalDpi xmlns:a14="http://schemas.microsoft.com/office/drawing/2010/main" val="0"/>
                                        </a:ext>
                                      </a:extLst>
                                    </a:blip>
                                    <a:srcRect l="1217"/>
                                    <a:stretch/>
                                  </pic:blipFill>
                                  <pic:spPr bwMode="auto">
                                    <a:xfrm>
                                      <a:off x="0" y="0"/>
                                      <a:ext cx="6123600" cy="3830400"/>
                                    </a:xfrm>
                                    <a:prstGeom prst="rect">
                                      <a:avLst/>
                                    </a:prstGeom>
                                    <a:noFill/>
                                    <a:ln>
                                      <a:noFill/>
                                    </a:ln>
                                    <a:extLst>
                                      <a:ext uri="{53640926-AAD7-44D8-BBD7-CCE9431645EC}">
                                        <a14:shadowObscured xmlns:a14="http://schemas.microsoft.com/office/drawing/2010/main"/>
                                      </a:ext>
                                    </a:extLst>
                                  </pic:spPr>
                                </pic:pic>
                              </a:graphicData>
                            </a:graphic>
                          </wp:inline>
                        </w:drawing>
                      </w:r>
                    </w:p>
                    <w:p w14:paraId="052C474E" w14:textId="77777777" w:rsidR="001859B9" w:rsidRPr="00B8602B" w:rsidRDefault="001859B9" w:rsidP="001859B9">
                      <w:pPr>
                        <w:spacing w:line="240" w:lineRule="exact"/>
                        <w:ind w:leftChars="30" w:left="72"/>
                        <w:rPr>
                          <w:rFonts w:ascii="標楷體" w:eastAsia="標楷體" w:hAnsi="標楷體"/>
                          <w:sz w:val="18"/>
                          <w:szCs w:val="18"/>
                        </w:rPr>
                      </w:pPr>
                      <w:r w:rsidRPr="00B8602B">
                        <w:rPr>
                          <w:rFonts w:ascii="標楷體" w:eastAsia="標楷體" w:hAnsi="標楷體" w:hint="eastAsia"/>
                          <w:sz w:val="18"/>
                          <w:szCs w:val="18"/>
                        </w:rPr>
                        <w:t>註：1.資料時點：11</w:t>
                      </w:r>
                      <w:r w:rsidRPr="00B8602B">
                        <w:rPr>
                          <w:rFonts w:ascii="標楷體" w:eastAsia="標楷體" w:hAnsi="標楷體"/>
                          <w:sz w:val="18"/>
                          <w:szCs w:val="18"/>
                        </w:rPr>
                        <w:t>5</w:t>
                      </w:r>
                      <w:r w:rsidRPr="00B8602B">
                        <w:rPr>
                          <w:rFonts w:ascii="標楷體" w:eastAsia="標楷體" w:hAnsi="標楷體" w:hint="eastAsia"/>
                          <w:sz w:val="18"/>
                          <w:szCs w:val="18"/>
                        </w:rPr>
                        <w:t>年</w:t>
                      </w:r>
                      <w:r w:rsidRPr="00B8602B">
                        <w:rPr>
                          <w:rFonts w:ascii="標楷體" w:eastAsia="標楷體" w:hAnsi="標楷體"/>
                          <w:sz w:val="18"/>
                          <w:szCs w:val="18"/>
                        </w:rPr>
                        <w:t>1</w:t>
                      </w:r>
                      <w:r w:rsidRPr="00B8602B">
                        <w:rPr>
                          <w:rFonts w:ascii="標楷體" w:eastAsia="標楷體" w:hAnsi="標楷體" w:hint="eastAsia"/>
                          <w:sz w:val="18"/>
                          <w:szCs w:val="18"/>
                        </w:rPr>
                        <w:t>月2</w:t>
                      </w:r>
                      <w:r w:rsidRPr="00B8602B">
                        <w:rPr>
                          <w:rFonts w:ascii="標楷體" w:eastAsia="標楷體" w:hAnsi="標楷體"/>
                          <w:sz w:val="18"/>
                          <w:szCs w:val="18"/>
                        </w:rPr>
                        <w:t>1</w:t>
                      </w:r>
                      <w:r w:rsidRPr="00B8602B">
                        <w:rPr>
                          <w:rFonts w:ascii="標楷體" w:eastAsia="標楷體" w:hAnsi="標楷體" w:hint="eastAsia"/>
                          <w:sz w:val="18"/>
                          <w:szCs w:val="18"/>
                        </w:rPr>
                        <w:t>日。</w:t>
                      </w:r>
                    </w:p>
                    <w:p w14:paraId="0EB828E5" w14:textId="77777777" w:rsidR="001859B9" w:rsidRPr="00B8602B" w:rsidRDefault="001859B9" w:rsidP="001859B9">
                      <w:pPr>
                        <w:spacing w:line="240" w:lineRule="exact"/>
                        <w:ind w:leftChars="180" w:left="432"/>
                        <w:rPr>
                          <w:rFonts w:ascii="標楷體" w:eastAsia="標楷體" w:hAnsi="標楷體"/>
                          <w:sz w:val="18"/>
                          <w:szCs w:val="18"/>
                        </w:rPr>
                      </w:pPr>
                      <w:r w:rsidRPr="00B8602B">
                        <w:rPr>
                          <w:rFonts w:ascii="標楷體" w:eastAsia="標楷體" w:hAnsi="標楷體" w:hint="eastAsia"/>
                          <w:sz w:val="18"/>
                          <w:szCs w:val="18"/>
                        </w:rPr>
                        <w:t>2.資料來源：整理自</w:t>
                      </w:r>
                      <w:r>
                        <w:rPr>
                          <w:rFonts w:ascii="標楷體" w:eastAsia="標楷體" w:hAnsi="標楷體" w:hint="eastAsia"/>
                          <w:sz w:val="18"/>
                          <w:szCs w:val="18"/>
                        </w:rPr>
                        <w:t>交通部</w:t>
                      </w:r>
                      <w:r w:rsidRPr="00B8602B">
                        <w:rPr>
                          <w:rFonts w:ascii="標楷體" w:eastAsia="標楷體" w:hAnsi="標楷體" w:hint="eastAsia"/>
                          <w:sz w:val="18"/>
                          <w:szCs w:val="18"/>
                        </w:rPr>
                        <w:t>公路局網站資料。</w:t>
                      </w:r>
                    </w:p>
                  </w:txbxContent>
                </v:textbox>
                <w10:wrap type="tight" anchorx="margin"/>
              </v:shape>
            </w:pict>
          </mc:Fallback>
        </mc:AlternateContent>
      </w:r>
      <w:r w:rsidR="00B8602B" w:rsidRPr="00143EBA">
        <w:rPr>
          <w:rFonts w:ascii="標楷體" w:eastAsia="標楷體" w:hAnsi="標楷體" w:cs="新細明體" w:hint="eastAsia"/>
          <w:bCs/>
          <w:noProof/>
          <w:color w:val="000000" w:themeColor="text1"/>
          <w:lang w:val="zh-TW"/>
        </w:rPr>
        <w:t>交通部為擴大公共運輸補貼，減輕通勤族群交通負擔，協助觀光產業疫後復甦，於中央政府疫後強化經濟與社會韌性及全民共享經濟成果特別預算</w:t>
      </w:r>
      <w:r w:rsidR="006E7D9A" w:rsidRPr="00143EBA">
        <w:rPr>
          <w:rFonts w:ascii="標楷體" w:eastAsia="標楷體" w:hAnsi="標楷體" w:cs="新細明體" w:hint="eastAsia"/>
          <w:bCs/>
          <w:noProof/>
          <w:color w:val="000000" w:themeColor="text1"/>
          <w:lang w:val="zh-TW"/>
        </w:rPr>
        <w:t>（</w:t>
      </w:r>
      <w:r w:rsidR="00B8602B" w:rsidRPr="00143EBA">
        <w:rPr>
          <w:rFonts w:ascii="標楷體" w:eastAsia="標楷體" w:hAnsi="標楷體" w:cs="新細明體" w:hint="eastAsia"/>
          <w:bCs/>
          <w:noProof/>
          <w:color w:val="000000" w:themeColor="text1"/>
          <w:lang w:val="zh-TW"/>
        </w:rPr>
        <w:t>下稱疫後特別預算）公路局項下編列200億元經費，補助直轄市、縣</w:t>
      </w:r>
      <w:r w:rsidR="006E7D9A" w:rsidRPr="00143EBA">
        <w:rPr>
          <w:rFonts w:ascii="標楷體" w:eastAsia="標楷體" w:hAnsi="標楷體" w:cs="新細明體" w:hint="eastAsia"/>
          <w:bCs/>
          <w:noProof/>
          <w:color w:val="000000" w:themeColor="text1"/>
          <w:lang w:val="zh-TW"/>
        </w:rPr>
        <w:t>（</w:t>
      </w:r>
      <w:r w:rsidR="00B8602B" w:rsidRPr="00143EBA">
        <w:rPr>
          <w:rFonts w:ascii="標楷體" w:eastAsia="標楷體" w:hAnsi="標楷體" w:cs="新細明體" w:hint="eastAsia"/>
          <w:bCs/>
          <w:noProof/>
          <w:color w:val="000000" w:themeColor="text1"/>
          <w:lang w:val="zh-TW"/>
        </w:rPr>
        <w:t>市）政府</w:t>
      </w:r>
      <w:r w:rsidR="006E7D9A" w:rsidRPr="00143EBA">
        <w:rPr>
          <w:rFonts w:ascii="標楷體" w:eastAsia="標楷體" w:hAnsi="標楷體" w:cs="新細明體" w:hint="eastAsia"/>
          <w:bCs/>
          <w:noProof/>
          <w:color w:val="000000" w:themeColor="text1"/>
          <w:lang w:val="zh-TW"/>
        </w:rPr>
        <w:t>（</w:t>
      </w:r>
      <w:r w:rsidR="00B8602B" w:rsidRPr="00143EBA">
        <w:rPr>
          <w:rFonts w:ascii="標楷體" w:eastAsia="標楷體" w:hAnsi="標楷體" w:cs="新細明體" w:hint="eastAsia"/>
          <w:bCs/>
          <w:noProof/>
          <w:color w:val="000000" w:themeColor="text1"/>
          <w:lang w:val="zh-TW"/>
        </w:rPr>
        <w:t>下稱市縣政府）推動通勤通學公共運輸票證方案</w:t>
      </w:r>
      <w:r w:rsidR="006E7D9A" w:rsidRPr="00143EBA">
        <w:rPr>
          <w:rFonts w:ascii="標楷體" w:eastAsia="標楷體" w:hAnsi="標楷體" w:cs="新細明體" w:hint="eastAsia"/>
          <w:bCs/>
          <w:noProof/>
          <w:color w:val="000000" w:themeColor="text1"/>
          <w:lang w:val="zh-TW"/>
        </w:rPr>
        <w:t>（</w:t>
      </w:r>
      <w:r w:rsidR="00B8602B" w:rsidRPr="00143EBA">
        <w:rPr>
          <w:rFonts w:ascii="標楷體" w:eastAsia="標楷體" w:hAnsi="標楷體" w:cs="新細明體" w:hint="eastAsia"/>
          <w:bCs/>
          <w:noProof/>
          <w:color w:val="000000" w:themeColor="text1"/>
          <w:lang w:val="zh-TW"/>
        </w:rPr>
        <w:t>下稱TPASS定期票方案）；另於公路局項下編列21億元經費，辦理觀光景點公共運輸提升計畫，責由觀光署執行，截至114年底止，全國已有20個市縣推動實施31個TPASS定期票方案</w:t>
      </w:r>
      <w:r w:rsidR="006E7D9A" w:rsidRPr="00143EBA">
        <w:rPr>
          <w:rFonts w:ascii="標楷體" w:eastAsia="標楷體" w:hAnsi="標楷體" w:cs="新細明體" w:hint="eastAsia"/>
          <w:bCs/>
          <w:noProof/>
          <w:color w:val="000000" w:themeColor="text1"/>
          <w:lang w:val="zh-TW"/>
        </w:rPr>
        <w:t>（</w:t>
      </w:r>
      <w:r w:rsidR="00B8602B" w:rsidRPr="00143EBA">
        <w:rPr>
          <w:rFonts w:ascii="標楷體" w:eastAsia="標楷體" w:hAnsi="標楷體" w:cs="新細明體" w:hint="eastAsia"/>
          <w:bCs/>
          <w:noProof/>
          <w:color w:val="000000" w:themeColor="text1"/>
          <w:lang w:val="zh-TW"/>
        </w:rPr>
        <w:t>圖</w:t>
      </w:r>
      <w:r w:rsidR="00F66D9F" w:rsidRPr="00143EBA">
        <w:rPr>
          <w:rFonts w:ascii="標楷體" w:eastAsia="標楷體" w:hAnsi="標楷體" w:cs="新細明體" w:hint="eastAsia"/>
          <w:bCs/>
          <w:noProof/>
          <w:color w:val="000000" w:themeColor="text1"/>
          <w:lang w:val="zh-TW"/>
        </w:rPr>
        <w:t>3</w:t>
      </w:r>
      <w:r w:rsidR="00B8602B" w:rsidRPr="00143EBA">
        <w:rPr>
          <w:rFonts w:ascii="標楷體" w:eastAsia="標楷體" w:hAnsi="標楷體" w:cs="新細明體" w:hint="eastAsia"/>
          <w:bCs/>
          <w:noProof/>
          <w:color w:val="000000" w:themeColor="text1"/>
          <w:lang w:val="zh-TW"/>
        </w:rPr>
        <w:t>），並辦理台灣好行服務優化及觀光路廊在地有腳接駁服務。經查公共運輸通勤月票方案及觀光景點公共運輸提升計畫執行情形，核有下列事項：</w:t>
      </w:r>
    </w:p>
    <w:p w14:paraId="294B8E56" w14:textId="50CF3597" w:rsidR="00B8602B" w:rsidRPr="00143EBA" w:rsidRDefault="00B8602B" w:rsidP="00B8602B">
      <w:pPr>
        <w:overflowPunct w:val="0"/>
        <w:spacing w:line="460" w:lineRule="exact"/>
        <w:ind w:firstLineChars="450" w:firstLine="1081"/>
        <w:jc w:val="both"/>
        <w:rPr>
          <w:rFonts w:ascii="標楷體" w:eastAsia="標楷體" w:hAnsi="標楷體"/>
          <w:color w:val="000000" w:themeColor="text1"/>
        </w:rPr>
      </w:pPr>
      <w:r w:rsidRPr="00143EBA">
        <w:rPr>
          <w:rFonts w:ascii="標楷體" w:eastAsia="標楷體" w:hAnsi="標楷體" w:cstheme="majorBidi" w:hint="eastAsia"/>
          <w:b/>
          <w:bCs/>
          <w:color w:val="000000" w:themeColor="text1"/>
        </w:rPr>
        <w:t>1.　補助市縣政府推動因地制宜之TPASS定期票方案，部分方案賸餘經費占核定補助經費逾5成或逾億元：</w:t>
      </w:r>
      <w:r w:rsidRPr="00143EBA">
        <w:rPr>
          <w:rFonts w:ascii="標楷體" w:eastAsia="標楷體" w:hAnsi="標楷體" w:hint="eastAsia"/>
          <w:color w:val="000000" w:themeColor="text1"/>
        </w:rPr>
        <w:t>依各機關編製115年度單位預算案應行注意辦理事項第13點規定，各機關對地方政府之補助，應依財政收支劃分法、中央對直轄市及縣</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市）政府補助辦法，並參酌以</w:t>
      </w:r>
      <w:r w:rsidRPr="00143EBA">
        <w:rPr>
          <w:rFonts w:ascii="標楷體" w:eastAsia="標楷體" w:hAnsi="標楷體" w:hint="eastAsia"/>
          <w:color w:val="000000" w:themeColor="text1"/>
        </w:rPr>
        <w:lastRenderedPageBreak/>
        <w:t>前年度實施成效，在核定歲出預算額度內妥為檢討編列。經查公路局補助市縣政府推動TPASS定期票方案，於疫後特別預算編列經費200億元，截至114年底止，已核定18個補助計畫，輔導20個市縣政府因地制宜推動31個TPASS定期票方案，惟據公路局推估截至115年4月6日止，中彰投苗、南投縣、雲林縣、嘉義縣市、南高屏、臺南市、屏東縣、澎湖縣、花蓮縣等9個TPASS定期票方案補助累計賸餘經費占累計核定補助經費逾5成；基北北桃、中彰投苗、臺中市、雲林縣、南高屏、臺南市、高雄市、屏東縣、北宜等9個TPASS定期票方案補助累計賸餘經費逾億元，顯示預算資源未有效運用。復查TPASS定期票方案自112年7月1日正式上路迄疫後特別預算結束歷時30個月，以決算數148億6,781萬餘元推估年平均經費需求計59億4,712萬餘元，且113及114年度計畫經費支用金額分別計43億1,406萬餘元及53億1,641萬餘元，惟公路局為賡續鼓勵使用公共運輸，向行政院提報TPASS行政院通勤月票執行計畫</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115</w:t>
      </w:r>
      <w:r w:rsidR="00DC4F94"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118年），於115年度單位預算案編列75億2,000萬元，已逾上開推估經費需求及支用金額，顯示該局尚未依前開規定參酌疫後特別預算之實施成效，在核定歲出預算額度內妥為檢討編列，嗣於115年度總預算案持續編列高額經費，恐再次衍生鉅額未發生權責之賸餘款，影響政府財政資源統籌運用，經函請交通部督促檢討改善，以提升政府資源使用效能。據復：公路局將審慎覈實編列預算及強化編列經費之合理性，並持續滾動檢討計畫使用率、地方新增方案需求及多元票證優惠方案等。</w:t>
      </w:r>
    </w:p>
    <w:p w14:paraId="67DF5FBC" w14:textId="6641013E" w:rsidR="00B8602B" w:rsidRPr="00143EBA" w:rsidRDefault="00B8602B" w:rsidP="00B8602B">
      <w:pPr>
        <w:overflowPunct w:val="0"/>
        <w:spacing w:line="460" w:lineRule="exact"/>
        <w:ind w:firstLineChars="450" w:firstLine="1081"/>
        <w:jc w:val="both"/>
        <w:rPr>
          <w:rFonts w:ascii="標楷體" w:eastAsia="標楷體" w:hAnsi="標楷體" w:cs="新細明體"/>
          <w:bCs/>
          <w:color w:val="000000" w:themeColor="text1"/>
        </w:rPr>
      </w:pPr>
      <w:r w:rsidRPr="00143EBA">
        <w:rPr>
          <w:rFonts w:ascii="標楷體" w:eastAsia="標楷體" w:hAnsi="標楷體" w:cstheme="majorBidi" w:hint="eastAsia"/>
          <w:b/>
          <w:bCs/>
          <w:color w:val="000000" w:themeColor="text1"/>
        </w:rPr>
        <w:t>2.　公路局推動TPASS定期票方案，已提升公共運輸運量，惟道路交通事故件數未能達成原訂減少5％之目標：</w:t>
      </w:r>
      <w:r w:rsidRPr="00143EBA">
        <w:rPr>
          <w:rFonts w:ascii="標楷體" w:eastAsia="標楷體" w:hAnsi="標楷體" w:hint="eastAsia"/>
          <w:bCs/>
          <w:color w:val="000000" w:themeColor="text1"/>
        </w:rPr>
        <w:t>公路局補助市縣政府推動TPASS定期票方案，以達成3年提升公共運輸運量5％、降低道路交通事故5％為政策目標。據交通部統計查詢網資料，112至114年度全國捷運、高鐵、臺鐵、汽車客運之公共運輸運量分別為20億9,295萬餘人次、21億9,588萬餘人次及22億6,207萬餘人次，較TPASS定期票方案實施前</w:t>
      </w:r>
      <w:r w:rsidR="006E7D9A" w:rsidRPr="00143EBA">
        <w:rPr>
          <w:rFonts w:ascii="標楷體" w:eastAsia="標楷體" w:hAnsi="標楷體" w:hint="eastAsia"/>
          <w:bCs/>
          <w:color w:val="000000" w:themeColor="text1"/>
        </w:rPr>
        <w:t>（</w:t>
      </w:r>
      <w:r w:rsidRPr="00143EBA">
        <w:rPr>
          <w:rFonts w:ascii="標楷體" w:eastAsia="標楷體" w:hAnsi="標楷體" w:hint="eastAsia"/>
          <w:bCs/>
          <w:color w:val="000000" w:themeColor="text1"/>
        </w:rPr>
        <w:t>111年度）之17億2,494萬餘人次分別增加21.33％、27.30％及31.14％，呈逐年增加趨勢，並達成3年提升公共運輸運量5％之政策目標。惟據交通部道安總動員網站資料，112至114年度全國道路交通事故總件數分別計40萬2,926件、39萬3,882件及40萬2,307件，較TPASS定期票方案實施前</w:t>
      </w:r>
      <w:r w:rsidR="006E7D9A" w:rsidRPr="00143EBA">
        <w:rPr>
          <w:rFonts w:ascii="標楷體" w:eastAsia="標楷體" w:hAnsi="標楷體" w:hint="eastAsia"/>
          <w:bCs/>
          <w:color w:val="000000" w:themeColor="text1"/>
        </w:rPr>
        <w:t>（</w:t>
      </w:r>
      <w:r w:rsidRPr="00143EBA">
        <w:rPr>
          <w:rFonts w:ascii="標楷體" w:eastAsia="標楷體" w:hAnsi="標楷體" w:hint="eastAsia"/>
          <w:bCs/>
          <w:color w:val="000000" w:themeColor="text1"/>
        </w:rPr>
        <w:t>111年度）之37萬5,844件分別增加7.21％、4.80％及7.04％，近3年道路交通事故件數不減反增，顯未達成原訂3年降低道路交通事故5％之政策目標，經函請交通部督促研謀改善。據復：公路局將持續督導地方政府加強多元管道宣導、妥善設置標誌標線及導入科技執法等，並配合國家道路交通安全綱要計畫，針對人、車、路、業等面向推動改善措施，以結合公共運輸政策達成交通安全之目標。</w:t>
      </w:r>
    </w:p>
    <w:p w14:paraId="7F5ED305" w14:textId="0117C9DE" w:rsidR="00B85CCA" w:rsidRPr="00143EBA" w:rsidRDefault="00B8602B" w:rsidP="00B8602B">
      <w:pPr>
        <w:overflowPunct w:val="0"/>
        <w:spacing w:line="460" w:lineRule="exact"/>
        <w:ind w:firstLineChars="450" w:firstLine="1081"/>
        <w:jc w:val="both"/>
        <w:rPr>
          <w:rFonts w:ascii="標楷體" w:eastAsia="標楷體" w:hAnsi="標楷體" w:cs="新細明體"/>
          <w:bCs/>
          <w:color w:val="000000" w:themeColor="text1"/>
        </w:rPr>
      </w:pPr>
      <w:r w:rsidRPr="00143EBA">
        <w:rPr>
          <w:rFonts w:ascii="標楷體" w:eastAsia="標楷體" w:hAnsi="標楷體" w:cstheme="majorBidi" w:hint="eastAsia"/>
          <w:b/>
          <w:bCs/>
          <w:color w:val="000000" w:themeColor="text1"/>
        </w:rPr>
        <w:t>3.　補助市縣政府及運輸業者辦理觀光景點公共運輸提升計畫，預算執行進度落後</w:t>
      </w:r>
      <w:r w:rsidRPr="00143EBA">
        <w:rPr>
          <w:rFonts w:ascii="標楷體" w:eastAsia="標楷體" w:hAnsi="標楷體" w:hint="eastAsia"/>
          <w:b/>
          <w:color w:val="000000" w:themeColor="text1"/>
        </w:rPr>
        <w:t>：</w:t>
      </w:r>
      <w:r w:rsidRPr="00143EBA">
        <w:rPr>
          <w:rFonts w:ascii="標楷體" w:eastAsia="標楷體" w:hAnsi="標楷體" w:hint="eastAsia"/>
          <w:color w:val="000000" w:themeColor="text1"/>
        </w:rPr>
        <w:lastRenderedPageBreak/>
        <w:t>依各機關單位預算執行要點第15點規定，為加強預算之執行，避免發生進度嚴重落後及經費鉅額保留，所列計畫於編定預算案後，延續性計畫應切實依照原定分年進度辦理，以前年度執行結果如有進度落後情形，應積極檢討改善。經查觀光署辦理觀光景點公共運輸提升計畫預算執行情形，可支用預算數21億元，累計實現數8億4,581萬餘元，支用比僅40.28％，保留尚待執行金額計8億8,818萬餘元，經函請交通部督促研謀改善。據復：觀光署已協同公路局就落後部分，積極追蹤地方政府及受補助業者案件辦理進度，並就核銷進度落後市縣或業者，責請轄管監理所主動邀集地方政府、運輸業者及票證公司研商加速行政程序，以提升計畫執行進度。</w:t>
      </w:r>
    </w:p>
    <w:p w14:paraId="1FA0B19F" w14:textId="29DC5322" w:rsidR="00821557"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821557" w:rsidRPr="00143EBA">
        <w:rPr>
          <w:rFonts w:ascii="標楷體" w:hAnsi="標楷體" w:cs="DFKaiShu-SB-Estd-BF" w:hint="eastAsia"/>
          <w:color w:val="000000" w:themeColor="text1"/>
          <w:kern w:val="0"/>
          <w:sz w:val="28"/>
          <w:szCs w:val="28"/>
        </w:rPr>
        <w:t>二十</w:t>
      </w:r>
      <w:r w:rsidR="004E097E" w:rsidRPr="00143EBA">
        <w:rPr>
          <w:rFonts w:ascii="標楷體" w:hAnsi="標楷體" w:cs="DFKaiShu-SB-Estd-BF" w:hint="eastAsia"/>
          <w:color w:val="000000" w:themeColor="text1"/>
          <w:kern w:val="0"/>
          <w:sz w:val="28"/>
          <w:szCs w:val="28"/>
        </w:rPr>
        <w:t>九</w:t>
      </w:r>
      <w:r w:rsidR="00821557" w:rsidRPr="00143EBA">
        <w:rPr>
          <w:rFonts w:ascii="標楷體" w:hAnsi="標楷體" w:cs="DFKaiShu-SB-Estd-BF" w:hint="eastAsia"/>
          <w:color w:val="000000" w:themeColor="text1"/>
          <w:kern w:val="0"/>
          <w:sz w:val="28"/>
          <w:szCs w:val="28"/>
        </w:rPr>
        <w:t xml:space="preserve">）　</w:t>
      </w:r>
      <w:r w:rsidR="00B8602B" w:rsidRPr="00143EBA">
        <w:rPr>
          <w:rFonts w:ascii="標楷體" w:hAnsi="標楷體" w:cs="DFKaiShu-SB-Estd-BF" w:hint="eastAsia"/>
          <w:color w:val="000000" w:themeColor="text1"/>
          <w:kern w:val="0"/>
          <w:sz w:val="28"/>
          <w:szCs w:val="28"/>
        </w:rPr>
        <w:t>政府為維護公路交通安全，已修法明定中央公路主管機關應建立公路基礎設施安全管理規範，惟修正條文公布已逾2年，相關管理規範仍尚未訂定，允宜研謀改善。</w:t>
      </w:r>
    </w:p>
    <w:p w14:paraId="0D4C9678" w14:textId="7B539DE2" w:rsidR="005A0741" w:rsidRPr="00143EBA" w:rsidRDefault="00B8602B" w:rsidP="00B8602B">
      <w:pPr>
        <w:overflowPunct w:val="0"/>
        <w:spacing w:line="460" w:lineRule="exact"/>
        <w:ind w:firstLineChars="200" w:firstLine="488"/>
        <w:jc w:val="both"/>
        <w:rPr>
          <w:rFonts w:ascii="標楷體" w:eastAsia="標楷體" w:hAnsi="標楷體" w:cs="新細明體"/>
          <w:bCs/>
          <w:color w:val="000000" w:themeColor="text1"/>
          <w:spacing w:val="2"/>
        </w:rPr>
      </w:pPr>
      <w:r w:rsidRPr="00143EBA">
        <w:rPr>
          <w:rFonts w:ascii="標楷體" w:eastAsia="標楷體" w:hAnsi="標楷體" w:cs="新細明體" w:hint="eastAsia"/>
          <w:bCs/>
          <w:color w:val="000000" w:themeColor="text1"/>
          <w:spacing w:val="2"/>
        </w:rPr>
        <w:t>政府為保障公路交通安全，於112年12月6日修正公布公路法第58條，明定中央公路主管機關應建立「公路基礎設施安全管理規範」，並會同中央市區道路主管機關督導各直轄市、縣</w:t>
      </w:r>
      <w:r w:rsidR="006E7D9A" w:rsidRPr="00143EBA">
        <w:rPr>
          <w:rFonts w:ascii="標楷體" w:eastAsia="標楷體" w:hAnsi="標楷體" w:cs="新細明體" w:hint="eastAsia"/>
          <w:bCs/>
          <w:color w:val="000000" w:themeColor="text1"/>
          <w:spacing w:val="2"/>
        </w:rPr>
        <w:t>（</w:t>
      </w:r>
      <w:r w:rsidRPr="00143EBA">
        <w:rPr>
          <w:rFonts w:ascii="標楷體" w:eastAsia="標楷體" w:hAnsi="標楷體" w:cs="新細明體" w:hint="eastAsia"/>
          <w:bCs/>
          <w:color w:val="000000" w:themeColor="text1"/>
          <w:spacing w:val="2"/>
        </w:rPr>
        <w:t>市）政府辦理市區道路相關檢核。有關「道路安全檢核」係道路工程於規劃、設計、興建等階段，由獨立第三方機構針對交通工程設施進行檢核。惟查公路法第58條條文迄今已修正公布逾2年，相關公路基礎設施安全管理規範尚未訂定，致缺乏道路安全檢核之作業程序、項目與標準，不利各道路主管機關據以辦理道路安全檢核作業，影響公路基礎設施安全管理制度之推動</w:t>
      </w:r>
      <w:r w:rsidR="00F63FB4">
        <w:rPr>
          <w:rFonts w:ascii="標楷體" w:eastAsia="標楷體" w:hAnsi="標楷體" w:cs="新細明體" w:hint="eastAsia"/>
          <w:bCs/>
          <w:color w:val="000000" w:themeColor="text1"/>
          <w:spacing w:val="2"/>
        </w:rPr>
        <w:t>，經函請</w:t>
      </w:r>
      <w:r w:rsidRPr="00143EBA">
        <w:rPr>
          <w:rFonts w:ascii="標楷體" w:eastAsia="標楷體" w:hAnsi="標楷體" w:cs="新細明體" w:hint="eastAsia"/>
          <w:bCs/>
          <w:color w:val="000000" w:themeColor="text1"/>
          <w:spacing w:val="2"/>
        </w:rPr>
        <w:t>運輸研究所研謀改善。據復：已規劃於115至116年度之研究計畫，研擬道路安全檢核機制之相關配套作業規範，預計於116年底完成「公路基礎設施安全管理規範」草案，由交通部邀集相關機關、地方政府及專業團體研商後頒布，俾利落實公路法第58條規定之意旨，完備各項作業規範，以提升道路交通安全管理效能。</w:t>
      </w:r>
    </w:p>
    <w:p w14:paraId="6352DC5B" w14:textId="7FBB72E1" w:rsidR="00B01A7D"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4E097E" w:rsidRPr="00143EBA">
        <w:rPr>
          <w:rFonts w:ascii="標楷體" w:hAnsi="標楷體" w:cs="DFKaiShu-SB-Estd-BF" w:hint="eastAsia"/>
          <w:color w:val="000000" w:themeColor="text1"/>
          <w:kern w:val="0"/>
          <w:sz w:val="28"/>
          <w:szCs w:val="28"/>
        </w:rPr>
        <w:t>三</w:t>
      </w:r>
      <w:r w:rsidR="00B01A7D" w:rsidRPr="00143EBA">
        <w:rPr>
          <w:rFonts w:ascii="標楷體" w:hAnsi="標楷體" w:cs="DFKaiShu-SB-Estd-BF" w:hint="eastAsia"/>
          <w:color w:val="000000" w:themeColor="text1"/>
          <w:kern w:val="0"/>
          <w:sz w:val="28"/>
          <w:szCs w:val="28"/>
        </w:rPr>
        <w:t xml:space="preserve">十）　</w:t>
      </w:r>
      <w:r w:rsidR="00F02FF3" w:rsidRPr="00143EBA">
        <w:rPr>
          <w:rFonts w:ascii="標楷體" w:hAnsi="標楷體" w:cs="DFKaiShu-SB-Estd-BF" w:hint="eastAsia"/>
          <w:color w:val="000000" w:themeColor="text1"/>
          <w:kern w:val="0"/>
          <w:sz w:val="28"/>
          <w:szCs w:val="28"/>
        </w:rPr>
        <w:t>政府為推動鐵道維修備品國產化，成立軌道產業推動會報，並訂定維修國產化作業指引，惟國產化推動進度有減緩趨勢，允宜研謀改善</w:t>
      </w:r>
      <w:r w:rsidR="007E2C65" w:rsidRPr="00143EBA">
        <w:rPr>
          <w:rFonts w:ascii="標楷體" w:hAnsi="標楷體" w:cs="DFKaiShu-SB-Estd-BF" w:hint="eastAsia"/>
          <w:color w:val="000000" w:themeColor="text1"/>
          <w:kern w:val="0"/>
          <w:sz w:val="28"/>
          <w:szCs w:val="28"/>
        </w:rPr>
        <w:t>。</w:t>
      </w:r>
    </w:p>
    <w:p w14:paraId="4E1844C4" w14:textId="44E776FA" w:rsidR="00216C56" w:rsidRPr="00143EBA" w:rsidRDefault="00F02FF3" w:rsidP="00D332BE">
      <w:pPr>
        <w:overflowPunct w:val="0"/>
        <w:spacing w:line="460" w:lineRule="exact"/>
        <w:ind w:firstLineChars="200" w:firstLine="488"/>
        <w:jc w:val="both"/>
        <w:rPr>
          <w:rFonts w:ascii="標楷體" w:eastAsia="標楷體" w:hAnsi="標楷體" w:cs="新細明體"/>
          <w:bCs/>
          <w:color w:val="000000" w:themeColor="text1"/>
          <w:spacing w:val="2"/>
        </w:rPr>
      </w:pPr>
      <w:r w:rsidRPr="00143EBA">
        <w:rPr>
          <w:rFonts w:ascii="標楷體" w:eastAsia="標楷體" w:hAnsi="標楷體" w:cs="新細明體" w:hint="eastAsia"/>
          <w:bCs/>
          <w:color w:val="000000" w:themeColor="text1"/>
          <w:spacing w:val="2"/>
        </w:rPr>
        <w:t>政府為提升本土軌道產業技術及產值，媒合國內廠商投入軌道相關建設，由交通部、經濟部及行政院公共工程委員會於107年2月組成軌道產業推動會報，另依同年3月行政院「加速投資臺灣專案會議」第9次會議結論，由交通部負責盤點軌道系統興建及維修需求，解決軌道產業供需問題。又鐵道局為協助鐵道營運機構</w:t>
      </w:r>
      <w:r w:rsidR="006E7D9A" w:rsidRPr="00143EBA">
        <w:rPr>
          <w:rFonts w:ascii="標楷體" w:eastAsia="標楷體" w:hAnsi="標楷體" w:cs="新細明體" w:hint="eastAsia"/>
          <w:bCs/>
          <w:color w:val="000000" w:themeColor="text1"/>
          <w:spacing w:val="2"/>
        </w:rPr>
        <w:t>（</w:t>
      </w:r>
      <w:r w:rsidRPr="00143EBA">
        <w:rPr>
          <w:rFonts w:ascii="標楷體" w:eastAsia="標楷體" w:hAnsi="標楷體" w:cs="新細明體" w:hint="eastAsia"/>
          <w:bCs/>
          <w:color w:val="000000" w:themeColor="text1"/>
          <w:spacing w:val="2"/>
        </w:rPr>
        <w:t>下稱營運機構）建立維修備品國產化制度，於110年8月訂定鐵道系統維修備品國產化作業指引</w:t>
      </w:r>
      <w:r w:rsidR="006E7D9A" w:rsidRPr="00143EBA">
        <w:rPr>
          <w:rFonts w:ascii="標楷體" w:eastAsia="標楷體" w:hAnsi="標楷體" w:cs="新細明體" w:hint="eastAsia"/>
          <w:bCs/>
          <w:color w:val="000000" w:themeColor="text1"/>
          <w:spacing w:val="2"/>
        </w:rPr>
        <w:t>（</w:t>
      </w:r>
      <w:r w:rsidRPr="00143EBA">
        <w:rPr>
          <w:rFonts w:ascii="標楷體" w:eastAsia="標楷體" w:hAnsi="標楷體" w:cs="新細明體" w:hint="eastAsia"/>
          <w:bCs/>
          <w:color w:val="000000" w:themeColor="text1"/>
          <w:spacing w:val="2"/>
        </w:rPr>
        <w:t>下稱維修國產化作業指引），明定營運機構於每年10月底前，提報次年度維修關鍵績效指標</w:t>
      </w:r>
      <w:r w:rsidR="006E7D9A" w:rsidRPr="00143EBA">
        <w:rPr>
          <w:rFonts w:ascii="標楷體" w:eastAsia="標楷體" w:hAnsi="標楷體" w:cs="新細明體" w:hint="eastAsia"/>
          <w:bCs/>
          <w:color w:val="000000" w:themeColor="text1"/>
          <w:spacing w:val="2"/>
        </w:rPr>
        <w:t>（</w:t>
      </w:r>
      <w:r w:rsidRPr="00143EBA">
        <w:rPr>
          <w:rFonts w:ascii="標楷體" w:eastAsia="標楷體" w:hAnsi="標楷體" w:cs="新細明體" w:hint="eastAsia"/>
          <w:bCs/>
          <w:color w:val="000000" w:themeColor="text1"/>
          <w:spacing w:val="2"/>
        </w:rPr>
        <w:t>下稱KPI）目標值，並於每年3月底前，提出上年度KPI執行成果，至於營運機構維修備品國產化辦理情形應作成紀錄，倘軌道產業推</w:t>
      </w:r>
      <w:r w:rsidRPr="00143EBA">
        <w:rPr>
          <w:rFonts w:ascii="標楷體" w:eastAsia="標楷體" w:hAnsi="標楷體" w:cs="新細明體" w:hint="eastAsia"/>
          <w:bCs/>
          <w:color w:val="000000" w:themeColor="text1"/>
          <w:spacing w:val="2"/>
        </w:rPr>
        <w:lastRenderedPageBreak/>
        <w:t>動會報認有必要，鐵道局將啟動查察作業。經查執行情形，核有:</w:t>
      </w:r>
      <w:r w:rsidR="00F81895" w:rsidRPr="00F81895">
        <w:rPr>
          <w:rFonts w:hint="eastAsia"/>
        </w:rPr>
        <w:t xml:space="preserve"> </w:t>
      </w:r>
      <w:r w:rsidR="00F81895" w:rsidRPr="00F81895">
        <w:rPr>
          <w:rFonts w:ascii="標楷體" w:eastAsia="標楷體" w:hAnsi="標楷體" w:cs="新細明體" w:hint="eastAsia"/>
          <w:bCs/>
          <w:color w:val="000000" w:themeColor="text1"/>
          <w:spacing w:val="2"/>
        </w:rPr>
        <w:t>國營臺灣鐵路股份有限公司（下稱臺灣鐵路公司）</w:t>
      </w:r>
      <w:r w:rsidRPr="00143EBA">
        <w:rPr>
          <w:rFonts w:ascii="標楷體" w:eastAsia="標楷體" w:hAnsi="標楷體" w:cs="新細明體" w:hint="eastAsia"/>
          <w:bCs/>
          <w:color w:val="000000" w:themeColor="text1"/>
          <w:spacing w:val="2"/>
        </w:rPr>
        <w:t>、台灣高速鐵路股份有限公司</w:t>
      </w:r>
      <w:r w:rsidR="006E7D9A" w:rsidRPr="00143EBA">
        <w:rPr>
          <w:rFonts w:ascii="標楷體" w:eastAsia="標楷體" w:hAnsi="標楷體" w:cs="新細明體" w:hint="eastAsia"/>
          <w:bCs/>
          <w:color w:val="000000" w:themeColor="text1"/>
          <w:spacing w:val="2"/>
        </w:rPr>
        <w:t>（</w:t>
      </w:r>
      <w:r w:rsidRPr="00143EBA">
        <w:rPr>
          <w:rFonts w:ascii="標楷體" w:eastAsia="標楷體" w:hAnsi="標楷體" w:cs="新細明體" w:hint="eastAsia"/>
          <w:bCs/>
          <w:color w:val="000000" w:themeColor="text1"/>
          <w:spacing w:val="2"/>
        </w:rPr>
        <w:t>下稱台灣高鐵公司）、臺北大眾捷運股份有限公司</w:t>
      </w:r>
      <w:r w:rsidR="006E7D9A" w:rsidRPr="00143EBA">
        <w:rPr>
          <w:rFonts w:ascii="標楷體" w:eastAsia="標楷體" w:hAnsi="標楷體" w:cs="新細明體" w:hint="eastAsia"/>
          <w:bCs/>
          <w:color w:val="000000" w:themeColor="text1"/>
          <w:spacing w:val="2"/>
        </w:rPr>
        <w:t>（</w:t>
      </w:r>
      <w:r w:rsidRPr="00143EBA">
        <w:rPr>
          <w:rFonts w:ascii="標楷體" w:eastAsia="標楷體" w:hAnsi="標楷體" w:cs="新細明體" w:hint="eastAsia"/>
          <w:bCs/>
          <w:color w:val="000000" w:themeColor="text1"/>
          <w:spacing w:val="2"/>
        </w:rPr>
        <w:t>下稱臺北捷運公司）、桃園大眾捷運股份有限公司</w:t>
      </w:r>
      <w:r w:rsidR="006E7D9A" w:rsidRPr="00143EBA">
        <w:rPr>
          <w:rFonts w:ascii="標楷體" w:eastAsia="標楷體" w:hAnsi="標楷體" w:cs="新細明體" w:hint="eastAsia"/>
          <w:bCs/>
          <w:color w:val="000000" w:themeColor="text1"/>
          <w:spacing w:val="2"/>
        </w:rPr>
        <w:t>（</w:t>
      </w:r>
      <w:r w:rsidRPr="00143EBA">
        <w:rPr>
          <w:rFonts w:ascii="標楷體" w:eastAsia="標楷體" w:hAnsi="標楷體" w:cs="新細明體" w:hint="eastAsia"/>
          <w:bCs/>
          <w:color w:val="000000" w:themeColor="text1"/>
          <w:spacing w:val="2"/>
        </w:rPr>
        <w:t>下稱桃園捷運公司）及高雄捷運股份有限公司</w:t>
      </w:r>
      <w:r w:rsidR="006E7D9A" w:rsidRPr="00143EBA">
        <w:rPr>
          <w:rFonts w:ascii="標楷體" w:eastAsia="標楷體" w:hAnsi="標楷體" w:cs="新細明體" w:hint="eastAsia"/>
          <w:bCs/>
          <w:color w:val="000000" w:themeColor="text1"/>
          <w:spacing w:val="2"/>
        </w:rPr>
        <w:t>（</w:t>
      </w:r>
      <w:r w:rsidRPr="00143EBA">
        <w:rPr>
          <w:rFonts w:ascii="標楷體" w:eastAsia="標楷體" w:hAnsi="標楷體" w:cs="新細明體" w:hint="eastAsia"/>
          <w:bCs/>
          <w:color w:val="000000" w:themeColor="text1"/>
          <w:spacing w:val="2"/>
        </w:rPr>
        <w:t>下稱高雄捷運公司）等5家營運機構維修備品國產化情形，110年度維修備品國產化廠商家數計384家、維修備品國產化項數計1,356項，惟113年度國產化廠商家數降為328家，且國產化項數大幅下降至669項，減少達687項</w:t>
      </w:r>
      <w:r w:rsidR="006E7D9A" w:rsidRPr="00143EBA">
        <w:rPr>
          <w:rFonts w:ascii="標楷體" w:eastAsia="標楷體" w:hAnsi="標楷體" w:cs="新細明體" w:hint="eastAsia"/>
          <w:bCs/>
          <w:color w:val="000000" w:themeColor="text1"/>
          <w:spacing w:val="2"/>
        </w:rPr>
        <w:t>（</w:t>
      </w:r>
      <w:r w:rsidRPr="00143EBA">
        <w:rPr>
          <w:rFonts w:ascii="標楷體" w:eastAsia="標楷體" w:hAnsi="標楷體" w:cs="新細明體" w:hint="eastAsia"/>
          <w:bCs/>
          <w:color w:val="000000" w:themeColor="text1"/>
          <w:spacing w:val="2"/>
        </w:rPr>
        <w:t>表</w:t>
      </w:r>
      <w:r w:rsidR="00CD1E51" w:rsidRPr="00143EBA">
        <w:rPr>
          <w:rFonts w:ascii="標楷體" w:eastAsia="標楷體" w:hAnsi="標楷體" w:cs="新細明體" w:hint="eastAsia"/>
          <w:bCs/>
          <w:color w:val="000000" w:themeColor="text1"/>
          <w:spacing w:val="2"/>
        </w:rPr>
        <w:t>12</w:t>
      </w:r>
      <w:r w:rsidRPr="00143EBA">
        <w:rPr>
          <w:rFonts w:ascii="標楷體" w:eastAsia="標楷體" w:hAnsi="標楷體" w:cs="新細明體" w:hint="eastAsia"/>
          <w:bCs/>
          <w:color w:val="000000" w:themeColor="text1"/>
          <w:spacing w:val="2"/>
        </w:rPr>
        <w:t>），顯示國產化推動進度已有減緩趨勢，經函請行政院督促交通部針對營運機構國產化推動進度趨緩情形研謀改善措施，以落實鐵道維修備品國產化之政策目標。據復：鐵道局已制定維修KPI目標及執行成果表單供營運機構填報，後續將持續藉由定期會議檢視營運機構國產</w:t>
      </w:r>
      <w:r w:rsidRPr="00143EBA">
        <w:rPr>
          <w:rFonts w:ascii="標楷體" w:eastAsia="標楷體" w:hAnsi="標楷體" w:cs="新細明體" w:hint="eastAsia"/>
          <w:bCs/>
          <w:color w:val="000000" w:themeColor="text1"/>
        </w:rPr>
        <w:t>化執行成果並提報軌道產業推動會</w:t>
      </w:r>
      <w:r w:rsidR="007A32D0" w:rsidRPr="00143EBA">
        <w:rPr>
          <w:noProof/>
          <w:color w:val="000000" w:themeColor="text1"/>
        </w:rPr>
        <mc:AlternateContent>
          <mc:Choice Requires="wps">
            <w:drawing>
              <wp:anchor distT="45720" distB="45720" distL="114300" distR="114300" simplePos="0" relativeHeight="252224000" behindDoc="0" locked="0" layoutInCell="1" allowOverlap="1" wp14:anchorId="72049629" wp14:editId="78E19EAB">
                <wp:simplePos x="0" y="0"/>
                <wp:positionH relativeFrom="margin">
                  <wp:align>left</wp:align>
                </wp:positionH>
                <wp:positionV relativeFrom="margin">
                  <wp:posOffset>2986215</wp:posOffset>
                </wp:positionV>
                <wp:extent cx="6302375" cy="3191510"/>
                <wp:effectExtent l="0" t="0" r="3175" b="889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2375" cy="3191510"/>
                        </a:xfrm>
                        <a:prstGeom prst="rect">
                          <a:avLst/>
                        </a:prstGeom>
                        <a:solidFill>
                          <a:srgbClr val="FFFFFF"/>
                        </a:solidFill>
                        <a:ln w="9525">
                          <a:noFill/>
                          <a:miter lim="800000"/>
                          <a:headEnd/>
                          <a:tailEnd/>
                        </a:ln>
                      </wps:spPr>
                      <wps:txbx>
                        <w:txbxContent>
                          <w:tbl>
                            <w:tblPr>
                              <w:tblW w:w="5000" w:type="pct"/>
                              <w:jc w:val="center"/>
                              <w:tblCellMar>
                                <w:left w:w="28" w:type="dxa"/>
                                <w:right w:w="28" w:type="dxa"/>
                              </w:tblCellMar>
                              <w:tblLook w:val="04A0" w:firstRow="1" w:lastRow="0" w:firstColumn="1" w:lastColumn="0" w:noHBand="0" w:noVBand="1"/>
                            </w:tblPr>
                            <w:tblGrid>
                              <w:gridCol w:w="1881"/>
                              <w:gridCol w:w="2115"/>
                              <w:gridCol w:w="1411"/>
                              <w:gridCol w:w="1409"/>
                              <w:gridCol w:w="1411"/>
                              <w:gridCol w:w="1411"/>
                            </w:tblGrid>
                            <w:tr w:rsidR="00E522BC" w:rsidRPr="008240BB" w14:paraId="670BB5D3" w14:textId="77777777" w:rsidTr="00564194">
                              <w:trPr>
                                <w:jc w:val="center"/>
                              </w:trPr>
                              <w:tc>
                                <w:tcPr>
                                  <w:tcW w:w="5000" w:type="pct"/>
                                  <w:gridSpan w:val="6"/>
                                  <w:tcBorders>
                                    <w:bottom w:val="single" w:sz="4" w:space="0" w:color="auto"/>
                                  </w:tcBorders>
                                  <w:shd w:val="clear" w:color="auto" w:fill="auto"/>
                                  <w:noWrap/>
                                </w:tcPr>
                                <w:p w14:paraId="278CD7E4" w14:textId="5CA8BFE0" w:rsidR="00CF434D" w:rsidRPr="00F02FF3" w:rsidRDefault="00CF434D" w:rsidP="00196B70">
                                  <w:pPr>
                                    <w:pStyle w:val="af8"/>
                                    <w:spacing w:before="72" w:after="72"/>
                                    <w:jc w:val="center"/>
                                    <w:rPr>
                                      <w:rFonts w:ascii="標楷體" w:eastAsia="標楷體" w:hAnsi="標楷體"/>
                                      <w:b/>
                                      <w:bCs/>
                                      <w:sz w:val="22"/>
                                      <w:szCs w:val="24"/>
                                    </w:rPr>
                                  </w:pPr>
                                  <w:bookmarkStart w:id="22" w:name="_Ref222841236"/>
                                  <w:r w:rsidRPr="00F02FF3">
                                    <w:rPr>
                                      <w:rFonts w:ascii="標楷體" w:eastAsia="標楷體" w:hAnsi="標楷體"/>
                                      <w:b/>
                                      <w:bCs/>
                                      <w:sz w:val="24"/>
                                      <w:szCs w:val="24"/>
                                    </w:rPr>
                                    <w:t>表</w:t>
                                  </w:r>
                                  <w:bookmarkEnd w:id="22"/>
                                  <w:r w:rsidR="00CD1E51">
                                    <w:rPr>
                                      <w:rFonts w:ascii="標楷體" w:eastAsia="標楷體" w:hAnsi="標楷體"/>
                                      <w:b/>
                                      <w:bCs/>
                                      <w:sz w:val="24"/>
                                      <w:szCs w:val="24"/>
                                    </w:rPr>
                                    <w:t>12</w:t>
                                  </w:r>
                                  <w:r w:rsidRPr="00F02FF3">
                                    <w:rPr>
                                      <w:rFonts w:ascii="標楷體" w:eastAsia="標楷體" w:hAnsi="標楷體" w:hint="eastAsia"/>
                                      <w:b/>
                                      <w:bCs/>
                                      <w:sz w:val="24"/>
                                      <w:szCs w:val="24"/>
                                    </w:rPr>
                                    <w:t xml:space="preserve">　營運機構維修備品國產化情形</w:t>
                                  </w:r>
                                </w:p>
                                <w:p w14:paraId="61431F11" w14:textId="77777777" w:rsidR="00CF434D" w:rsidRPr="00373150" w:rsidRDefault="00CF434D" w:rsidP="00373150">
                                  <w:pPr>
                                    <w:spacing w:line="240" w:lineRule="exact"/>
                                    <w:jc w:val="right"/>
                                    <w:rPr>
                                      <w:rStyle w:val="afffe"/>
                                    </w:rPr>
                                  </w:pPr>
                                  <w:r w:rsidRPr="00373150">
                                    <w:rPr>
                                      <w:rStyle w:val="afffe"/>
                                      <w:rFonts w:hint="eastAsia"/>
                                    </w:rPr>
                                    <w:t>單位：家、項</w:t>
                                  </w:r>
                                </w:p>
                              </w:tc>
                            </w:tr>
                            <w:tr w:rsidR="00F52859" w:rsidRPr="008240BB" w14:paraId="3085C896" w14:textId="77777777" w:rsidTr="00E522BC">
                              <w:trPr>
                                <w:trHeight w:val="284"/>
                                <w:jc w:val="center"/>
                              </w:trPr>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4B5A03" w14:textId="77777777" w:rsidR="00CF434D" w:rsidRPr="00373150" w:rsidRDefault="00CF434D" w:rsidP="00373150">
                                  <w:pPr>
                                    <w:spacing w:line="240" w:lineRule="exact"/>
                                    <w:jc w:val="center"/>
                                    <w:rPr>
                                      <w:rStyle w:val="afffe"/>
                                    </w:rPr>
                                  </w:pPr>
                                  <w:r w:rsidRPr="00373150">
                                    <w:rPr>
                                      <w:rStyle w:val="afffe"/>
                                      <w:rFonts w:hint="eastAsia"/>
                                    </w:rPr>
                                    <w:t>項目</w:t>
                                  </w:r>
                                </w:p>
                              </w:tc>
                              <w:tc>
                                <w:tcPr>
                                  <w:tcW w:w="1097"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0C8F052" w14:textId="77777777" w:rsidR="00CF434D" w:rsidRPr="00373150" w:rsidRDefault="00CF434D" w:rsidP="004B12A3">
                                  <w:pPr>
                                    <w:spacing w:line="240" w:lineRule="exact"/>
                                    <w:jc w:val="center"/>
                                    <w:rPr>
                                      <w:rStyle w:val="afffe"/>
                                    </w:rPr>
                                  </w:pPr>
                                  <w:r w:rsidRPr="00373150">
                                    <w:rPr>
                                      <w:rStyle w:val="afffe"/>
                                      <w:rFonts w:hint="eastAsia"/>
                                    </w:rPr>
                                    <w:t>營運機構</w:t>
                                  </w:r>
                                </w:p>
                              </w:tc>
                              <w:tc>
                                <w:tcPr>
                                  <w:tcW w:w="73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7B83B5A" w14:textId="77777777" w:rsidR="00CF434D" w:rsidRPr="00373150" w:rsidRDefault="00CF434D" w:rsidP="00373150">
                                  <w:pPr>
                                    <w:spacing w:line="240" w:lineRule="exact"/>
                                    <w:jc w:val="center"/>
                                    <w:rPr>
                                      <w:rStyle w:val="afffe"/>
                                    </w:rPr>
                                  </w:pPr>
                                  <w:r w:rsidRPr="00373150">
                                    <w:rPr>
                                      <w:rStyle w:val="afffe"/>
                                      <w:rFonts w:hint="eastAsia"/>
                                    </w:rPr>
                                    <w:t>110</w:t>
                                  </w:r>
                                  <w:r>
                                    <w:rPr>
                                      <w:rStyle w:val="afffe"/>
                                      <w:rFonts w:hint="eastAsia"/>
                                    </w:rPr>
                                    <w:t>年度</w:t>
                                  </w:r>
                                </w:p>
                              </w:tc>
                              <w:tc>
                                <w:tcPr>
                                  <w:tcW w:w="731"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1C9C30F" w14:textId="77777777" w:rsidR="00CF434D" w:rsidRPr="00373150" w:rsidRDefault="00CF434D" w:rsidP="00373150">
                                  <w:pPr>
                                    <w:spacing w:line="240" w:lineRule="exact"/>
                                    <w:jc w:val="center"/>
                                    <w:rPr>
                                      <w:rStyle w:val="afffe"/>
                                    </w:rPr>
                                  </w:pPr>
                                  <w:r w:rsidRPr="00373150">
                                    <w:rPr>
                                      <w:rStyle w:val="afffe"/>
                                      <w:rFonts w:hint="eastAsia"/>
                                    </w:rPr>
                                    <w:t>111</w:t>
                                  </w:r>
                                  <w:r>
                                    <w:rPr>
                                      <w:rStyle w:val="afffe"/>
                                      <w:rFonts w:hint="eastAsia"/>
                                    </w:rPr>
                                    <w:t>年度</w:t>
                                  </w:r>
                                </w:p>
                              </w:tc>
                              <w:tc>
                                <w:tcPr>
                                  <w:tcW w:w="73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44D0EB6" w14:textId="77777777" w:rsidR="00CF434D" w:rsidRPr="00373150" w:rsidRDefault="00CF434D" w:rsidP="00373150">
                                  <w:pPr>
                                    <w:spacing w:line="240" w:lineRule="exact"/>
                                    <w:jc w:val="center"/>
                                    <w:rPr>
                                      <w:rStyle w:val="afffe"/>
                                    </w:rPr>
                                  </w:pPr>
                                  <w:r w:rsidRPr="00373150">
                                    <w:rPr>
                                      <w:rStyle w:val="afffe"/>
                                      <w:rFonts w:hint="eastAsia"/>
                                    </w:rPr>
                                    <w:t>112</w:t>
                                  </w:r>
                                  <w:r>
                                    <w:rPr>
                                      <w:rStyle w:val="afffe"/>
                                      <w:rFonts w:hint="eastAsia"/>
                                    </w:rPr>
                                    <w:t>年度</w:t>
                                  </w:r>
                                </w:p>
                              </w:tc>
                              <w:tc>
                                <w:tcPr>
                                  <w:tcW w:w="731"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B3A240C" w14:textId="77777777" w:rsidR="00CF434D" w:rsidRPr="00373150" w:rsidRDefault="00CF434D" w:rsidP="00373150">
                                  <w:pPr>
                                    <w:spacing w:line="240" w:lineRule="exact"/>
                                    <w:jc w:val="center"/>
                                    <w:rPr>
                                      <w:rStyle w:val="afffe"/>
                                    </w:rPr>
                                  </w:pPr>
                                  <w:r w:rsidRPr="00373150">
                                    <w:rPr>
                                      <w:rStyle w:val="afffe"/>
                                      <w:rFonts w:hint="eastAsia"/>
                                    </w:rPr>
                                    <w:t>113</w:t>
                                  </w:r>
                                  <w:r>
                                    <w:rPr>
                                      <w:rStyle w:val="afffe"/>
                                      <w:rFonts w:hint="eastAsia"/>
                                    </w:rPr>
                                    <w:t>年度</w:t>
                                  </w:r>
                                </w:p>
                              </w:tc>
                            </w:tr>
                            <w:tr w:rsidR="00F52859" w:rsidRPr="008240BB" w14:paraId="449FC8A8" w14:textId="77777777" w:rsidTr="00E522BC">
                              <w:trPr>
                                <w:trHeight w:val="284"/>
                                <w:jc w:val="center"/>
                              </w:trPr>
                              <w:tc>
                                <w:tcPr>
                                  <w:tcW w:w="976" w:type="pct"/>
                                  <w:vMerge w:val="restart"/>
                                  <w:tcBorders>
                                    <w:top w:val="nil"/>
                                    <w:left w:val="single" w:sz="4" w:space="0" w:color="auto"/>
                                    <w:right w:val="single" w:sz="4" w:space="0" w:color="auto"/>
                                  </w:tcBorders>
                                  <w:shd w:val="clear" w:color="auto" w:fill="auto"/>
                                  <w:noWrap/>
                                  <w:vAlign w:val="center"/>
                                  <w:hideMark/>
                                </w:tcPr>
                                <w:p w14:paraId="176CEF72" w14:textId="77777777" w:rsidR="00CF434D" w:rsidRDefault="00CF434D" w:rsidP="00373150">
                                  <w:pPr>
                                    <w:spacing w:line="240" w:lineRule="exact"/>
                                    <w:jc w:val="center"/>
                                    <w:rPr>
                                      <w:rStyle w:val="afffe"/>
                                    </w:rPr>
                                  </w:pPr>
                                  <w:r w:rsidRPr="00373150">
                                    <w:rPr>
                                      <w:rStyle w:val="afffe"/>
                                      <w:rFonts w:hint="eastAsia"/>
                                    </w:rPr>
                                    <w:t>國產化</w:t>
                                  </w:r>
                                </w:p>
                                <w:p w14:paraId="492AB0CB" w14:textId="77777777" w:rsidR="00CF434D" w:rsidRPr="00373150" w:rsidRDefault="00CF434D" w:rsidP="00373150">
                                  <w:pPr>
                                    <w:spacing w:line="240" w:lineRule="exact"/>
                                    <w:jc w:val="center"/>
                                    <w:rPr>
                                      <w:rStyle w:val="afffe"/>
                                    </w:rPr>
                                  </w:pPr>
                                  <w:r w:rsidRPr="00373150">
                                    <w:rPr>
                                      <w:rStyle w:val="afffe"/>
                                      <w:rFonts w:hint="eastAsia"/>
                                    </w:rPr>
                                    <w:t>廠商家數</w:t>
                                  </w:r>
                                </w:p>
                                <w:p w14:paraId="05CD476C" w14:textId="77777777" w:rsidR="00CF434D" w:rsidRPr="00373150" w:rsidRDefault="00CF434D" w:rsidP="00373150">
                                  <w:pPr>
                                    <w:spacing w:line="240" w:lineRule="exact"/>
                                    <w:jc w:val="center"/>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2F39AE63" w14:textId="77777777" w:rsidR="00CF434D" w:rsidRPr="008B0F5A" w:rsidRDefault="00CF434D" w:rsidP="00F02FF3">
                                  <w:pPr>
                                    <w:spacing w:line="240" w:lineRule="exact"/>
                                    <w:jc w:val="center"/>
                                    <w:rPr>
                                      <w:rStyle w:val="afffe"/>
                                      <w:b/>
                                      <w:bCs/>
                                    </w:rPr>
                                  </w:pPr>
                                  <w:r w:rsidRPr="008B0F5A">
                                    <w:rPr>
                                      <w:rStyle w:val="afffe"/>
                                      <w:rFonts w:hint="eastAsia"/>
                                      <w:b/>
                                      <w:bCs/>
                                    </w:rPr>
                                    <w:t>合計</w:t>
                                  </w:r>
                                </w:p>
                              </w:tc>
                              <w:tc>
                                <w:tcPr>
                                  <w:tcW w:w="732" w:type="pct"/>
                                  <w:tcBorders>
                                    <w:top w:val="nil"/>
                                    <w:left w:val="nil"/>
                                    <w:bottom w:val="single" w:sz="4" w:space="0" w:color="auto"/>
                                    <w:right w:val="single" w:sz="4" w:space="0" w:color="auto"/>
                                  </w:tcBorders>
                                  <w:shd w:val="clear" w:color="auto" w:fill="auto"/>
                                  <w:noWrap/>
                                  <w:vAlign w:val="center"/>
                                  <w:hideMark/>
                                </w:tcPr>
                                <w:p w14:paraId="52E3CFA0" w14:textId="77777777" w:rsidR="00CF434D" w:rsidRPr="008B0F5A" w:rsidRDefault="00CF434D" w:rsidP="00373150">
                                  <w:pPr>
                                    <w:spacing w:line="240" w:lineRule="exact"/>
                                    <w:jc w:val="right"/>
                                    <w:rPr>
                                      <w:rStyle w:val="afffe"/>
                                      <w:b/>
                                      <w:bCs/>
                                    </w:rPr>
                                  </w:pPr>
                                  <w:r w:rsidRPr="008B0F5A">
                                    <w:rPr>
                                      <w:rStyle w:val="afffe"/>
                                      <w:rFonts w:hint="eastAsia"/>
                                      <w:b/>
                                      <w:bCs/>
                                    </w:rPr>
                                    <w:t>38</w:t>
                                  </w:r>
                                  <w:r>
                                    <w:rPr>
                                      <w:rStyle w:val="afffe"/>
                                      <w:b/>
                                      <w:bCs/>
                                    </w:rPr>
                                    <w:t>4</w:t>
                                  </w:r>
                                </w:p>
                              </w:tc>
                              <w:tc>
                                <w:tcPr>
                                  <w:tcW w:w="731" w:type="pct"/>
                                  <w:tcBorders>
                                    <w:top w:val="nil"/>
                                    <w:left w:val="nil"/>
                                    <w:bottom w:val="single" w:sz="4" w:space="0" w:color="auto"/>
                                    <w:right w:val="single" w:sz="4" w:space="0" w:color="auto"/>
                                  </w:tcBorders>
                                  <w:shd w:val="clear" w:color="auto" w:fill="auto"/>
                                  <w:noWrap/>
                                  <w:vAlign w:val="center"/>
                                  <w:hideMark/>
                                </w:tcPr>
                                <w:p w14:paraId="08A107CB" w14:textId="77777777" w:rsidR="00CF434D" w:rsidRPr="008B0F5A" w:rsidRDefault="00CF434D" w:rsidP="00373150">
                                  <w:pPr>
                                    <w:spacing w:line="240" w:lineRule="exact"/>
                                    <w:jc w:val="right"/>
                                    <w:rPr>
                                      <w:rStyle w:val="afffe"/>
                                      <w:b/>
                                      <w:bCs/>
                                    </w:rPr>
                                  </w:pPr>
                                  <w:r w:rsidRPr="008B0F5A">
                                    <w:rPr>
                                      <w:rStyle w:val="afffe"/>
                                      <w:rFonts w:hint="eastAsia"/>
                                      <w:b/>
                                      <w:bCs/>
                                    </w:rPr>
                                    <w:t>42</w:t>
                                  </w:r>
                                  <w:r>
                                    <w:rPr>
                                      <w:rStyle w:val="afffe"/>
                                      <w:b/>
                                      <w:bCs/>
                                    </w:rPr>
                                    <w:t>5</w:t>
                                  </w:r>
                                </w:p>
                              </w:tc>
                              <w:tc>
                                <w:tcPr>
                                  <w:tcW w:w="732" w:type="pct"/>
                                  <w:tcBorders>
                                    <w:top w:val="nil"/>
                                    <w:left w:val="nil"/>
                                    <w:bottom w:val="single" w:sz="4" w:space="0" w:color="auto"/>
                                    <w:right w:val="single" w:sz="4" w:space="0" w:color="auto"/>
                                  </w:tcBorders>
                                  <w:shd w:val="clear" w:color="auto" w:fill="auto"/>
                                  <w:noWrap/>
                                  <w:vAlign w:val="center"/>
                                  <w:hideMark/>
                                </w:tcPr>
                                <w:p w14:paraId="24B4A1FB" w14:textId="77777777" w:rsidR="00CF434D" w:rsidRPr="008B0F5A" w:rsidRDefault="00CF434D" w:rsidP="00373150">
                                  <w:pPr>
                                    <w:spacing w:line="240" w:lineRule="exact"/>
                                    <w:jc w:val="right"/>
                                    <w:rPr>
                                      <w:rStyle w:val="afffe"/>
                                      <w:b/>
                                      <w:bCs/>
                                    </w:rPr>
                                  </w:pPr>
                                  <w:r>
                                    <w:rPr>
                                      <w:rStyle w:val="afffe"/>
                                      <w:b/>
                                      <w:bCs/>
                                    </w:rPr>
                                    <w:t>324</w:t>
                                  </w:r>
                                </w:p>
                              </w:tc>
                              <w:tc>
                                <w:tcPr>
                                  <w:tcW w:w="731" w:type="pct"/>
                                  <w:tcBorders>
                                    <w:top w:val="nil"/>
                                    <w:left w:val="nil"/>
                                    <w:bottom w:val="single" w:sz="4" w:space="0" w:color="auto"/>
                                    <w:right w:val="single" w:sz="4" w:space="0" w:color="auto"/>
                                  </w:tcBorders>
                                  <w:shd w:val="clear" w:color="auto" w:fill="auto"/>
                                  <w:noWrap/>
                                  <w:vAlign w:val="center"/>
                                  <w:hideMark/>
                                </w:tcPr>
                                <w:p w14:paraId="40B6EC9B" w14:textId="77777777" w:rsidR="00CF434D" w:rsidRPr="008B0F5A" w:rsidRDefault="00CF434D" w:rsidP="00373150">
                                  <w:pPr>
                                    <w:spacing w:line="240" w:lineRule="exact"/>
                                    <w:jc w:val="right"/>
                                    <w:rPr>
                                      <w:rStyle w:val="afffe"/>
                                      <w:b/>
                                      <w:bCs/>
                                    </w:rPr>
                                  </w:pPr>
                                  <w:r w:rsidRPr="008B0F5A">
                                    <w:rPr>
                                      <w:rStyle w:val="afffe"/>
                                      <w:rFonts w:hint="eastAsia"/>
                                      <w:b/>
                                      <w:bCs/>
                                    </w:rPr>
                                    <w:t>32</w:t>
                                  </w:r>
                                  <w:r>
                                    <w:rPr>
                                      <w:rStyle w:val="afffe"/>
                                      <w:b/>
                                      <w:bCs/>
                                    </w:rPr>
                                    <w:t>8</w:t>
                                  </w:r>
                                </w:p>
                              </w:tc>
                            </w:tr>
                            <w:tr w:rsidR="00F52859" w:rsidRPr="008240BB" w14:paraId="23286E37" w14:textId="77777777" w:rsidTr="00E522BC">
                              <w:trPr>
                                <w:trHeight w:val="284"/>
                                <w:jc w:val="center"/>
                              </w:trPr>
                              <w:tc>
                                <w:tcPr>
                                  <w:tcW w:w="976" w:type="pct"/>
                                  <w:vMerge/>
                                  <w:tcBorders>
                                    <w:left w:val="single" w:sz="4" w:space="0" w:color="auto"/>
                                    <w:right w:val="single" w:sz="4" w:space="0" w:color="auto"/>
                                  </w:tcBorders>
                                  <w:vAlign w:val="center"/>
                                  <w:hideMark/>
                                </w:tcPr>
                                <w:p w14:paraId="40E1A069"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2AD3ABA5" w14:textId="77777777" w:rsidR="00CF434D" w:rsidRPr="00373150" w:rsidRDefault="00CF434D" w:rsidP="00F02FF3">
                                  <w:pPr>
                                    <w:spacing w:line="240" w:lineRule="exact"/>
                                    <w:jc w:val="center"/>
                                    <w:rPr>
                                      <w:rStyle w:val="afffe"/>
                                    </w:rPr>
                                  </w:pPr>
                                  <w:r>
                                    <w:rPr>
                                      <w:rStyle w:val="afffe"/>
                                      <w:rFonts w:hint="eastAsia"/>
                                    </w:rPr>
                                    <w:t>臺灣鐵路公司</w:t>
                                  </w:r>
                                </w:p>
                              </w:tc>
                              <w:tc>
                                <w:tcPr>
                                  <w:tcW w:w="732" w:type="pct"/>
                                  <w:tcBorders>
                                    <w:top w:val="nil"/>
                                    <w:left w:val="nil"/>
                                    <w:bottom w:val="single" w:sz="4" w:space="0" w:color="auto"/>
                                    <w:right w:val="single" w:sz="4" w:space="0" w:color="auto"/>
                                  </w:tcBorders>
                                  <w:shd w:val="clear" w:color="auto" w:fill="auto"/>
                                  <w:noWrap/>
                                  <w:vAlign w:val="center"/>
                                  <w:hideMark/>
                                </w:tcPr>
                                <w:p w14:paraId="156CA812" w14:textId="77777777" w:rsidR="00CF434D" w:rsidRPr="00373150" w:rsidRDefault="00CF434D" w:rsidP="00373150">
                                  <w:pPr>
                                    <w:spacing w:line="240" w:lineRule="exact"/>
                                    <w:jc w:val="right"/>
                                    <w:rPr>
                                      <w:rStyle w:val="afffe"/>
                                    </w:rPr>
                                  </w:pPr>
                                  <w:r>
                                    <w:rPr>
                                      <w:rStyle w:val="afffe"/>
                                    </w:rPr>
                                    <w:t>39</w:t>
                                  </w:r>
                                </w:p>
                              </w:tc>
                              <w:tc>
                                <w:tcPr>
                                  <w:tcW w:w="731" w:type="pct"/>
                                  <w:tcBorders>
                                    <w:top w:val="nil"/>
                                    <w:left w:val="nil"/>
                                    <w:bottom w:val="single" w:sz="4" w:space="0" w:color="auto"/>
                                    <w:right w:val="single" w:sz="4" w:space="0" w:color="auto"/>
                                  </w:tcBorders>
                                  <w:shd w:val="clear" w:color="auto" w:fill="auto"/>
                                  <w:noWrap/>
                                  <w:vAlign w:val="center"/>
                                  <w:hideMark/>
                                </w:tcPr>
                                <w:p w14:paraId="047866D3" w14:textId="77777777" w:rsidR="00CF434D" w:rsidRPr="00373150" w:rsidRDefault="00CF434D" w:rsidP="00373150">
                                  <w:pPr>
                                    <w:spacing w:line="240" w:lineRule="exact"/>
                                    <w:jc w:val="right"/>
                                    <w:rPr>
                                      <w:rStyle w:val="afffe"/>
                                    </w:rPr>
                                  </w:pPr>
                                  <w:r>
                                    <w:rPr>
                                      <w:rStyle w:val="afffe"/>
                                    </w:rPr>
                                    <w:t>43</w:t>
                                  </w:r>
                                </w:p>
                              </w:tc>
                              <w:tc>
                                <w:tcPr>
                                  <w:tcW w:w="732" w:type="pct"/>
                                  <w:tcBorders>
                                    <w:top w:val="nil"/>
                                    <w:left w:val="nil"/>
                                    <w:bottom w:val="single" w:sz="4" w:space="0" w:color="auto"/>
                                    <w:right w:val="single" w:sz="4" w:space="0" w:color="auto"/>
                                  </w:tcBorders>
                                  <w:shd w:val="clear" w:color="auto" w:fill="auto"/>
                                  <w:noWrap/>
                                  <w:vAlign w:val="center"/>
                                  <w:hideMark/>
                                </w:tcPr>
                                <w:p w14:paraId="1A0D6D8B" w14:textId="77777777" w:rsidR="00CF434D" w:rsidRPr="00373150" w:rsidRDefault="00CF434D" w:rsidP="00373150">
                                  <w:pPr>
                                    <w:spacing w:line="240" w:lineRule="exact"/>
                                    <w:jc w:val="right"/>
                                    <w:rPr>
                                      <w:rStyle w:val="afffe"/>
                                    </w:rPr>
                                  </w:pPr>
                                  <w:r>
                                    <w:rPr>
                                      <w:rStyle w:val="afffe"/>
                                    </w:rPr>
                                    <w:t>43</w:t>
                                  </w:r>
                                </w:p>
                              </w:tc>
                              <w:tc>
                                <w:tcPr>
                                  <w:tcW w:w="731" w:type="pct"/>
                                  <w:tcBorders>
                                    <w:top w:val="nil"/>
                                    <w:left w:val="nil"/>
                                    <w:bottom w:val="single" w:sz="4" w:space="0" w:color="auto"/>
                                    <w:right w:val="single" w:sz="4" w:space="0" w:color="auto"/>
                                  </w:tcBorders>
                                  <w:shd w:val="clear" w:color="auto" w:fill="auto"/>
                                  <w:noWrap/>
                                  <w:vAlign w:val="center"/>
                                  <w:hideMark/>
                                </w:tcPr>
                                <w:p w14:paraId="10302C84" w14:textId="77777777" w:rsidR="00CF434D" w:rsidRPr="00373150" w:rsidRDefault="00CF434D" w:rsidP="00373150">
                                  <w:pPr>
                                    <w:spacing w:line="240" w:lineRule="exact"/>
                                    <w:jc w:val="right"/>
                                    <w:rPr>
                                      <w:rStyle w:val="afffe"/>
                                    </w:rPr>
                                  </w:pPr>
                                  <w:r>
                                    <w:rPr>
                                      <w:rStyle w:val="afffe"/>
                                      <w:rFonts w:hint="eastAsia"/>
                                    </w:rPr>
                                    <w:t>6</w:t>
                                  </w:r>
                                  <w:r>
                                    <w:rPr>
                                      <w:rStyle w:val="afffe"/>
                                    </w:rPr>
                                    <w:t>4</w:t>
                                  </w:r>
                                </w:p>
                              </w:tc>
                            </w:tr>
                            <w:tr w:rsidR="00F52859" w:rsidRPr="008240BB" w14:paraId="7D94D609" w14:textId="77777777" w:rsidTr="00E522BC">
                              <w:trPr>
                                <w:trHeight w:val="284"/>
                                <w:jc w:val="center"/>
                              </w:trPr>
                              <w:tc>
                                <w:tcPr>
                                  <w:tcW w:w="976" w:type="pct"/>
                                  <w:vMerge/>
                                  <w:tcBorders>
                                    <w:left w:val="single" w:sz="4" w:space="0" w:color="auto"/>
                                    <w:right w:val="single" w:sz="4" w:space="0" w:color="auto"/>
                                  </w:tcBorders>
                                  <w:vAlign w:val="center"/>
                                  <w:hideMark/>
                                </w:tcPr>
                                <w:p w14:paraId="6118F88A"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1603A7B1" w14:textId="77777777" w:rsidR="00CF434D" w:rsidRPr="00373150" w:rsidRDefault="00CF434D" w:rsidP="00F02FF3">
                                  <w:pPr>
                                    <w:spacing w:line="240" w:lineRule="exact"/>
                                    <w:jc w:val="center"/>
                                    <w:rPr>
                                      <w:rStyle w:val="afffe"/>
                                    </w:rPr>
                                  </w:pPr>
                                  <w:r>
                                    <w:rPr>
                                      <w:rStyle w:val="afffe"/>
                                      <w:rFonts w:hint="eastAsia"/>
                                    </w:rPr>
                                    <w:t>台灣高鐵公司</w:t>
                                  </w:r>
                                </w:p>
                              </w:tc>
                              <w:tc>
                                <w:tcPr>
                                  <w:tcW w:w="732" w:type="pct"/>
                                  <w:tcBorders>
                                    <w:top w:val="nil"/>
                                    <w:left w:val="nil"/>
                                    <w:bottom w:val="single" w:sz="4" w:space="0" w:color="auto"/>
                                    <w:right w:val="single" w:sz="4" w:space="0" w:color="auto"/>
                                  </w:tcBorders>
                                  <w:shd w:val="clear" w:color="auto" w:fill="auto"/>
                                  <w:noWrap/>
                                  <w:vAlign w:val="center"/>
                                  <w:hideMark/>
                                </w:tcPr>
                                <w:p w14:paraId="2544F7CF" w14:textId="77777777" w:rsidR="00CF434D" w:rsidRPr="00373150" w:rsidRDefault="00CF434D" w:rsidP="00373150">
                                  <w:pPr>
                                    <w:spacing w:line="240" w:lineRule="exact"/>
                                    <w:jc w:val="right"/>
                                    <w:rPr>
                                      <w:rStyle w:val="afffe"/>
                                    </w:rPr>
                                  </w:pPr>
                                  <w:r w:rsidRPr="00373150">
                                    <w:rPr>
                                      <w:rStyle w:val="afffe"/>
                                      <w:rFonts w:hint="eastAsia"/>
                                    </w:rPr>
                                    <w:t>11</w:t>
                                  </w:r>
                                  <w:r>
                                    <w:rPr>
                                      <w:rStyle w:val="afffe"/>
                                    </w:rPr>
                                    <w:t>0</w:t>
                                  </w:r>
                                </w:p>
                              </w:tc>
                              <w:tc>
                                <w:tcPr>
                                  <w:tcW w:w="731" w:type="pct"/>
                                  <w:tcBorders>
                                    <w:top w:val="nil"/>
                                    <w:left w:val="nil"/>
                                    <w:bottom w:val="single" w:sz="4" w:space="0" w:color="auto"/>
                                    <w:right w:val="single" w:sz="4" w:space="0" w:color="auto"/>
                                  </w:tcBorders>
                                  <w:shd w:val="clear" w:color="auto" w:fill="auto"/>
                                  <w:noWrap/>
                                  <w:vAlign w:val="center"/>
                                  <w:hideMark/>
                                </w:tcPr>
                                <w:p w14:paraId="61E3971D" w14:textId="77777777" w:rsidR="00CF434D" w:rsidRPr="00373150" w:rsidRDefault="00CF434D" w:rsidP="00373150">
                                  <w:pPr>
                                    <w:spacing w:line="240" w:lineRule="exact"/>
                                    <w:jc w:val="right"/>
                                    <w:rPr>
                                      <w:rStyle w:val="afffe"/>
                                    </w:rPr>
                                  </w:pPr>
                                  <w:r w:rsidRPr="00373150">
                                    <w:rPr>
                                      <w:rStyle w:val="afffe"/>
                                      <w:rFonts w:hint="eastAsia"/>
                                    </w:rPr>
                                    <w:t>11</w:t>
                                  </w:r>
                                  <w:r>
                                    <w:rPr>
                                      <w:rStyle w:val="afffe"/>
                                    </w:rPr>
                                    <w:t>5</w:t>
                                  </w:r>
                                </w:p>
                              </w:tc>
                              <w:tc>
                                <w:tcPr>
                                  <w:tcW w:w="732" w:type="pct"/>
                                  <w:tcBorders>
                                    <w:top w:val="nil"/>
                                    <w:left w:val="nil"/>
                                    <w:bottom w:val="single" w:sz="4" w:space="0" w:color="auto"/>
                                    <w:right w:val="single" w:sz="4" w:space="0" w:color="auto"/>
                                  </w:tcBorders>
                                  <w:shd w:val="clear" w:color="auto" w:fill="auto"/>
                                  <w:noWrap/>
                                  <w:vAlign w:val="center"/>
                                  <w:hideMark/>
                                </w:tcPr>
                                <w:p w14:paraId="73292858" w14:textId="77777777" w:rsidR="00CF434D" w:rsidRPr="00373150" w:rsidRDefault="00CF434D" w:rsidP="00373150">
                                  <w:pPr>
                                    <w:spacing w:line="240" w:lineRule="exact"/>
                                    <w:jc w:val="right"/>
                                    <w:rPr>
                                      <w:rStyle w:val="afffe"/>
                                    </w:rPr>
                                  </w:pPr>
                                  <w:r w:rsidRPr="00373150">
                                    <w:rPr>
                                      <w:rStyle w:val="afffe"/>
                                      <w:rFonts w:hint="eastAsia"/>
                                    </w:rPr>
                                    <w:t>9</w:t>
                                  </w:r>
                                </w:p>
                              </w:tc>
                              <w:tc>
                                <w:tcPr>
                                  <w:tcW w:w="731" w:type="pct"/>
                                  <w:tcBorders>
                                    <w:top w:val="nil"/>
                                    <w:left w:val="nil"/>
                                    <w:bottom w:val="single" w:sz="4" w:space="0" w:color="auto"/>
                                    <w:right w:val="single" w:sz="4" w:space="0" w:color="auto"/>
                                  </w:tcBorders>
                                  <w:shd w:val="clear" w:color="auto" w:fill="auto"/>
                                  <w:noWrap/>
                                  <w:vAlign w:val="center"/>
                                  <w:hideMark/>
                                </w:tcPr>
                                <w:p w14:paraId="0CFDBEFE" w14:textId="77777777" w:rsidR="00CF434D" w:rsidRPr="00373150" w:rsidRDefault="00CF434D" w:rsidP="00373150">
                                  <w:pPr>
                                    <w:spacing w:line="240" w:lineRule="exact"/>
                                    <w:jc w:val="right"/>
                                    <w:rPr>
                                      <w:rStyle w:val="afffe"/>
                                    </w:rPr>
                                  </w:pPr>
                                  <w:r w:rsidRPr="00373150">
                                    <w:rPr>
                                      <w:rStyle w:val="afffe"/>
                                      <w:rFonts w:hint="eastAsia"/>
                                    </w:rPr>
                                    <w:t>1</w:t>
                                  </w:r>
                                  <w:r>
                                    <w:rPr>
                                      <w:rStyle w:val="afffe"/>
                                    </w:rPr>
                                    <w:t>8</w:t>
                                  </w:r>
                                </w:p>
                              </w:tc>
                            </w:tr>
                            <w:tr w:rsidR="00F52859" w:rsidRPr="008240BB" w14:paraId="4684B140" w14:textId="77777777" w:rsidTr="00E522BC">
                              <w:trPr>
                                <w:trHeight w:val="284"/>
                                <w:jc w:val="center"/>
                              </w:trPr>
                              <w:tc>
                                <w:tcPr>
                                  <w:tcW w:w="976" w:type="pct"/>
                                  <w:vMerge/>
                                  <w:tcBorders>
                                    <w:left w:val="single" w:sz="4" w:space="0" w:color="auto"/>
                                    <w:right w:val="single" w:sz="4" w:space="0" w:color="auto"/>
                                  </w:tcBorders>
                                  <w:vAlign w:val="center"/>
                                  <w:hideMark/>
                                </w:tcPr>
                                <w:p w14:paraId="51E40736"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33F58AD8" w14:textId="77777777" w:rsidR="00CF434D" w:rsidRPr="00373150" w:rsidRDefault="00CF434D" w:rsidP="00F02FF3">
                                  <w:pPr>
                                    <w:spacing w:line="240" w:lineRule="exact"/>
                                    <w:jc w:val="center"/>
                                    <w:rPr>
                                      <w:rStyle w:val="afffe"/>
                                    </w:rPr>
                                  </w:pPr>
                                  <w:r w:rsidRPr="00373150">
                                    <w:rPr>
                                      <w:rStyle w:val="afffe"/>
                                      <w:rFonts w:hint="eastAsia"/>
                                    </w:rPr>
                                    <w:t>臺北捷運公司</w:t>
                                  </w:r>
                                </w:p>
                              </w:tc>
                              <w:tc>
                                <w:tcPr>
                                  <w:tcW w:w="732" w:type="pct"/>
                                  <w:tcBorders>
                                    <w:top w:val="nil"/>
                                    <w:left w:val="nil"/>
                                    <w:bottom w:val="single" w:sz="4" w:space="0" w:color="auto"/>
                                    <w:right w:val="single" w:sz="4" w:space="0" w:color="auto"/>
                                  </w:tcBorders>
                                  <w:shd w:val="clear" w:color="auto" w:fill="auto"/>
                                  <w:noWrap/>
                                  <w:vAlign w:val="center"/>
                                  <w:hideMark/>
                                </w:tcPr>
                                <w:p w14:paraId="6DDC4D58" w14:textId="77777777" w:rsidR="00CF434D" w:rsidRPr="00373150" w:rsidRDefault="00CF434D" w:rsidP="00373150">
                                  <w:pPr>
                                    <w:spacing w:line="240" w:lineRule="exact"/>
                                    <w:jc w:val="right"/>
                                    <w:rPr>
                                      <w:rStyle w:val="afffe"/>
                                    </w:rPr>
                                  </w:pPr>
                                  <w:r w:rsidRPr="00373150">
                                    <w:rPr>
                                      <w:rStyle w:val="afffe"/>
                                      <w:rFonts w:hint="eastAsia"/>
                                    </w:rPr>
                                    <w:t>73</w:t>
                                  </w:r>
                                </w:p>
                              </w:tc>
                              <w:tc>
                                <w:tcPr>
                                  <w:tcW w:w="731" w:type="pct"/>
                                  <w:tcBorders>
                                    <w:top w:val="nil"/>
                                    <w:left w:val="nil"/>
                                    <w:bottom w:val="single" w:sz="4" w:space="0" w:color="auto"/>
                                    <w:right w:val="single" w:sz="4" w:space="0" w:color="auto"/>
                                  </w:tcBorders>
                                  <w:shd w:val="clear" w:color="auto" w:fill="auto"/>
                                  <w:noWrap/>
                                  <w:vAlign w:val="center"/>
                                  <w:hideMark/>
                                </w:tcPr>
                                <w:p w14:paraId="379010BF" w14:textId="77777777" w:rsidR="00CF434D" w:rsidRPr="00373150" w:rsidRDefault="00CF434D" w:rsidP="00373150">
                                  <w:pPr>
                                    <w:spacing w:line="240" w:lineRule="exact"/>
                                    <w:jc w:val="right"/>
                                    <w:rPr>
                                      <w:rStyle w:val="afffe"/>
                                    </w:rPr>
                                  </w:pPr>
                                  <w:r w:rsidRPr="00373150">
                                    <w:rPr>
                                      <w:rStyle w:val="afffe"/>
                                      <w:rFonts w:hint="eastAsia"/>
                                    </w:rPr>
                                    <w:t>82</w:t>
                                  </w:r>
                                </w:p>
                              </w:tc>
                              <w:tc>
                                <w:tcPr>
                                  <w:tcW w:w="732" w:type="pct"/>
                                  <w:tcBorders>
                                    <w:top w:val="nil"/>
                                    <w:left w:val="nil"/>
                                    <w:bottom w:val="single" w:sz="4" w:space="0" w:color="auto"/>
                                    <w:right w:val="single" w:sz="4" w:space="0" w:color="auto"/>
                                  </w:tcBorders>
                                  <w:shd w:val="clear" w:color="auto" w:fill="auto"/>
                                  <w:noWrap/>
                                  <w:vAlign w:val="center"/>
                                  <w:hideMark/>
                                </w:tcPr>
                                <w:p w14:paraId="2CDF38E5" w14:textId="77777777" w:rsidR="00CF434D" w:rsidRPr="00373150" w:rsidRDefault="00CF434D" w:rsidP="00373150">
                                  <w:pPr>
                                    <w:spacing w:line="240" w:lineRule="exact"/>
                                    <w:jc w:val="right"/>
                                    <w:rPr>
                                      <w:rStyle w:val="afffe"/>
                                    </w:rPr>
                                  </w:pPr>
                                  <w:r w:rsidRPr="00373150">
                                    <w:rPr>
                                      <w:rStyle w:val="afffe"/>
                                      <w:rFonts w:hint="eastAsia"/>
                                    </w:rPr>
                                    <w:t>8</w:t>
                                  </w:r>
                                  <w:r w:rsidRPr="00373150">
                                    <w:rPr>
                                      <w:rStyle w:val="afffe"/>
                                    </w:rPr>
                                    <w:t>7</w:t>
                                  </w:r>
                                </w:p>
                              </w:tc>
                              <w:tc>
                                <w:tcPr>
                                  <w:tcW w:w="731" w:type="pct"/>
                                  <w:tcBorders>
                                    <w:top w:val="nil"/>
                                    <w:left w:val="nil"/>
                                    <w:bottom w:val="single" w:sz="4" w:space="0" w:color="auto"/>
                                    <w:right w:val="single" w:sz="4" w:space="0" w:color="auto"/>
                                  </w:tcBorders>
                                  <w:shd w:val="clear" w:color="auto" w:fill="auto"/>
                                  <w:noWrap/>
                                  <w:vAlign w:val="center"/>
                                  <w:hideMark/>
                                </w:tcPr>
                                <w:p w14:paraId="0A9663F0" w14:textId="77777777" w:rsidR="00CF434D" w:rsidRPr="00373150" w:rsidRDefault="00CF434D" w:rsidP="00373150">
                                  <w:pPr>
                                    <w:spacing w:line="240" w:lineRule="exact"/>
                                    <w:jc w:val="right"/>
                                    <w:rPr>
                                      <w:rStyle w:val="afffe"/>
                                    </w:rPr>
                                  </w:pPr>
                                  <w:r w:rsidRPr="00373150">
                                    <w:rPr>
                                      <w:rStyle w:val="afffe"/>
                                      <w:rFonts w:hint="eastAsia"/>
                                    </w:rPr>
                                    <w:t>103</w:t>
                                  </w:r>
                                </w:p>
                              </w:tc>
                            </w:tr>
                            <w:tr w:rsidR="00F52859" w:rsidRPr="008240BB" w14:paraId="23151D99" w14:textId="77777777" w:rsidTr="00E522BC">
                              <w:trPr>
                                <w:trHeight w:val="284"/>
                                <w:jc w:val="center"/>
                              </w:trPr>
                              <w:tc>
                                <w:tcPr>
                                  <w:tcW w:w="976" w:type="pct"/>
                                  <w:vMerge/>
                                  <w:tcBorders>
                                    <w:left w:val="single" w:sz="4" w:space="0" w:color="auto"/>
                                    <w:right w:val="single" w:sz="4" w:space="0" w:color="auto"/>
                                  </w:tcBorders>
                                  <w:vAlign w:val="center"/>
                                  <w:hideMark/>
                                </w:tcPr>
                                <w:p w14:paraId="6B90AD87"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285E069C" w14:textId="77777777" w:rsidR="00CF434D" w:rsidRPr="00373150" w:rsidRDefault="00CF434D" w:rsidP="00F02FF3">
                                  <w:pPr>
                                    <w:spacing w:line="240" w:lineRule="exact"/>
                                    <w:jc w:val="center"/>
                                    <w:rPr>
                                      <w:rStyle w:val="afffe"/>
                                    </w:rPr>
                                  </w:pPr>
                                  <w:r w:rsidRPr="00373150">
                                    <w:rPr>
                                      <w:rStyle w:val="afffe"/>
                                      <w:rFonts w:hint="eastAsia"/>
                                    </w:rPr>
                                    <w:t>桃園捷運公司</w:t>
                                  </w:r>
                                </w:p>
                              </w:tc>
                              <w:tc>
                                <w:tcPr>
                                  <w:tcW w:w="732" w:type="pct"/>
                                  <w:tcBorders>
                                    <w:top w:val="nil"/>
                                    <w:left w:val="nil"/>
                                    <w:bottom w:val="single" w:sz="4" w:space="0" w:color="auto"/>
                                    <w:right w:val="single" w:sz="4" w:space="0" w:color="auto"/>
                                    <w:tl2br w:val="single" w:sz="4" w:space="0" w:color="auto"/>
                                  </w:tcBorders>
                                  <w:shd w:val="clear" w:color="auto" w:fill="auto"/>
                                  <w:noWrap/>
                                  <w:vAlign w:val="center"/>
                                  <w:hideMark/>
                                </w:tcPr>
                                <w:p w14:paraId="3A305E2C" w14:textId="77777777" w:rsidR="00CF434D" w:rsidRPr="00373150" w:rsidRDefault="00CF434D" w:rsidP="00373150">
                                  <w:pPr>
                                    <w:spacing w:line="240" w:lineRule="exact"/>
                                    <w:jc w:val="right"/>
                                    <w:rPr>
                                      <w:rStyle w:val="afffe"/>
                                    </w:rPr>
                                  </w:pPr>
                                  <w:r w:rsidRPr="00373150">
                                    <w:rPr>
                                      <w:rStyle w:val="afffe"/>
                                      <w:rFonts w:hint="eastAsia"/>
                                    </w:rPr>
                                    <w:t xml:space="preserve">　</w:t>
                                  </w:r>
                                </w:p>
                              </w:tc>
                              <w:tc>
                                <w:tcPr>
                                  <w:tcW w:w="731" w:type="pct"/>
                                  <w:tcBorders>
                                    <w:top w:val="nil"/>
                                    <w:left w:val="nil"/>
                                    <w:bottom w:val="single" w:sz="4" w:space="0" w:color="auto"/>
                                    <w:right w:val="single" w:sz="4" w:space="0" w:color="auto"/>
                                  </w:tcBorders>
                                  <w:shd w:val="clear" w:color="auto" w:fill="auto"/>
                                  <w:noWrap/>
                                  <w:vAlign w:val="center"/>
                                  <w:hideMark/>
                                </w:tcPr>
                                <w:p w14:paraId="6C998D1B" w14:textId="77777777" w:rsidR="00CF434D" w:rsidRPr="00373150" w:rsidRDefault="00CF434D" w:rsidP="00373150">
                                  <w:pPr>
                                    <w:spacing w:line="240" w:lineRule="exact"/>
                                    <w:jc w:val="right"/>
                                    <w:rPr>
                                      <w:rStyle w:val="afffe"/>
                                    </w:rPr>
                                  </w:pPr>
                                  <w:r w:rsidRPr="00373150">
                                    <w:rPr>
                                      <w:rStyle w:val="afffe"/>
                                      <w:rFonts w:hint="eastAsia"/>
                                    </w:rPr>
                                    <w:t>22</w:t>
                                  </w:r>
                                </w:p>
                              </w:tc>
                              <w:tc>
                                <w:tcPr>
                                  <w:tcW w:w="732" w:type="pct"/>
                                  <w:tcBorders>
                                    <w:top w:val="nil"/>
                                    <w:left w:val="nil"/>
                                    <w:bottom w:val="single" w:sz="4" w:space="0" w:color="auto"/>
                                    <w:right w:val="single" w:sz="4" w:space="0" w:color="auto"/>
                                  </w:tcBorders>
                                  <w:shd w:val="clear" w:color="auto" w:fill="auto"/>
                                  <w:noWrap/>
                                  <w:vAlign w:val="center"/>
                                  <w:hideMark/>
                                </w:tcPr>
                                <w:p w14:paraId="59C73DD1" w14:textId="77777777" w:rsidR="00CF434D" w:rsidRPr="00373150" w:rsidRDefault="00CF434D" w:rsidP="00373150">
                                  <w:pPr>
                                    <w:spacing w:line="240" w:lineRule="exact"/>
                                    <w:jc w:val="right"/>
                                    <w:rPr>
                                      <w:rStyle w:val="afffe"/>
                                    </w:rPr>
                                  </w:pPr>
                                  <w:r w:rsidRPr="00373150">
                                    <w:rPr>
                                      <w:rStyle w:val="afffe"/>
                                      <w:rFonts w:hint="eastAsia"/>
                                    </w:rPr>
                                    <w:t>23</w:t>
                                  </w:r>
                                </w:p>
                              </w:tc>
                              <w:tc>
                                <w:tcPr>
                                  <w:tcW w:w="731" w:type="pct"/>
                                  <w:tcBorders>
                                    <w:top w:val="nil"/>
                                    <w:left w:val="nil"/>
                                    <w:bottom w:val="single" w:sz="4" w:space="0" w:color="auto"/>
                                    <w:right w:val="single" w:sz="4" w:space="0" w:color="auto"/>
                                  </w:tcBorders>
                                  <w:shd w:val="clear" w:color="auto" w:fill="auto"/>
                                  <w:noWrap/>
                                  <w:vAlign w:val="center"/>
                                  <w:hideMark/>
                                </w:tcPr>
                                <w:p w14:paraId="4B9B6240" w14:textId="77777777" w:rsidR="00CF434D" w:rsidRPr="00373150" w:rsidRDefault="00CF434D" w:rsidP="00373150">
                                  <w:pPr>
                                    <w:spacing w:line="240" w:lineRule="exact"/>
                                    <w:jc w:val="right"/>
                                    <w:rPr>
                                      <w:rStyle w:val="afffe"/>
                                    </w:rPr>
                                  </w:pPr>
                                  <w:r w:rsidRPr="00373150">
                                    <w:rPr>
                                      <w:rStyle w:val="afffe"/>
                                      <w:rFonts w:hint="eastAsia"/>
                                    </w:rPr>
                                    <w:t>10</w:t>
                                  </w:r>
                                </w:p>
                              </w:tc>
                            </w:tr>
                            <w:tr w:rsidR="00F52859" w:rsidRPr="008240BB" w14:paraId="5FB6074C" w14:textId="77777777" w:rsidTr="00E522BC">
                              <w:trPr>
                                <w:trHeight w:val="284"/>
                                <w:jc w:val="center"/>
                              </w:trPr>
                              <w:tc>
                                <w:tcPr>
                                  <w:tcW w:w="976" w:type="pct"/>
                                  <w:vMerge/>
                                  <w:tcBorders>
                                    <w:left w:val="single" w:sz="4" w:space="0" w:color="auto"/>
                                    <w:bottom w:val="single" w:sz="4" w:space="0" w:color="000000"/>
                                    <w:right w:val="single" w:sz="4" w:space="0" w:color="auto"/>
                                  </w:tcBorders>
                                  <w:vAlign w:val="center"/>
                                </w:tcPr>
                                <w:p w14:paraId="7C1D4315"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tcPr>
                                <w:p w14:paraId="09A367EE" w14:textId="77777777" w:rsidR="00CF434D" w:rsidRPr="00373150" w:rsidRDefault="00CF434D" w:rsidP="00F02FF3">
                                  <w:pPr>
                                    <w:spacing w:line="240" w:lineRule="exact"/>
                                    <w:jc w:val="center"/>
                                    <w:rPr>
                                      <w:rStyle w:val="afffe"/>
                                    </w:rPr>
                                  </w:pPr>
                                  <w:r w:rsidRPr="00373150">
                                    <w:rPr>
                                      <w:rStyle w:val="afffe"/>
                                      <w:rFonts w:hint="eastAsia"/>
                                    </w:rPr>
                                    <w:t>高雄捷運公司</w:t>
                                  </w:r>
                                </w:p>
                              </w:tc>
                              <w:tc>
                                <w:tcPr>
                                  <w:tcW w:w="732" w:type="pct"/>
                                  <w:tcBorders>
                                    <w:top w:val="single" w:sz="4" w:space="0" w:color="auto"/>
                                    <w:left w:val="nil"/>
                                    <w:bottom w:val="single" w:sz="4" w:space="0" w:color="auto"/>
                                    <w:right w:val="single" w:sz="4" w:space="0" w:color="auto"/>
                                  </w:tcBorders>
                                  <w:shd w:val="clear" w:color="auto" w:fill="auto"/>
                                  <w:noWrap/>
                                  <w:vAlign w:val="center"/>
                                </w:tcPr>
                                <w:p w14:paraId="5CD6CD22" w14:textId="77777777" w:rsidR="00CF434D" w:rsidRPr="00373150" w:rsidRDefault="00CF434D" w:rsidP="00373150">
                                  <w:pPr>
                                    <w:spacing w:line="240" w:lineRule="exact"/>
                                    <w:jc w:val="right"/>
                                    <w:rPr>
                                      <w:rStyle w:val="afffe"/>
                                    </w:rPr>
                                  </w:pPr>
                                  <w:r w:rsidRPr="00373150">
                                    <w:rPr>
                                      <w:rStyle w:val="afffe"/>
                                      <w:rFonts w:hint="eastAsia"/>
                                    </w:rPr>
                                    <w:t>16</w:t>
                                  </w:r>
                                  <w:r>
                                    <w:rPr>
                                      <w:rStyle w:val="afffe"/>
                                    </w:rPr>
                                    <w:t>2</w:t>
                                  </w:r>
                                </w:p>
                              </w:tc>
                              <w:tc>
                                <w:tcPr>
                                  <w:tcW w:w="731" w:type="pct"/>
                                  <w:tcBorders>
                                    <w:top w:val="nil"/>
                                    <w:left w:val="nil"/>
                                    <w:bottom w:val="single" w:sz="4" w:space="0" w:color="auto"/>
                                    <w:right w:val="single" w:sz="4" w:space="0" w:color="auto"/>
                                  </w:tcBorders>
                                  <w:shd w:val="clear" w:color="auto" w:fill="auto"/>
                                  <w:noWrap/>
                                  <w:vAlign w:val="center"/>
                                </w:tcPr>
                                <w:p w14:paraId="3788699E" w14:textId="77777777" w:rsidR="00CF434D" w:rsidRPr="00373150" w:rsidRDefault="00CF434D" w:rsidP="00373150">
                                  <w:pPr>
                                    <w:spacing w:line="240" w:lineRule="exact"/>
                                    <w:jc w:val="right"/>
                                    <w:rPr>
                                      <w:rStyle w:val="afffe"/>
                                    </w:rPr>
                                  </w:pPr>
                                  <w:r w:rsidRPr="00373150">
                                    <w:rPr>
                                      <w:rStyle w:val="afffe"/>
                                      <w:rFonts w:hint="eastAsia"/>
                                    </w:rPr>
                                    <w:t>16</w:t>
                                  </w:r>
                                  <w:r>
                                    <w:rPr>
                                      <w:rStyle w:val="afffe"/>
                                    </w:rPr>
                                    <w:t>3</w:t>
                                  </w:r>
                                </w:p>
                              </w:tc>
                              <w:tc>
                                <w:tcPr>
                                  <w:tcW w:w="732" w:type="pct"/>
                                  <w:tcBorders>
                                    <w:top w:val="nil"/>
                                    <w:left w:val="nil"/>
                                    <w:bottom w:val="single" w:sz="4" w:space="0" w:color="auto"/>
                                    <w:right w:val="single" w:sz="4" w:space="0" w:color="auto"/>
                                  </w:tcBorders>
                                  <w:shd w:val="clear" w:color="auto" w:fill="auto"/>
                                  <w:noWrap/>
                                  <w:vAlign w:val="center"/>
                                </w:tcPr>
                                <w:p w14:paraId="0748AB31" w14:textId="77777777" w:rsidR="00CF434D" w:rsidRPr="00373150" w:rsidRDefault="00CF434D" w:rsidP="00373150">
                                  <w:pPr>
                                    <w:spacing w:line="240" w:lineRule="exact"/>
                                    <w:jc w:val="right"/>
                                    <w:rPr>
                                      <w:rStyle w:val="afffe"/>
                                    </w:rPr>
                                  </w:pPr>
                                  <w:r w:rsidRPr="00373150">
                                    <w:rPr>
                                      <w:rStyle w:val="afffe"/>
                                      <w:rFonts w:hint="eastAsia"/>
                                    </w:rPr>
                                    <w:t>16</w:t>
                                  </w:r>
                                  <w:r>
                                    <w:rPr>
                                      <w:rStyle w:val="afffe"/>
                                    </w:rPr>
                                    <w:t>2</w:t>
                                  </w:r>
                                </w:p>
                              </w:tc>
                              <w:tc>
                                <w:tcPr>
                                  <w:tcW w:w="731" w:type="pct"/>
                                  <w:tcBorders>
                                    <w:top w:val="nil"/>
                                    <w:left w:val="nil"/>
                                    <w:bottom w:val="single" w:sz="4" w:space="0" w:color="auto"/>
                                    <w:right w:val="single" w:sz="4" w:space="0" w:color="auto"/>
                                  </w:tcBorders>
                                  <w:shd w:val="clear" w:color="auto" w:fill="auto"/>
                                  <w:noWrap/>
                                  <w:vAlign w:val="center"/>
                                </w:tcPr>
                                <w:p w14:paraId="09DC33A5" w14:textId="77777777" w:rsidR="00CF434D" w:rsidRPr="00373150" w:rsidRDefault="00CF434D" w:rsidP="00373150">
                                  <w:pPr>
                                    <w:spacing w:line="240" w:lineRule="exact"/>
                                    <w:jc w:val="right"/>
                                    <w:rPr>
                                      <w:rStyle w:val="afffe"/>
                                    </w:rPr>
                                  </w:pPr>
                                  <w:r w:rsidRPr="00373150">
                                    <w:rPr>
                                      <w:rStyle w:val="afffe"/>
                                      <w:rFonts w:hint="eastAsia"/>
                                    </w:rPr>
                                    <w:t>133</w:t>
                                  </w:r>
                                </w:p>
                              </w:tc>
                            </w:tr>
                            <w:tr w:rsidR="00F52859" w:rsidRPr="008240BB" w14:paraId="0F58F8C6" w14:textId="77777777" w:rsidTr="00E522BC">
                              <w:trPr>
                                <w:trHeight w:val="284"/>
                                <w:jc w:val="center"/>
                              </w:trPr>
                              <w:tc>
                                <w:tcPr>
                                  <w:tcW w:w="976" w:type="pct"/>
                                  <w:vMerge w:val="restart"/>
                                  <w:tcBorders>
                                    <w:top w:val="nil"/>
                                    <w:left w:val="single" w:sz="4" w:space="0" w:color="auto"/>
                                    <w:right w:val="single" w:sz="4" w:space="0" w:color="auto"/>
                                  </w:tcBorders>
                                  <w:shd w:val="clear" w:color="auto" w:fill="auto"/>
                                  <w:noWrap/>
                                  <w:vAlign w:val="center"/>
                                  <w:hideMark/>
                                </w:tcPr>
                                <w:p w14:paraId="6542DDF3" w14:textId="77777777" w:rsidR="00CF434D" w:rsidRDefault="00CF434D" w:rsidP="00373150">
                                  <w:pPr>
                                    <w:spacing w:line="240" w:lineRule="exact"/>
                                    <w:jc w:val="center"/>
                                    <w:rPr>
                                      <w:rStyle w:val="afffe"/>
                                    </w:rPr>
                                  </w:pPr>
                                  <w:r w:rsidRPr="00373150">
                                    <w:rPr>
                                      <w:rStyle w:val="afffe"/>
                                      <w:rFonts w:hint="eastAsia"/>
                                    </w:rPr>
                                    <w:t>維修備品</w:t>
                                  </w:r>
                                </w:p>
                                <w:p w14:paraId="5149B055" w14:textId="77777777" w:rsidR="00CF434D" w:rsidRPr="00373150" w:rsidRDefault="00CF434D" w:rsidP="00373150">
                                  <w:pPr>
                                    <w:spacing w:line="240" w:lineRule="exact"/>
                                    <w:jc w:val="center"/>
                                    <w:rPr>
                                      <w:rStyle w:val="afffe"/>
                                    </w:rPr>
                                  </w:pPr>
                                  <w:r w:rsidRPr="00373150">
                                    <w:rPr>
                                      <w:rStyle w:val="afffe"/>
                                      <w:rFonts w:hint="eastAsia"/>
                                    </w:rPr>
                                    <w:t>國產化項數</w:t>
                                  </w:r>
                                </w:p>
                              </w:tc>
                              <w:tc>
                                <w:tcPr>
                                  <w:tcW w:w="1097" w:type="pct"/>
                                  <w:tcBorders>
                                    <w:top w:val="nil"/>
                                    <w:left w:val="nil"/>
                                    <w:bottom w:val="single" w:sz="4" w:space="0" w:color="auto"/>
                                    <w:right w:val="single" w:sz="4" w:space="0" w:color="auto"/>
                                  </w:tcBorders>
                                  <w:shd w:val="clear" w:color="auto" w:fill="auto"/>
                                  <w:noWrap/>
                                  <w:vAlign w:val="center"/>
                                  <w:hideMark/>
                                </w:tcPr>
                                <w:p w14:paraId="12FE8CCA" w14:textId="77777777" w:rsidR="00CF434D" w:rsidRPr="008B0F5A" w:rsidRDefault="00CF434D" w:rsidP="00F02FF3">
                                  <w:pPr>
                                    <w:spacing w:line="240" w:lineRule="exact"/>
                                    <w:jc w:val="center"/>
                                    <w:rPr>
                                      <w:rStyle w:val="afffe"/>
                                      <w:b/>
                                      <w:bCs/>
                                    </w:rPr>
                                  </w:pPr>
                                  <w:r w:rsidRPr="008B0F5A">
                                    <w:rPr>
                                      <w:rStyle w:val="afffe"/>
                                      <w:rFonts w:hint="eastAsia"/>
                                      <w:b/>
                                      <w:bCs/>
                                    </w:rPr>
                                    <w:t>合計</w:t>
                                  </w:r>
                                </w:p>
                              </w:tc>
                              <w:tc>
                                <w:tcPr>
                                  <w:tcW w:w="732" w:type="pct"/>
                                  <w:tcBorders>
                                    <w:top w:val="nil"/>
                                    <w:left w:val="nil"/>
                                    <w:bottom w:val="single" w:sz="4" w:space="0" w:color="auto"/>
                                    <w:right w:val="single" w:sz="4" w:space="0" w:color="auto"/>
                                  </w:tcBorders>
                                  <w:shd w:val="clear" w:color="auto" w:fill="auto"/>
                                  <w:noWrap/>
                                  <w:vAlign w:val="center"/>
                                  <w:hideMark/>
                                </w:tcPr>
                                <w:p w14:paraId="4A6BE80A" w14:textId="77777777" w:rsidR="00CF434D" w:rsidRPr="008B0F5A" w:rsidRDefault="00CF434D" w:rsidP="00373150">
                                  <w:pPr>
                                    <w:spacing w:line="240" w:lineRule="exact"/>
                                    <w:jc w:val="right"/>
                                    <w:rPr>
                                      <w:rStyle w:val="afffe"/>
                                      <w:b/>
                                      <w:bCs/>
                                    </w:rPr>
                                  </w:pPr>
                                  <w:r w:rsidRPr="008B0F5A">
                                    <w:rPr>
                                      <w:rStyle w:val="afffe"/>
                                      <w:rFonts w:hint="eastAsia"/>
                                      <w:b/>
                                      <w:bCs/>
                                    </w:rPr>
                                    <w:t xml:space="preserve">1,356 </w:t>
                                  </w:r>
                                </w:p>
                              </w:tc>
                              <w:tc>
                                <w:tcPr>
                                  <w:tcW w:w="731" w:type="pct"/>
                                  <w:tcBorders>
                                    <w:top w:val="nil"/>
                                    <w:left w:val="nil"/>
                                    <w:bottom w:val="single" w:sz="4" w:space="0" w:color="auto"/>
                                    <w:right w:val="single" w:sz="4" w:space="0" w:color="auto"/>
                                  </w:tcBorders>
                                  <w:shd w:val="clear" w:color="auto" w:fill="auto"/>
                                  <w:noWrap/>
                                  <w:vAlign w:val="center"/>
                                  <w:hideMark/>
                                </w:tcPr>
                                <w:p w14:paraId="28B1AC7D" w14:textId="77777777" w:rsidR="00CF434D" w:rsidRPr="008B0F5A" w:rsidRDefault="00CF434D" w:rsidP="00373150">
                                  <w:pPr>
                                    <w:spacing w:line="240" w:lineRule="exact"/>
                                    <w:jc w:val="right"/>
                                    <w:rPr>
                                      <w:rStyle w:val="afffe"/>
                                      <w:b/>
                                      <w:bCs/>
                                    </w:rPr>
                                  </w:pPr>
                                  <w:r w:rsidRPr="008B0F5A">
                                    <w:rPr>
                                      <w:rStyle w:val="afffe"/>
                                      <w:rFonts w:hint="eastAsia"/>
                                      <w:b/>
                                      <w:bCs/>
                                    </w:rPr>
                                    <w:t xml:space="preserve">1,519 </w:t>
                                  </w:r>
                                </w:p>
                              </w:tc>
                              <w:tc>
                                <w:tcPr>
                                  <w:tcW w:w="732" w:type="pct"/>
                                  <w:tcBorders>
                                    <w:top w:val="nil"/>
                                    <w:left w:val="nil"/>
                                    <w:bottom w:val="single" w:sz="4" w:space="0" w:color="auto"/>
                                    <w:right w:val="single" w:sz="4" w:space="0" w:color="auto"/>
                                  </w:tcBorders>
                                  <w:shd w:val="clear" w:color="auto" w:fill="auto"/>
                                  <w:noWrap/>
                                  <w:vAlign w:val="center"/>
                                  <w:hideMark/>
                                </w:tcPr>
                                <w:p w14:paraId="4332FD9E" w14:textId="77777777" w:rsidR="00CF434D" w:rsidRPr="008B0F5A" w:rsidRDefault="00CF434D" w:rsidP="00373150">
                                  <w:pPr>
                                    <w:spacing w:line="240" w:lineRule="exact"/>
                                    <w:jc w:val="right"/>
                                    <w:rPr>
                                      <w:rStyle w:val="afffe"/>
                                      <w:b/>
                                      <w:bCs/>
                                    </w:rPr>
                                  </w:pPr>
                                  <w:r w:rsidRPr="008B0F5A">
                                    <w:rPr>
                                      <w:rStyle w:val="afffe"/>
                                      <w:rFonts w:hint="eastAsia"/>
                                      <w:b/>
                                      <w:bCs/>
                                    </w:rPr>
                                    <w:t xml:space="preserve">695 </w:t>
                                  </w:r>
                                </w:p>
                              </w:tc>
                              <w:tc>
                                <w:tcPr>
                                  <w:tcW w:w="731" w:type="pct"/>
                                  <w:tcBorders>
                                    <w:top w:val="nil"/>
                                    <w:left w:val="nil"/>
                                    <w:bottom w:val="single" w:sz="4" w:space="0" w:color="auto"/>
                                    <w:right w:val="single" w:sz="4" w:space="0" w:color="auto"/>
                                  </w:tcBorders>
                                  <w:shd w:val="clear" w:color="auto" w:fill="auto"/>
                                  <w:noWrap/>
                                  <w:vAlign w:val="center"/>
                                  <w:hideMark/>
                                </w:tcPr>
                                <w:p w14:paraId="163877CF" w14:textId="77777777" w:rsidR="00CF434D" w:rsidRPr="008B0F5A" w:rsidRDefault="00CF434D" w:rsidP="00373150">
                                  <w:pPr>
                                    <w:spacing w:line="240" w:lineRule="exact"/>
                                    <w:jc w:val="right"/>
                                    <w:rPr>
                                      <w:rStyle w:val="afffe"/>
                                      <w:b/>
                                      <w:bCs/>
                                    </w:rPr>
                                  </w:pPr>
                                  <w:r w:rsidRPr="008B0F5A">
                                    <w:rPr>
                                      <w:rStyle w:val="afffe"/>
                                      <w:rFonts w:hint="eastAsia"/>
                                      <w:b/>
                                      <w:bCs/>
                                    </w:rPr>
                                    <w:t xml:space="preserve">669 </w:t>
                                  </w:r>
                                </w:p>
                              </w:tc>
                            </w:tr>
                            <w:tr w:rsidR="00F52859" w:rsidRPr="008240BB" w14:paraId="795EE641" w14:textId="77777777" w:rsidTr="00E522BC">
                              <w:trPr>
                                <w:trHeight w:val="284"/>
                                <w:jc w:val="center"/>
                              </w:trPr>
                              <w:tc>
                                <w:tcPr>
                                  <w:tcW w:w="976" w:type="pct"/>
                                  <w:vMerge/>
                                  <w:tcBorders>
                                    <w:left w:val="single" w:sz="4" w:space="0" w:color="auto"/>
                                    <w:right w:val="single" w:sz="4" w:space="0" w:color="auto"/>
                                  </w:tcBorders>
                                  <w:vAlign w:val="center"/>
                                  <w:hideMark/>
                                </w:tcPr>
                                <w:p w14:paraId="634C7CB9"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0859B946" w14:textId="77777777" w:rsidR="00CF434D" w:rsidRPr="00373150" w:rsidRDefault="00CF434D" w:rsidP="00F02FF3">
                                  <w:pPr>
                                    <w:spacing w:line="240" w:lineRule="exact"/>
                                    <w:jc w:val="center"/>
                                    <w:rPr>
                                      <w:rStyle w:val="afffe"/>
                                    </w:rPr>
                                  </w:pPr>
                                  <w:r>
                                    <w:rPr>
                                      <w:rStyle w:val="afffe"/>
                                      <w:rFonts w:hint="eastAsia"/>
                                    </w:rPr>
                                    <w:t>臺灣鐵路公司</w:t>
                                  </w:r>
                                </w:p>
                              </w:tc>
                              <w:tc>
                                <w:tcPr>
                                  <w:tcW w:w="732" w:type="pct"/>
                                  <w:tcBorders>
                                    <w:top w:val="nil"/>
                                    <w:left w:val="nil"/>
                                    <w:bottom w:val="single" w:sz="4" w:space="0" w:color="auto"/>
                                    <w:right w:val="single" w:sz="4" w:space="0" w:color="auto"/>
                                  </w:tcBorders>
                                  <w:shd w:val="clear" w:color="auto" w:fill="auto"/>
                                  <w:noWrap/>
                                  <w:vAlign w:val="center"/>
                                  <w:hideMark/>
                                </w:tcPr>
                                <w:p w14:paraId="752573C4" w14:textId="77777777" w:rsidR="00CF434D" w:rsidRPr="00373150" w:rsidRDefault="00CF434D" w:rsidP="00373150">
                                  <w:pPr>
                                    <w:spacing w:line="240" w:lineRule="exact"/>
                                    <w:jc w:val="right"/>
                                    <w:rPr>
                                      <w:rStyle w:val="afffe"/>
                                    </w:rPr>
                                  </w:pPr>
                                  <w:r w:rsidRPr="00373150">
                                    <w:rPr>
                                      <w:rStyle w:val="afffe"/>
                                      <w:rFonts w:hint="eastAsia"/>
                                    </w:rPr>
                                    <w:t xml:space="preserve">85 </w:t>
                                  </w:r>
                                </w:p>
                              </w:tc>
                              <w:tc>
                                <w:tcPr>
                                  <w:tcW w:w="731" w:type="pct"/>
                                  <w:tcBorders>
                                    <w:top w:val="nil"/>
                                    <w:left w:val="nil"/>
                                    <w:bottom w:val="single" w:sz="4" w:space="0" w:color="auto"/>
                                    <w:right w:val="single" w:sz="4" w:space="0" w:color="auto"/>
                                  </w:tcBorders>
                                  <w:shd w:val="clear" w:color="auto" w:fill="auto"/>
                                  <w:noWrap/>
                                  <w:vAlign w:val="center"/>
                                  <w:hideMark/>
                                </w:tcPr>
                                <w:p w14:paraId="38D70F07" w14:textId="77777777" w:rsidR="00CF434D" w:rsidRPr="00373150" w:rsidRDefault="00CF434D" w:rsidP="00373150">
                                  <w:pPr>
                                    <w:spacing w:line="240" w:lineRule="exact"/>
                                    <w:jc w:val="right"/>
                                    <w:rPr>
                                      <w:rStyle w:val="afffe"/>
                                    </w:rPr>
                                  </w:pPr>
                                  <w:r w:rsidRPr="00373150">
                                    <w:rPr>
                                      <w:rStyle w:val="afffe"/>
                                      <w:rFonts w:hint="eastAsia"/>
                                    </w:rPr>
                                    <w:t xml:space="preserve">109 </w:t>
                                  </w:r>
                                </w:p>
                              </w:tc>
                              <w:tc>
                                <w:tcPr>
                                  <w:tcW w:w="732" w:type="pct"/>
                                  <w:tcBorders>
                                    <w:top w:val="nil"/>
                                    <w:left w:val="nil"/>
                                    <w:bottom w:val="single" w:sz="4" w:space="0" w:color="auto"/>
                                    <w:right w:val="single" w:sz="4" w:space="0" w:color="auto"/>
                                  </w:tcBorders>
                                  <w:shd w:val="clear" w:color="auto" w:fill="auto"/>
                                  <w:noWrap/>
                                  <w:vAlign w:val="center"/>
                                  <w:hideMark/>
                                </w:tcPr>
                                <w:p w14:paraId="2D685DE1" w14:textId="77777777" w:rsidR="00CF434D" w:rsidRPr="00373150" w:rsidRDefault="00CF434D" w:rsidP="00373150">
                                  <w:pPr>
                                    <w:spacing w:line="240" w:lineRule="exact"/>
                                    <w:jc w:val="right"/>
                                    <w:rPr>
                                      <w:rStyle w:val="afffe"/>
                                    </w:rPr>
                                  </w:pPr>
                                  <w:r w:rsidRPr="00373150">
                                    <w:rPr>
                                      <w:rStyle w:val="afffe"/>
                                      <w:rFonts w:hint="eastAsia"/>
                                    </w:rPr>
                                    <w:t xml:space="preserve">109 </w:t>
                                  </w:r>
                                </w:p>
                              </w:tc>
                              <w:tc>
                                <w:tcPr>
                                  <w:tcW w:w="731" w:type="pct"/>
                                  <w:tcBorders>
                                    <w:top w:val="nil"/>
                                    <w:left w:val="nil"/>
                                    <w:bottom w:val="single" w:sz="4" w:space="0" w:color="auto"/>
                                    <w:right w:val="single" w:sz="4" w:space="0" w:color="auto"/>
                                  </w:tcBorders>
                                  <w:shd w:val="clear" w:color="auto" w:fill="auto"/>
                                  <w:noWrap/>
                                  <w:vAlign w:val="center"/>
                                  <w:hideMark/>
                                </w:tcPr>
                                <w:p w14:paraId="17E64E84" w14:textId="77777777" w:rsidR="00CF434D" w:rsidRPr="00373150" w:rsidRDefault="00CF434D" w:rsidP="00373150">
                                  <w:pPr>
                                    <w:spacing w:line="240" w:lineRule="exact"/>
                                    <w:jc w:val="right"/>
                                    <w:rPr>
                                      <w:rStyle w:val="afffe"/>
                                    </w:rPr>
                                  </w:pPr>
                                  <w:r w:rsidRPr="00373150">
                                    <w:rPr>
                                      <w:rStyle w:val="afffe"/>
                                      <w:rFonts w:hint="eastAsia"/>
                                    </w:rPr>
                                    <w:t xml:space="preserve">154 </w:t>
                                  </w:r>
                                </w:p>
                              </w:tc>
                            </w:tr>
                            <w:tr w:rsidR="00F52859" w:rsidRPr="008240BB" w14:paraId="695E160D" w14:textId="77777777" w:rsidTr="00E522BC">
                              <w:trPr>
                                <w:trHeight w:val="284"/>
                                <w:jc w:val="center"/>
                              </w:trPr>
                              <w:tc>
                                <w:tcPr>
                                  <w:tcW w:w="976" w:type="pct"/>
                                  <w:vMerge/>
                                  <w:tcBorders>
                                    <w:left w:val="single" w:sz="4" w:space="0" w:color="auto"/>
                                    <w:right w:val="single" w:sz="4" w:space="0" w:color="auto"/>
                                  </w:tcBorders>
                                  <w:vAlign w:val="center"/>
                                  <w:hideMark/>
                                </w:tcPr>
                                <w:p w14:paraId="48B456AE"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496E2FD8" w14:textId="77777777" w:rsidR="00CF434D" w:rsidRPr="00373150" w:rsidRDefault="00CF434D" w:rsidP="00F02FF3">
                                  <w:pPr>
                                    <w:spacing w:line="240" w:lineRule="exact"/>
                                    <w:jc w:val="center"/>
                                    <w:rPr>
                                      <w:rStyle w:val="afffe"/>
                                    </w:rPr>
                                  </w:pPr>
                                  <w:r>
                                    <w:rPr>
                                      <w:rStyle w:val="afffe"/>
                                      <w:rFonts w:hint="eastAsia"/>
                                    </w:rPr>
                                    <w:t>台灣高鐵公司</w:t>
                                  </w:r>
                                </w:p>
                              </w:tc>
                              <w:tc>
                                <w:tcPr>
                                  <w:tcW w:w="732" w:type="pct"/>
                                  <w:tcBorders>
                                    <w:top w:val="nil"/>
                                    <w:left w:val="nil"/>
                                    <w:bottom w:val="single" w:sz="4" w:space="0" w:color="auto"/>
                                    <w:right w:val="single" w:sz="4" w:space="0" w:color="auto"/>
                                  </w:tcBorders>
                                  <w:shd w:val="clear" w:color="auto" w:fill="auto"/>
                                  <w:noWrap/>
                                  <w:vAlign w:val="center"/>
                                  <w:hideMark/>
                                </w:tcPr>
                                <w:p w14:paraId="232E5B1F" w14:textId="77777777" w:rsidR="00CF434D" w:rsidRPr="00373150" w:rsidRDefault="00CF434D" w:rsidP="00373150">
                                  <w:pPr>
                                    <w:spacing w:line="240" w:lineRule="exact"/>
                                    <w:jc w:val="right"/>
                                    <w:rPr>
                                      <w:rStyle w:val="afffe"/>
                                    </w:rPr>
                                  </w:pPr>
                                  <w:r w:rsidRPr="00373150">
                                    <w:rPr>
                                      <w:rStyle w:val="afffe"/>
                                      <w:rFonts w:hint="eastAsia"/>
                                    </w:rPr>
                                    <w:t xml:space="preserve">801 </w:t>
                                  </w:r>
                                </w:p>
                              </w:tc>
                              <w:tc>
                                <w:tcPr>
                                  <w:tcW w:w="731" w:type="pct"/>
                                  <w:tcBorders>
                                    <w:top w:val="nil"/>
                                    <w:left w:val="nil"/>
                                    <w:bottom w:val="single" w:sz="4" w:space="0" w:color="auto"/>
                                    <w:right w:val="single" w:sz="4" w:space="0" w:color="auto"/>
                                  </w:tcBorders>
                                  <w:shd w:val="clear" w:color="auto" w:fill="auto"/>
                                  <w:noWrap/>
                                  <w:vAlign w:val="center"/>
                                  <w:hideMark/>
                                </w:tcPr>
                                <w:p w14:paraId="446A6C15" w14:textId="77777777" w:rsidR="00CF434D" w:rsidRPr="00373150" w:rsidRDefault="00CF434D" w:rsidP="00373150">
                                  <w:pPr>
                                    <w:spacing w:line="240" w:lineRule="exact"/>
                                    <w:jc w:val="right"/>
                                    <w:rPr>
                                      <w:rStyle w:val="afffe"/>
                                    </w:rPr>
                                  </w:pPr>
                                  <w:r w:rsidRPr="00373150">
                                    <w:rPr>
                                      <w:rStyle w:val="afffe"/>
                                      <w:rFonts w:hint="eastAsia"/>
                                    </w:rPr>
                                    <w:t xml:space="preserve">883 </w:t>
                                  </w:r>
                                </w:p>
                              </w:tc>
                              <w:tc>
                                <w:tcPr>
                                  <w:tcW w:w="732" w:type="pct"/>
                                  <w:tcBorders>
                                    <w:top w:val="nil"/>
                                    <w:left w:val="nil"/>
                                    <w:bottom w:val="single" w:sz="4" w:space="0" w:color="auto"/>
                                    <w:right w:val="single" w:sz="4" w:space="0" w:color="auto"/>
                                  </w:tcBorders>
                                  <w:shd w:val="clear" w:color="auto" w:fill="auto"/>
                                  <w:noWrap/>
                                  <w:vAlign w:val="center"/>
                                  <w:hideMark/>
                                </w:tcPr>
                                <w:p w14:paraId="41C147D5" w14:textId="77777777" w:rsidR="00CF434D" w:rsidRPr="00373150" w:rsidRDefault="00CF434D" w:rsidP="00373150">
                                  <w:pPr>
                                    <w:spacing w:line="240" w:lineRule="exact"/>
                                    <w:jc w:val="right"/>
                                    <w:rPr>
                                      <w:rStyle w:val="afffe"/>
                                    </w:rPr>
                                  </w:pPr>
                                  <w:r w:rsidRPr="00373150">
                                    <w:rPr>
                                      <w:rStyle w:val="afffe"/>
                                      <w:rFonts w:hint="eastAsia"/>
                                    </w:rPr>
                                    <w:t xml:space="preserve">35 </w:t>
                                  </w:r>
                                </w:p>
                              </w:tc>
                              <w:tc>
                                <w:tcPr>
                                  <w:tcW w:w="731" w:type="pct"/>
                                  <w:tcBorders>
                                    <w:top w:val="nil"/>
                                    <w:left w:val="nil"/>
                                    <w:bottom w:val="single" w:sz="4" w:space="0" w:color="auto"/>
                                    <w:right w:val="single" w:sz="4" w:space="0" w:color="auto"/>
                                  </w:tcBorders>
                                  <w:shd w:val="clear" w:color="auto" w:fill="auto"/>
                                  <w:noWrap/>
                                  <w:vAlign w:val="center"/>
                                  <w:hideMark/>
                                </w:tcPr>
                                <w:p w14:paraId="2EED86EE" w14:textId="77777777" w:rsidR="00CF434D" w:rsidRPr="00373150" w:rsidRDefault="00CF434D" w:rsidP="00373150">
                                  <w:pPr>
                                    <w:spacing w:line="240" w:lineRule="exact"/>
                                    <w:jc w:val="right"/>
                                    <w:rPr>
                                      <w:rStyle w:val="afffe"/>
                                    </w:rPr>
                                  </w:pPr>
                                  <w:r w:rsidRPr="00373150">
                                    <w:rPr>
                                      <w:rStyle w:val="afffe"/>
                                      <w:rFonts w:hint="eastAsia"/>
                                    </w:rPr>
                                    <w:t xml:space="preserve">35 </w:t>
                                  </w:r>
                                </w:p>
                              </w:tc>
                            </w:tr>
                            <w:tr w:rsidR="00F52859" w:rsidRPr="008240BB" w14:paraId="019D4896" w14:textId="77777777" w:rsidTr="00E522BC">
                              <w:trPr>
                                <w:trHeight w:val="284"/>
                                <w:jc w:val="center"/>
                              </w:trPr>
                              <w:tc>
                                <w:tcPr>
                                  <w:tcW w:w="976" w:type="pct"/>
                                  <w:vMerge/>
                                  <w:tcBorders>
                                    <w:left w:val="single" w:sz="4" w:space="0" w:color="auto"/>
                                    <w:right w:val="single" w:sz="4" w:space="0" w:color="auto"/>
                                  </w:tcBorders>
                                  <w:vAlign w:val="center"/>
                                  <w:hideMark/>
                                </w:tcPr>
                                <w:p w14:paraId="5980D666"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3EADF38D" w14:textId="77777777" w:rsidR="00CF434D" w:rsidRPr="00373150" w:rsidRDefault="00CF434D" w:rsidP="00F02FF3">
                                  <w:pPr>
                                    <w:spacing w:line="240" w:lineRule="exact"/>
                                    <w:jc w:val="center"/>
                                    <w:rPr>
                                      <w:rStyle w:val="afffe"/>
                                    </w:rPr>
                                  </w:pPr>
                                  <w:r w:rsidRPr="00373150">
                                    <w:rPr>
                                      <w:rStyle w:val="afffe"/>
                                      <w:rFonts w:hint="eastAsia"/>
                                    </w:rPr>
                                    <w:t>臺北捷運公司</w:t>
                                  </w:r>
                                </w:p>
                              </w:tc>
                              <w:tc>
                                <w:tcPr>
                                  <w:tcW w:w="732" w:type="pct"/>
                                  <w:tcBorders>
                                    <w:top w:val="nil"/>
                                    <w:left w:val="nil"/>
                                    <w:bottom w:val="single" w:sz="4" w:space="0" w:color="auto"/>
                                    <w:right w:val="single" w:sz="4" w:space="0" w:color="auto"/>
                                  </w:tcBorders>
                                  <w:shd w:val="clear" w:color="auto" w:fill="auto"/>
                                  <w:noWrap/>
                                  <w:vAlign w:val="center"/>
                                  <w:hideMark/>
                                </w:tcPr>
                                <w:p w14:paraId="326542AA" w14:textId="77777777" w:rsidR="00CF434D" w:rsidRPr="00373150" w:rsidRDefault="00CF434D" w:rsidP="00373150">
                                  <w:pPr>
                                    <w:spacing w:line="240" w:lineRule="exact"/>
                                    <w:jc w:val="right"/>
                                    <w:rPr>
                                      <w:rStyle w:val="afffe"/>
                                    </w:rPr>
                                  </w:pPr>
                                  <w:r w:rsidRPr="00373150">
                                    <w:rPr>
                                      <w:rStyle w:val="afffe"/>
                                      <w:rFonts w:hint="eastAsia"/>
                                    </w:rPr>
                                    <w:t xml:space="preserve">170 </w:t>
                                  </w:r>
                                </w:p>
                              </w:tc>
                              <w:tc>
                                <w:tcPr>
                                  <w:tcW w:w="731" w:type="pct"/>
                                  <w:tcBorders>
                                    <w:top w:val="nil"/>
                                    <w:left w:val="nil"/>
                                    <w:bottom w:val="single" w:sz="4" w:space="0" w:color="auto"/>
                                    <w:right w:val="single" w:sz="4" w:space="0" w:color="auto"/>
                                  </w:tcBorders>
                                  <w:shd w:val="clear" w:color="auto" w:fill="auto"/>
                                  <w:noWrap/>
                                  <w:vAlign w:val="center"/>
                                  <w:hideMark/>
                                </w:tcPr>
                                <w:p w14:paraId="71BB3072" w14:textId="77777777" w:rsidR="00CF434D" w:rsidRPr="00373150" w:rsidRDefault="00CF434D" w:rsidP="00373150">
                                  <w:pPr>
                                    <w:spacing w:line="240" w:lineRule="exact"/>
                                    <w:jc w:val="right"/>
                                    <w:rPr>
                                      <w:rStyle w:val="afffe"/>
                                    </w:rPr>
                                  </w:pPr>
                                  <w:r w:rsidRPr="00373150">
                                    <w:rPr>
                                      <w:rStyle w:val="afffe"/>
                                      <w:rFonts w:hint="eastAsia"/>
                                    </w:rPr>
                                    <w:t xml:space="preserve">198 </w:t>
                                  </w:r>
                                </w:p>
                              </w:tc>
                              <w:tc>
                                <w:tcPr>
                                  <w:tcW w:w="732" w:type="pct"/>
                                  <w:tcBorders>
                                    <w:top w:val="nil"/>
                                    <w:left w:val="nil"/>
                                    <w:bottom w:val="single" w:sz="4" w:space="0" w:color="auto"/>
                                    <w:right w:val="single" w:sz="4" w:space="0" w:color="auto"/>
                                  </w:tcBorders>
                                  <w:shd w:val="clear" w:color="auto" w:fill="auto"/>
                                  <w:noWrap/>
                                  <w:vAlign w:val="center"/>
                                  <w:hideMark/>
                                </w:tcPr>
                                <w:p w14:paraId="353E8A90" w14:textId="77777777" w:rsidR="00CF434D" w:rsidRPr="00373150" w:rsidRDefault="00CF434D" w:rsidP="00373150">
                                  <w:pPr>
                                    <w:spacing w:line="240" w:lineRule="exact"/>
                                    <w:jc w:val="right"/>
                                    <w:rPr>
                                      <w:rStyle w:val="afffe"/>
                                    </w:rPr>
                                  </w:pPr>
                                  <w:r w:rsidRPr="00373150">
                                    <w:rPr>
                                      <w:rStyle w:val="afffe"/>
                                      <w:rFonts w:hint="eastAsia"/>
                                    </w:rPr>
                                    <w:t xml:space="preserve">217 </w:t>
                                  </w:r>
                                </w:p>
                              </w:tc>
                              <w:tc>
                                <w:tcPr>
                                  <w:tcW w:w="731" w:type="pct"/>
                                  <w:tcBorders>
                                    <w:top w:val="nil"/>
                                    <w:left w:val="nil"/>
                                    <w:bottom w:val="single" w:sz="4" w:space="0" w:color="auto"/>
                                    <w:right w:val="single" w:sz="4" w:space="0" w:color="auto"/>
                                  </w:tcBorders>
                                  <w:shd w:val="clear" w:color="auto" w:fill="auto"/>
                                  <w:noWrap/>
                                  <w:vAlign w:val="center"/>
                                  <w:hideMark/>
                                </w:tcPr>
                                <w:p w14:paraId="3B56879C" w14:textId="77777777" w:rsidR="00CF434D" w:rsidRPr="00373150" w:rsidRDefault="00CF434D" w:rsidP="00373150">
                                  <w:pPr>
                                    <w:spacing w:line="240" w:lineRule="exact"/>
                                    <w:jc w:val="right"/>
                                    <w:rPr>
                                      <w:rStyle w:val="afffe"/>
                                    </w:rPr>
                                  </w:pPr>
                                  <w:r w:rsidRPr="00373150">
                                    <w:rPr>
                                      <w:rStyle w:val="afffe"/>
                                      <w:rFonts w:hint="eastAsia"/>
                                    </w:rPr>
                                    <w:t xml:space="preserve">250 </w:t>
                                  </w:r>
                                </w:p>
                              </w:tc>
                            </w:tr>
                            <w:tr w:rsidR="00F52859" w:rsidRPr="008240BB" w14:paraId="01644B3F" w14:textId="77777777" w:rsidTr="00E522BC">
                              <w:trPr>
                                <w:trHeight w:val="284"/>
                                <w:jc w:val="center"/>
                              </w:trPr>
                              <w:tc>
                                <w:tcPr>
                                  <w:tcW w:w="976" w:type="pct"/>
                                  <w:vMerge/>
                                  <w:tcBorders>
                                    <w:left w:val="single" w:sz="4" w:space="0" w:color="auto"/>
                                    <w:right w:val="single" w:sz="4" w:space="0" w:color="auto"/>
                                  </w:tcBorders>
                                  <w:vAlign w:val="center"/>
                                  <w:hideMark/>
                                </w:tcPr>
                                <w:p w14:paraId="09F65EF7"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4BA5CD3F" w14:textId="77777777" w:rsidR="00CF434D" w:rsidRPr="00373150" w:rsidRDefault="00CF434D" w:rsidP="00F02FF3">
                                  <w:pPr>
                                    <w:spacing w:line="240" w:lineRule="exact"/>
                                    <w:jc w:val="center"/>
                                    <w:rPr>
                                      <w:rStyle w:val="afffe"/>
                                    </w:rPr>
                                  </w:pPr>
                                  <w:r w:rsidRPr="00373150">
                                    <w:rPr>
                                      <w:rStyle w:val="afffe"/>
                                      <w:rFonts w:hint="eastAsia"/>
                                    </w:rPr>
                                    <w:t>桃園捷運公司</w:t>
                                  </w:r>
                                </w:p>
                              </w:tc>
                              <w:tc>
                                <w:tcPr>
                                  <w:tcW w:w="732" w:type="pct"/>
                                  <w:tcBorders>
                                    <w:top w:val="nil"/>
                                    <w:left w:val="nil"/>
                                    <w:bottom w:val="single" w:sz="4" w:space="0" w:color="auto"/>
                                    <w:right w:val="single" w:sz="4" w:space="0" w:color="auto"/>
                                    <w:tl2br w:val="single" w:sz="4" w:space="0" w:color="auto"/>
                                  </w:tcBorders>
                                  <w:shd w:val="clear" w:color="auto" w:fill="auto"/>
                                  <w:noWrap/>
                                  <w:vAlign w:val="center"/>
                                  <w:hideMark/>
                                </w:tcPr>
                                <w:p w14:paraId="32BFD2FA" w14:textId="77777777" w:rsidR="00CF434D" w:rsidRPr="00373150" w:rsidRDefault="00CF434D" w:rsidP="00373150">
                                  <w:pPr>
                                    <w:spacing w:line="240" w:lineRule="exact"/>
                                    <w:jc w:val="right"/>
                                    <w:rPr>
                                      <w:rStyle w:val="afffe"/>
                                    </w:rPr>
                                  </w:pPr>
                                  <w:r w:rsidRPr="00373150">
                                    <w:rPr>
                                      <w:rStyle w:val="afffe"/>
                                      <w:rFonts w:hint="eastAsia"/>
                                    </w:rPr>
                                    <w:t xml:space="preserve">　</w:t>
                                  </w:r>
                                </w:p>
                              </w:tc>
                              <w:tc>
                                <w:tcPr>
                                  <w:tcW w:w="731" w:type="pct"/>
                                  <w:tcBorders>
                                    <w:top w:val="nil"/>
                                    <w:left w:val="nil"/>
                                    <w:bottom w:val="single" w:sz="4" w:space="0" w:color="auto"/>
                                    <w:right w:val="single" w:sz="4" w:space="0" w:color="auto"/>
                                  </w:tcBorders>
                                  <w:shd w:val="clear" w:color="auto" w:fill="auto"/>
                                  <w:noWrap/>
                                  <w:vAlign w:val="center"/>
                                  <w:hideMark/>
                                </w:tcPr>
                                <w:p w14:paraId="040D7DF7" w14:textId="77777777" w:rsidR="00CF434D" w:rsidRPr="00373150" w:rsidRDefault="00CF434D" w:rsidP="00373150">
                                  <w:pPr>
                                    <w:spacing w:line="240" w:lineRule="exact"/>
                                    <w:jc w:val="right"/>
                                    <w:rPr>
                                      <w:rStyle w:val="afffe"/>
                                    </w:rPr>
                                  </w:pPr>
                                  <w:r w:rsidRPr="00373150">
                                    <w:rPr>
                                      <w:rStyle w:val="afffe"/>
                                      <w:rFonts w:hint="eastAsia"/>
                                    </w:rPr>
                                    <w:t xml:space="preserve">25 </w:t>
                                  </w:r>
                                </w:p>
                              </w:tc>
                              <w:tc>
                                <w:tcPr>
                                  <w:tcW w:w="732" w:type="pct"/>
                                  <w:tcBorders>
                                    <w:top w:val="nil"/>
                                    <w:left w:val="nil"/>
                                    <w:bottom w:val="single" w:sz="4" w:space="0" w:color="auto"/>
                                    <w:right w:val="single" w:sz="4" w:space="0" w:color="auto"/>
                                  </w:tcBorders>
                                  <w:shd w:val="clear" w:color="auto" w:fill="auto"/>
                                  <w:noWrap/>
                                  <w:vAlign w:val="center"/>
                                  <w:hideMark/>
                                </w:tcPr>
                                <w:p w14:paraId="14A6289A" w14:textId="77777777" w:rsidR="00CF434D" w:rsidRPr="00373150" w:rsidRDefault="00CF434D" w:rsidP="00373150">
                                  <w:pPr>
                                    <w:spacing w:line="240" w:lineRule="exact"/>
                                    <w:jc w:val="right"/>
                                    <w:rPr>
                                      <w:rStyle w:val="afffe"/>
                                    </w:rPr>
                                  </w:pPr>
                                  <w:r w:rsidRPr="00373150">
                                    <w:rPr>
                                      <w:rStyle w:val="afffe"/>
                                      <w:rFonts w:hint="eastAsia"/>
                                    </w:rPr>
                                    <w:t xml:space="preserve">32 </w:t>
                                  </w:r>
                                </w:p>
                              </w:tc>
                              <w:tc>
                                <w:tcPr>
                                  <w:tcW w:w="731" w:type="pct"/>
                                  <w:tcBorders>
                                    <w:top w:val="nil"/>
                                    <w:left w:val="nil"/>
                                    <w:bottom w:val="single" w:sz="4" w:space="0" w:color="auto"/>
                                    <w:right w:val="single" w:sz="4" w:space="0" w:color="auto"/>
                                  </w:tcBorders>
                                  <w:shd w:val="clear" w:color="auto" w:fill="auto"/>
                                  <w:noWrap/>
                                  <w:vAlign w:val="center"/>
                                  <w:hideMark/>
                                </w:tcPr>
                                <w:p w14:paraId="45705471" w14:textId="77777777" w:rsidR="00CF434D" w:rsidRPr="00373150" w:rsidRDefault="00CF434D" w:rsidP="00373150">
                                  <w:pPr>
                                    <w:spacing w:line="240" w:lineRule="exact"/>
                                    <w:jc w:val="right"/>
                                    <w:rPr>
                                      <w:rStyle w:val="afffe"/>
                                    </w:rPr>
                                  </w:pPr>
                                  <w:r w:rsidRPr="00373150">
                                    <w:rPr>
                                      <w:rStyle w:val="afffe"/>
                                      <w:rFonts w:hint="eastAsia"/>
                                    </w:rPr>
                                    <w:t xml:space="preserve">23 </w:t>
                                  </w:r>
                                </w:p>
                              </w:tc>
                            </w:tr>
                            <w:tr w:rsidR="00F52859" w:rsidRPr="008240BB" w14:paraId="72ABEDF3" w14:textId="77777777" w:rsidTr="00E522BC">
                              <w:trPr>
                                <w:trHeight w:val="284"/>
                                <w:jc w:val="center"/>
                              </w:trPr>
                              <w:tc>
                                <w:tcPr>
                                  <w:tcW w:w="976" w:type="pct"/>
                                  <w:vMerge/>
                                  <w:tcBorders>
                                    <w:left w:val="single" w:sz="4" w:space="0" w:color="auto"/>
                                    <w:bottom w:val="single" w:sz="4" w:space="0" w:color="auto"/>
                                    <w:right w:val="single" w:sz="4" w:space="0" w:color="auto"/>
                                  </w:tcBorders>
                                  <w:vAlign w:val="center"/>
                                </w:tcPr>
                                <w:p w14:paraId="7FA75B57"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tcPr>
                                <w:p w14:paraId="5268264C" w14:textId="77777777" w:rsidR="00CF434D" w:rsidRPr="00373150" w:rsidRDefault="00CF434D" w:rsidP="00F02FF3">
                                  <w:pPr>
                                    <w:spacing w:line="240" w:lineRule="exact"/>
                                    <w:jc w:val="center"/>
                                    <w:rPr>
                                      <w:rStyle w:val="afffe"/>
                                    </w:rPr>
                                  </w:pPr>
                                  <w:r w:rsidRPr="00373150">
                                    <w:rPr>
                                      <w:rStyle w:val="afffe"/>
                                      <w:rFonts w:hint="eastAsia"/>
                                    </w:rPr>
                                    <w:t>高雄捷運公司</w:t>
                                  </w:r>
                                </w:p>
                              </w:tc>
                              <w:tc>
                                <w:tcPr>
                                  <w:tcW w:w="732" w:type="pct"/>
                                  <w:tcBorders>
                                    <w:top w:val="single" w:sz="4" w:space="0" w:color="auto"/>
                                    <w:left w:val="nil"/>
                                    <w:bottom w:val="single" w:sz="4" w:space="0" w:color="auto"/>
                                    <w:right w:val="single" w:sz="4" w:space="0" w:color="auto"/>
                                  </w:tcBorders>
                                  <w:shd w:val="clear" w:color="auto" w:fill="auto"/>
                                  <w:noWrap/>
                                  <w:vAlign w:val="center"/>
                                </w:tcPr>
                                <w:p w14:paraId="00920336" w14:textId="77777777" w:rsidR="00CF434D" w:rsidRPr="00373150" w:rsidRDefault="00CF434D" w:rsidP="00373150">
                                  <w:pPr>
                                    <w:spacing w:line="240" w:lineRule="exact"/>
                                    <w:jc w:val="right"/>
                                    <w:rPr>
                                      <w:rStyle w:val="afffe"/>
                                    </w:rPr>
                                  </w:pPr>
                                  <w:r w:rsidRPr="00373150">
                                    <w:rPr>
                                      <w:rStyle w:val="afffe"/>
                                      <w:rFonts w:hint="eastAsia"/>
                                    </w:rPr>
                                    <w:t xml:space="preserve">300 </w:t>
                                  </w:r>
                                </w:p>
                              </w:tc>
                              <w:tc>
                                <w:tcPr>
                                  <w:tcW w:w="731" w:type="pct"/>
                                  <w:tcBorders>
                                    <w:top w:val="nil"/>
                                    <w:left w:val="nil"/>
                                    <w:bottom w:val="single" w:sz="4" w:space="0" w:color="auto"/>
                                    <w:right w:val="single" w:sz="4" w:space="0" w:color="auto"/>
                                  </w:tcBorders>
                                  <w:shd w:val="clear" w:color="auto" w:fill="auto"/>
                                  <w:noWrap/>
                                  <w:vAlign w:val="center"/>
                                </w:tcPr>
                                <w:p w14:paraId="7C91DAAC" w14:textId="77777777" w:rsidR="00CF434D" w:rsidRPr="00373150" w:rsidRDefault="00CF434D" w:rsidP="00373150">
                                  <w:pPr>
                                    <w:spacing w:line="240" w:lineRule="exact"/>
                                    <w:jc w:val="right"/>
                                    <w:rPr>
                                      <w:rStyle w:val="afffe"/>
                                    </w:rPr>
                                  </w:pPr>
                                  <w:r w:rsidRPr="00373150">
                                    <w:rPr>
                                      <w:rStyle w:val="afffe"/>
                                      <w:rFonts w:hint="eastAsia"/>
                                    </w:rPr>
                                    <w:t xml:space="preserve">304 </w:t>
                                  </w:r>
                                </w:p>
                              </w:tc>
                              <w:tc>
                                <w:tcPr>
                                  <w:tcW w:w="732" w:type="pct"/>
                                  <w:tcBorders>
                                    <w:top w:val="nil"/>
                                    <w:left w:val="nil"/>
                                    <w:bottom w:val="single" w:sz="4" w:space="0" w:color="auto"/>
                                    <w:right w:val="single" w:sz="4" w:space="0" w:color="auto"/>
                                  </w:tcBorders>
                                  <w:shd w:val="clear" w:color="auto" w:fill="auto"/>
                                  <w:noWrap/>
                                  <w:vAlign w:val="center"/>
                                </w:tcPr>
                                <w:p w14:paraId="027EF133" w14:textId="77777777" w:rsidR="00CF434D" w:rsidRPr="00373150" w:rsidRDefault="00CF434D" w:rsidP="00373150">
                                  <w:pPr>
                                    <w:spacing w:line="240" w:lineRule="exact"/>
                                    <w:jc w:val="right"/>
                                    <w:rPr>
                                      <w:rStyle w:val="afffe"/>
                                    </w:rPr>
                                  </w:pPr>
                                  <w:r w:rsidRPr="00373150">
                                    <w:rPr>
                                      <w:rStyle w:val="afffe"/>
                                      <w:rFonts w:hint="eastAsia"/>
                                    </w:rPr>
                                    <w:t xml:space="preserve">302 </w:t>
                                  </w:r>
                                </w:p>
                              </w:tc>
                              <w:tc>
                                <w:tcPr>
                                  <w:tcW w:w="731" w:type="pct"/>
                                  <w:tcBorders>
                                    <w:top w:val="nil"/>
                                    <w:left w:val="nil"/>
                                    <w:bottom w:val="single" w:sz="4" w:space="0" w:color="auto"/>
                                    <w:right w:val="single" w:sz="4" w:space="0" w:color="auto"/>
                                  </w:tcBorders>
                                  <w:shd w:val="clear" w:color="auto" w:fill="auto"/>
                                  <w:noWrap/>
                                  <w:vAlign w:val="center"/>
                                </w:tcPr>
                                <w:p w14:paraId="5AF7E228" w14:textId="77777777" w:rsidR="00CF434D" w:rsidRPr="00373150" w:rsidRDefault="00CF434D" w:rsidP="00373150">
                                  <w:pPr>
                                    <w:spacing w:line="240" w:lineRule="exact"/>
                                    <w:jc w:val="right"/>
                                    <w:rPr>
                                      <w:rStyle w:val="afffe"/>
                                    </w:rPr>
                                  </w:pPr>
                                  <w:r w:rsidRPr="00373150">
                                    <w:rPr>
                                      <w:rStyle w:val="afffe"/>
                                      <w:rFonts w:hint="eastAsia"/>
                                    </w:rPr>
                                    <w:t xml:space="preserve">207 </w:t>
                                  </w:r>
                                </w:p>
                              </w:tc>
                            </w:tr>
                            <w:tr w:rsidR="00E522BC" w:rsidRPr="008240BB" w14:paraId="19DF0D5D" w14:textId="77777777" w:rsidTr="00CF434D">
                              <w:trPr>
                                <w:jc w:val="center"/>
                              </w:trPr>
                              <w:tc>
                                <w:tcPr>
                                  <w:tcW w:w="5000" w:type="pct"/>
                                  <w:gridSpan w:val="6"/>
                                  <w:tcBorders>
                                    <w:top w:val="single" w:sz="4" w:space="0" w:color="auto"/>
                                  </w:tcBorders>
                                </w:tcPr>
                                <w:p w14:paraId="48D476D1" w14:textId="77777777" w:rsidR="00CF434D" w:rsidRPr="00373150" w:rsidRDefault="00CF434D" w:rsidP="005918C4">
                                  <w:pPr>
                                    <w:pStyle w:val="aff"/>
                                    <w:spacing w:line="240" w:lineRule="exact"/>
                                    <w:ind w:leftChars="0" w:left="547" w:hangingChars="304" w:hanging="547"/>
                                    <w:jc w:val="both"/>
                                    <w:rPr>
                                      <w:rStyle w:val="afffe"/>
                                    </w:rPr>
                                  </w:pPr>
                                  <w:r w:rsidRPr="00555C1E">
                                    <w:rPr>
                                      <w:rStyle w:val="afffe"/>
                                      <w:rFonts w:hint="eastAsia"/>
                                      <w:sz w:val="18"/>
                                      <w:szCs w:val="18"/>
                                    </w:rPr>
                                    <w:t>資料來源：整理自</w:t>
                                  </w:r>
                                  <w:r>
                                    <w:rPr>
                                      <w:rStyle w:val="afffe"/>
                                      <w:rFonts w:hint="eastAsia"/>
                                      <w:sz w:val="18"/>
                                      <w:szCs w:val="18"/>
                                    </w:rPr>
                                    <w:t>交通部</w:t>
                                  </w:r>
                                  <w:r w:rsidRPr="00555C1E">
                                    <w:rPr>
                                      <w:rStyle w:val="afffe"/>
                                      <w:rFonts w:hint="eastAsia"/>
                                      <w:sz w:val="18"/>
                                      <w:szCs w:val="18"/>
                                    </w:rPr>
                                    <w:t>鐵道局提供資料。</w:t>
                                  </w:r>
                                </w:p>
                              </w:tc>
                            </w:tr>
                          </w:tbl>
                          <w:p w14:paraId="1D106FAB" w14:textId="77777777" w:rsidR="00CF434D" w:rsidRPr="00373150" w:rsidRDefault="00CF434D" w:rsidP="00CF434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049629" id="_x0000_s1040" type="#_x0000_t202" style="position:absolute;left:0;text-align:left;margin-left:0;margin-top:235.15pt;width:496.25pt;height:251.3pt;z-index:252224000;visibility:visible;mso-wrap-style:square;mso-width-percent:0;mso-height-percent:0;mso-wrap-distance-left:9pt;mso-wrap-distance-top:3.6pt;mso-wrap-distance-right:9pt;mso-wrap-distance-bottom:3.6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" stroked="f">
                <v:textbox>
                  <w:txbxContent>
                    <w:tbl>
                      <w:tblPr>
                        <w:tblW w:w="5000" w:type="pct"/>
                        <w:jc w:val="center"/>
                        <w:tblCellMar>
                          <w:left w:w="28" w:type="dxa"/>
                          <w:right w:w="28" w:type="dxa"/>
                        </w:tblCellMar>
                        <w:tblLook w:val="04A0" w:firstRow="1" w:lastRow="0" w:firstColumn="1" w:lastColumn="0" w:noHBand="0" w:noVBand="1"/>
                      </w:tblPr>
                      <w:tblGrid>
                        <w:gridCol w:w="1881"/>
                        <w:gridCol w:w="2115"/>
                        <w:gridCol w:w="1411"/>
                        <w:gridCol w:w="1409"/>
                        <w:gridCol w:w="1411"/>
                        <w:gridCol w:w="1411"/>
                      </w:tblGrid>
                      <w:tr w:rsidR="00E522BC" w:rsidRPr="008240BB" w14:paraId="670BB5D3" w14:textId="77777777" w:rsidTr="00564194">
                        <w:trPr>
                          <w:jc w:val="center"/>
                        </w:trPr>
                        <w:tc>
                          <w:tcPr>
                            <w:tcW w:w="5000" w:type="pct"/>
                            <w:gridSpan w:val="6"/>
                            <w:tcBorders>
                              <w:bottom w:val="single" w:sz="4" w:space="0" w:color="auto"/>
                            </w:tcBorders>
                            <w:shd w:val="clear" w:color="auto" w:fill="auto"/>
                            <w:noWrap/>
                          </w:tcPr>
                          <w:p w14:paraId="278CD7E4" w14:textId="5CA8BFE0" w:rsidR="00CF434D" w:rsidRPr="00F02FF3" w:rsidRDefault="00CF434D" w:rsidP="00196B70">
                            <w:pPr>
                              <w:pStyle w:val="af8"/>
                              <w:spacing w:before="72" w:after="72"/>
                              <w:jc w:val="center"/>
                              <w:rPr>
                                <w:rFonts w:ascii="標楷體" w:eastAsia="標楷體" w:hAnsi="標楷體"/>
                                <w:b/>
                                <w:bCs/>
                                <w:sz w:val="22"/>
                                <w:szCs w:val="24"/>
                              </w:rPr>
                            </w:pPr>
                            <w:bookmarkStart w:id="23" w:name="_Ref222841236"/>
                            <w:r w:rsidRPr="00F02FF3">
                              <w:rPr>
                                <w:rFonts w:ascii="標楷體" w:eastAsia="標楷體" w:hAnsi="標楷體"/>
                                <w:b/>
                                <w:bCs/>
                                <w:sz w:val="24"/>
                                <w:szCs w:val="24"/>
                              </w:rPr>
                              <w:t>表</w:t>
                            </w:r>
                            <w:bookmarkEnd w:id="23"/>
                            <w:r w:rsidR="00CD1E51">
                              <w:rPr>
                                <w:rFonts w:ascii="標楷體" w:eastAsia="標楷體" w:hAnsi="標楷體"/>
                                <w:b/>
                                <w:bCs/>
                                <w:sz w:val="24"/>
                                <w:szCs w:val="24"/>
                              </w:rPr>
                              <w:t>12</w:t>
                            </w:r>
                            <w:r w:rsidRPr="00F02FF3">
                              <w:rPr>
                                <w:rFonts w:ascii="標楷體" w:eastAsia="標楷體" w:hAnsi="標楷體" w:hint="eastAsia"/>
                                <w:b/>
                                <w:bCs/>
                                <w:sz w:val="24"/>
                                <w:szCs w:val="24"/>
                              </w:rPr>
                              <w:t xml:space="preserve">　營運機構維修備品國產化情形</w:t>
                            </w:r>
                          </w:p>
                          <w:p w14:paraId="61431F11" w14:textId="77777777" w:rsidR="00CF434D" w:rsidRPr="00373150" w:rsidRDefault="00CF434D" w:rsidP="00373150">
                            <w:pPr>
                              <w:spacing w:line="240" w:lineRule="exact"/>
                              <w:jc w:val="right"/>
                              <w:rPr>
                                <w:rStyle w:val="afffe"/>
                              </w:rPr>
                            </w:pPr>
                            <w:r w:rsidRPr="00373150">
                              <w:rPr>
                                <w:rStyle w:val="afffe"/>
                                <w:rFonts w:hint="eastAsia"/>
                              </w:rPr>
                              <w:t>單位：家、項</w:t>
                            </w:r>
                          </w:p>
                        </w:tc>
                      </w:tr>
                      <w:tr w:rsidR="00F52859" w:rsidRPr="008240BB" w14:paraId="3085C896" w14:textId="77777777" w:rsidTr="00E522BC">
                        <w:trPr>
                          <w:trHeight w:val="284"/>
                          <w:jc w:val="center"/>
                        </w:trPr>
                        <w:tc>
                          <w:tcPr>
                            <w:tcW w:w="976"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4B5A03" w14:textId="77777777" w:rsidR="00CF434D" w:rsidRPr="00373150" w:rsidRDefault="00CF434D" w:rsidP="00373150">
                            <w:pPr>
                              <w:spacing w:line="240" w:lineRule="exact"/>
                              <w:jc w:val="center"/>
                              <w:rPr>
                                <w:rStyle w:val="afffe"/>
                              </w:rPr>
                            </w:pPr>
                            <w:r w:rsidRPr="00373150">
                              <w:rPr>
                                <w:rStyle w:val="afffe"/>
                                <w:rFonts w:hint="eastAsia"/>
                              </w:rPr>
                              <w:t>項目</w:t>
                            </w:r>
                          </w:p>
                        </w:tc>
                        <w:tc>
                          <w:tcPr>
                            <w:tcW w:w="1097"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0C8F052" w14:textId="77777777" w:rsidR="00CF434D" w:rsidRPr="00373150" w:rsidRDefault="00CF434D" w:rsidP="004B12A3">
                            <w:pPr>
                              <w:spacing w:line="240" w:lineRule="exact"/>
                              <w:jc w:val="center"/>
                              <w:rPr>
                                <w:rStyle w:val="afffe"/>
                              </w:rPr>
                            </w:pPr>
                            <w:r w:rsidRPr="00373150">
                              <w:rPr>
                                <w:rStyle w:val="afffe"/>
                                <w:rFonts w:hint="eastAsia"/>
                              </w:rPr>
                              <w:t>營運機構</w:t>
                            </w:r>
                          </w:p>
                        </w:tc>
                        <w:tc>
                          <w:tcPr>
                            <w:tcW w:w="73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7B83B5A" w14:textId="77777777" w:rsidR="00CF434D" w:rsidRPr="00373150" w:rsidRDefault="00CF434D" w:rsidP="00373150">
                            <w:pPr>
                              <w:spacing w:line="240" w:lineRule="exact"/>
                              <w:jc w:val="center"/>
                              <w:rPr>
                                <w:rStyle w:val="afffe"/>
                              </w:rPr>
                            </w:pPr>
                            <w:r w:rsidRPr="00373150">
                              <w:rPr>
                                <w:rStyle w:val="afffe"/>
                                <w:rFonts w:hint="eastAsia"/>
                              </w:rPr>
                              <w:t>110</w:t>
                            </w:r>
                            <w:r>
                              <w:rPr>
                                <w:rStyle w:val="afffe"/>
                                <w:rFonts w:hint="eastAsia"/>
                              </w:rPr>
                              <w:t>年度</w:t>
                            </w:r>
                          </w:p>
                        </w:tc>
                        <w:tc>
                          <w:tcPr>
                            <w:tcW w:w="731"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1C9C30F" w14:textId="77777777" w:rsidR="00CF434D" w:rsidRPr="00373150" w:rsidRDefault="00CF434D" w:rsidP="00373150">
                            <w:pPr>
                              <w:spacing w:line="240" w:lineRule="exact"/>
                              <w:jc w:val="center"/>
                              <w:rPr>
                                <w:rStyle w:val="afffe"/>
                              </w:rPr>
                            </w:pPr>
                            <w:r w:rsidRPr="00373150">
                              <w:rPr>
                                <w:rStyle w:val="afffe"/>
                                <w:rFonts w:hint="eastAsia"/>
                              </w:rPr>
                              <w:t>111</w:t>
                            </w:r>
                            <w:r>
                              <w:rPr>
                                <w:rStyle w:val="afffe"/>
                                <w:rFonts w:hint="eastAsia"/>
                              </w:rPr>
                              <w:t>年度</w:t>
                            </w:r>
                          </w:p>
                        </w:tc>
                        <w:tc>
                          <w:tcPr>
                            <w:tcW w:w="73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44D0EB6" w14:textId="77777777" w:rsidR="00CF434D" w:rsidRPr="00373150" w:rsidRDefault="00CF434D" w:rsidP="00373150">
                            <w:pPr>
                              <w:spacing w:line="240" w:lineRule="exact"/>
                              <w:jc w:val="center"/>
                              <w:rPr>
                                <w:rStyle w:val="afffe"/>
                              </w:rPr>
                            </w:pPr>
                            <w:r w:rsidRPr="00373150">
                              <w:rPr>
                                <w:rStyle w:val="afffe"/>
                                <w:rFonts w:hint="eastAsia"/>
                              </w:rPr>
                              <w:t>112</w:t>
                            </w:r>
                            <w:r>
                              <w:rPr>
                                <w:rStyle w:val="afffe"/>
                                <w:rFonts w:hint="eastAsia"/>
                              </w:rPr>
                              <w:t>年度</w:t>
                            </w:r>
                          </w:p>
                        </w:tc>
                        <w:tc>
                          <w:tcPr>
                            <w:tcW w:w="731"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B3A240C" w14:textId="77777777" w:rsidR="00CF434D" w:rsidRPr="00373150" w:rsidRDefault="00CF434D" w:rsidP="00373150">
                            <w:pPr>
                              <w:spacing w:line="240" w:lineRule="exact"/>
                              <w:jc w:val="center"/>
                              <w:rPr>
                                <w:rStyle w:val="afffe"/>
                              </w:rPr>
                            </w:pPr>
                            <w:r w:rsidRPr="00373150">
                              <w:rPr>
                                <w:rStyle w:val="afffe"/>
                                <w:rFonts w:hint="eastAsia"/>
                              </w:rPr>
                              <w:t>113</w:t>
                            </w:r>
                            <w:r>
                              <w:rPr>
                                <w:rStyle w:val="afffe"/>
                                <w:rFonts w:hint="eastAsia"/>
                              </w:rPr>
                              <w:t>年度</w:t>
                            </w:r>
                          </w:p>
                        </w:tc>
                      </w:tr>
                      <w:tr w:rsidR="00F52859" w:rsidRPr="008240BB" w14:paraId="449FC8A8" w14:textId="77777777" w:rsidTr="00E522BC">
                        <w:trPr>
                          <w:trHeight w:val="284"/>
                          <w:jc w:val="center"/>
                        </w:trPr>
                        <w:tc>
                          <w:tcPr>
                            <w:tcW w:w="976" w:type="pct"/>
                            <w:vMerge w:val="restart"/>
                            <w:tcBorders>
                              <w:top w:val="nil"/>
                              <w:left w:val="single" w:sz="4" w:space="0" w:color="auto"/>
                              <w:right w:val="single" w:sz="4" w:space="0" w:color="auto"/>
                            </w:tcBorders>
                            <w:shd w:val="clear" w:color="auto" w:fill="auto"/>
                            <w:noWrap/>
                            <w:vAlign w:val="center"/>
                            <w:hideMark/>
                          </w:tcPr>
                          <w:p w14:paraId="176CEF72" w14:textId="77777777" w:rsidR="00CF434D" w:rsidRDefault="00CF434D" w:rsidP="00373150">
                            <w:pPr>
                              <w:spacing w:line="240" w:lineRule="exact"/>
                              <w:jc w:val="center"/>
                              <w:rPr>
                                <w:rStyle w:val="afffe"/>
                              </w:rPr>
                            </w:pPr>
                            <w:r w:rsidRPr="00373150">
                              <w:rPr>
                                <w:rStyle w:val="afffe"/>
                                <w:rFonts w:hint="eastAsia"/>
                              </w:rPr>
                              <w:t>國產化</w:t>
                            </w:r>
                          </w:p>
                          <w:p w14:paraId="492AB0CB" w14:textId="77777777" w:rsidR="00CF434D" w:rsidRPr="00373150" w:rsidRDefault="00CF434D" w:rsidP="00373150">
                            <w:pPr>
                              <w:spacing w:line="240" w:lineRule="exact"/>
                              <w:jc w:val="center"/>
                              <w:rPr>
                                <w:rStyle w:val="afffe"/>
                              </w:rPr>
                            </w:pPr>
                            <w:r w:rsidRPr="00373150">
                              <w:rPr>
                                <w:rStyle w:val="afffe"/>
                                <w:rFonts w:hint="eastAsia"/>
                              </w:rPr>
                              <w:t>廠商家數</w:t>
                            </w:r>
                          </w:p>
                          <w:p w14:paraId="05CD476C" w14:textId="77777777" w:rsidR="00CF434D" w:rsidRPr="00373150" w:rsidRDefault="00CF434D" w:rsidP="00373150">
                            <w:pPr>
                              <w:spacing w:line="240" w:lineRule="exact"/>
                              <w:jc w:val="center"/>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2F39AE63" w14:textId="77777777" w:rsidR="00CF434D" w:rsidRPr="008B0F5A" w:rsidRDefault="00CF434D" w:rsidP="00F02FF3">
                            <w:pPr>
                              <w:spacing w:line="240" w:lineRule="exact"/>
                              <w:jc w:val="center"/>
                              <w:rPr>
                                <w:rStyle w:val="afffe"/>
                                <w:b/>
                                <w:bCs/>
                              </w:rPr>
                            </w:pPr>
                            <w:r w:rsidRPr="008B0F5A">
                              <w:rPr>
                                <w:rStyle w:val="afffe"/>
                                <w:rFonts w:hint="eastAsia"/>
                                <w:b/>
                                <w:bCs/>
                              </w:rPr>
                              <w:t>合計</w:t>
                            </w:r>
                          </w:p>
                        </w:tc>
                        <w:tc>
                          <w:tcPr>
                            <w:tcW w:w="732" w:type="pct"/>
                            <w:tcBorders>
                              <w:top w:val="nil"/>
                              <w:left w:val="nil"/>
                              <w:bottom w:val="single" w:sz="4" w:space="0" w:color="auto"/>
                              <w:right w:val="single" w:sz="4" w:space="0" w:color="auto"/>
                            </w:tcBorders>
                            <w:shd w:val="clear" w:color="auto" w:fill="auto"/>
                            <w:noWrap/>
                            <w:vAlign w:val="center"/>
                            <w:hideMark/>
                          </w:tcPr>
                          <w:p w14:paraId="52E3CFA0" w14:textId="77777777" w:rsidR="00CF434D" w:rsidRPr="008B0F5A" w:rsidRDefault="00CF434D" w:rsidP="00373150">
                            <w:pPr>
                              <w:spacing w:line="240" w:lineRule="exact"/>
                              <w:jc w:val="right"/>
                              <w:rPr>
                                <w:rStyle w:val="afffe"/>
                                <w:b/>
                                <w:bCs/>
                              </w:rPr>
                            </w:pPr>
                            <w:r w:rsidRPr="008B0F5A">
                              <w:rPr>
                                <w:rStyle w:val="afffe"/>
                                <w:rFonts w:hint="eastAsia"/>
                                <w:b/>
                                <w:bCs/>
                              </w:rPr>
                              <w:t>38</w:t>
                            </w:r>
                            <w:r>
                              <w:rPr>
                                <w:rStyle w:val="afffe"/>
                                <w:b/>
                                <w:bCs/>
                              </w:rPr>
                              <w:t>4</w:t>
                            </w:r>
                          </w:p>
                        </w:tc>
                        <w:tc>
                          <w:tcPr>
                            <w:tcW w:w="731" w:type="pct"/>
                            <w:tcBorders>
                              <w:top w:val="nil"/>
                              <w:left w:val="nil"/>
                              <w:bottom w:val="single" w:sz="4" w:space="0" w:color="auto"/>
                              <w:right w:val="single" w:sz="4" w:space="0" w:color="auto"/>
                            </w:tcBorders>
                            <w:shd w:val="clear" w:color="auto" w:fill="auto"/>
                            <w:noWrap/>
                            <w:vAlign w:val="center"/>
                            <w:hideMark/>
                          </w:tcPr>
                          <w:p w14:paraId="08A107CB" w14:textId="77777777" w:rsidR="00CF434D" w:rsidRPr="008B0F5A" w:rsidRDefault="00CF434D" w:rsidP="00373150">
                            <w:pPr>
                              <w:spacing w:line="240" w:lineRule="exact"/>
                              <w:jc w:val="right"/>
                              <w:rPr>
                                <w:rStyle w:val="afffe"/>
                                <w:b/>
                                <w:bCs/>
                              </w:rPr>
                            </w:pPr>
                            <w:r w:rsidRPr="008B0F5A">
                              <w:rPr>
                                <w:rStyle w:val="afffe"/>
                                <w:rFonts w:hint="eastAsia"/>
                                <w:b/>
                                <w:bCs/>
                              </w:rPr>
                              <w:t>42</w:t>
                            </w:r>
                            <w:r>
                              <w:rPr>
                                <w:rStyle w:val="afffe"/>
                                <w:b/>
                                <w:bCs/>
                              </w:rPr>
                              <w:t>5</w:t>
                            </w:r>
                          </w:p>
                        </w:tc>
                        <w:tc>
                          <w:tcPr>
                            <w:tcW w:w="732" w:type="pct"/>
                            <w:tcBorders>
                              <w:top w:val="nil"/>
                              <w:left w:val="nil"/>
                              <w:bottom w:val="single" w:sz="4" w:space="0" w:color="auto"/>
                              <w:right w:val="single" w:sz="4" w:space="0" w:color="auto"/>
                            </w:tcBorders>
                            <w:shd w:val="clear" w:color="auto" w:fill="auto"/>
                            <w:noWrap/>
                            <w:vAlign w:val="center"/>
                            <w:hideMark/>
                          </w:tcPr>
                          <w:p w14:paraId="24B4A1FB" w14:textId="77777777" w:rsidR="00CF434D" w:rsidRPr="008B0F5A" w:rsidRDefault="00CF434D" w:rsidP="00373150">
                            <w:pPr>
                              <w:spacing w:line="240" w:lineRule="exact"/>
                              <w:jc w:val="right"/>
                              <w:rPr>
                                <w:rStyle w:val="afffe"/>
                                <w:b/>
                                <w:bCs/>
                              </w:rPr>
                            </w:pPr>
                            <w:r>
                              <w:rPr>
                                <w:rStyle w:val="afffe"/>
                                <w:b/>
                                <w:bCs/>
                              </w:rPr>
                              <w:t>324</w:t>
                            </w:r>
                          </w:p>
                        </w:tc>
                        <w:tc>
                          <w:tcPr>
                            <w:tcW w:w="731" w:type="pct"/>
                            <w:tcBorders>
                              <w:top w:val="nil"/>
                              <w:left w:val="nil"/>
                              <w:bottom w:val="single" w:sz="4" w:space="0" w:color="auto"/>
                              <w:right w:val="single" w:sz="4" w:space="0" w:color="auto"/>
                            </w:tcBorders>
                            <w:shd w:val="clear" w:color="auto" w:fill="auto"/>
                            <w:noWrap/>
                            <w:vAlign w:val="center"/>
                            <w:hideMark/>
                          </w:tcPr>
                          <w:p w14:paraId="40B6EC9B" w14:textId="77777777" w:rsidR="00CF434D" w:rsidRPr="008B0F5A" w:rsidRDefault="00CF434D" w:rsidP="00373150">
                            <w:pPr>
                              <w:spacing w:line="240" w:lineRule="exact"/>
                              <w:jc w:val="right"/>
                              <w:rPr>
                                <w:rStyle w:val="afffe"/>
                                <w:b/>
                                <w:bCs/>
                              </w:rPr>
                            </w:pPr>
                            <w:r w:rsidRPr="008B0F5A">
                              <w:rPr>
                                <w:rStyle w:val="afffe"/>
                                <w:rFonts w:hint="eastAsia"/>
                                <w:b/>
                                <w:bCs/>
                              </w:rPr>
                              <w:t>32</w:t>
                            </w:r>
                            <w:r>
                              <w:rPr>
                                <w:rStyle w:val="afffe"/>
                                <w:b/>
                                <w:bCs/>
                              </w:rPr>
                              <w:t>8</w:t>
                            </w:r>
                          </w:p>
                        </w:tc>
                      </w:tr>
                      <w:tr w:rsidR="00F52859" w:rsidRPr="008240BB" w14:paraId="23286E37" w14:textId="77777777" w:rsidTr="00E522BC">
                        <w:trPr>
                          <w:trHeight w:val="284"/>
                          <w:jc w:val="center"/>
                        </w:trPr>
                        <w:tc>
                          <w:tcPr>
                            <w:tcW w:w="976" w:type="pct"/>
                            <w:vMerge/>
                            <w:tcBorders>
                              <w:left w:val="single" w:sz="4" w:space="0" w:color="auto"/>
                              <w:right w:val="single" w:sz="4" w:space="0" w:color="auto"/>
                            </w:tcBorders>
                            <w:vAlign w:val="center"/>
                            <w:hideMark/>
                          </w:tcPr>
                          <w:p w14:paraId="40E1A069"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2AD3ABA5" w14:textId="77777777" w:rsidR="00CF434D" w:rsidRPr="00373150" w:rsidRDefault="00CF434D" w:rsidP="00F02FF3">
                            <w:pPr>
                              <w:spacing w:line="240" w:lineRule="exact"/>
                              <w:jc w:val="center"/>
                              <w:rPr>
                                <w:rStyle w:val="afffe"/>
                              </w:rPr>
                            </w:pPr>
                            <w:r>
                              <w:rPr>
                                <w:rStyle w:val="afffe"/>
                                <w:rFonts w:hint="eastAsia"/>
                              </w:rPr>
                              <w:t>臺灣鐵路公司</w:t>
                            </w:r>
                          </w:p>
                        </w:tc>
                        <w:tc>
                          <w:tcPr>
                            <w:tcW w:w="732" w:type="pct"/>
                            <w:tcBorders>
                              <w:top w:val="nil"/>
                              <w:left w:val="nil"/>
                              <w:bottom w:val="single" w:sz="4" w:space="0" w:color="auto"/>
                              <w:right w:val="single" w:sz="4" w:space="0" w:color="auto"/>
                            </w:tcBorders>
                            <w:shd w:val="clear" w:color="auto" w:fill="auto"/>
                            <w:noWrap/>
                            <w:vAlign w:val="center"/>
                            <w:hideMark/>
                          </w:tcPr>
                          <w:p w14:paraId="156CA812" w14:textId="77777777" w:rsidR="00CF434D" w:rsidRPr="00373150" w:rsidRDefault="00CF434D" w:rsidP="00373150">
                            <w:pPr>
                              <w:spacing w:line="240" w:lineRule="exact"/>
                              <w:jc w:val="right"/>
                              <w:rPr>
                                <w:rStyle w:val="afffe"/>
                              </w:rPr>
                            </w:pPr>
                            <w:r>
                              <w:rPr>
                                <w:rStyle w:val="afffe"/>
                              </w:rPr>
                              <w:t>39</w:t>
                            </w:r>
                          </w:p>
                        </w:tc>
                        <w:tc>
                          <w:tcPr>
                            <w:tcW w:w="731" w:type="pct"/>
                            <w:tcBorders>
                              <w:top w:val="nil"/>
                              <w:left w:val="nil"/>
                              <w:bottom w:val="single" w:sz="4" w:space="0" w:color="auto"/>
                              <w:right w:val="single" w:sz="4" w:space="0" w:color="auto"/>
                            </w:tcBorders>
                            <w:shd w:val="clear" w:color="auto" w:fill="auto"/>
                            <w:noWrap/>
                            <w:vAlign w:val="center"/>
                            <w:hideMark/>
                          </w:tcPr>
                          <w:p w14:paraId="047866D3" w14:textId="77777777" w:rsidR="00CF434D" w:rsidRPr="00373150" w:rsidRDefault="00CF434D" w:rsidP="00373150">
                            <w:pPr>
                              <w:spacing w:line="240" w:lineRule="exact"/>
                              <w:jc w:val="right"/>
                              <w:rPr>
                                <w:rStyle w:val="afffe"/>
                              </w:rPr>
                            </w:pPr>
                            <w:r>
                              <w:rPr>
                                <w:rStyle w:val="afffe"/>
                              </w:rPr>
                              <w:t>43</w:t>
                            </w:r>
                          </w:p>
                        </w:tc>
                        <w:tc>
                          <w:tcPr>
                            <w:tcW w:w="732" w:type="pct"/>
                            <w:tcBorders>
                              <w:top w:val="nil"/>
                              <w:left w:val="nil"/>
                              <w:bottom w:val="single" w:sz="4" w:space="0" w:color="auto"/>
                              <w:right w:val="single" w:sz="4" w:space="0" w:color="auto"/>
                            </w:tcBorders>
                            <w:shd w:val="clear" w:color="auto" w:fill="auto"/>
                            <w:noWrap/>
                            <w:vAlign w:val="center"/>
                            <w:hideMark/>
                          </w:tcPr>
                          <w:p w14:paraId="1A0D6D8B" w14:textId="77777777" w:rsidR="00CF434D" w:rsidRPr="00373150" w:rsidRDefault="00CF434D" w:rsidP="00373150">
                            <w:pPr>
                              <w:spacing w:line="240" w:lineRule="exact"/>
                              <w:jc w:val="right"/>
                              <w:rPr>
                                <w:rStyle w:val="afffe"/>
                              </w:rPr>
                            </w:pPr>
                            <w:r>
                              <w:rPr>
                                <w:rStyle w:val="afffe"/>
                              </w:rPr>
                              <w:t>43</w:t>
                            </w:r>
                          </w:p>
                        </w:tc>
                        <w:tc>
                          <w:tcPr>
                            <w:tcW w:w="731" w:type="pct"/>
                            <w:tcBorders>
                              <w:top w:val="nil"/>
                              <w:left w:val="nil"/>
                              <w:bottom w:val="single" w:sz="4" w:space="0" w:color="auto"/>
                              <w:right w:val="single" w:sz="4" w:space="0" w:color="auto"/>
                            </w:tcBorders>
                            <w:shd w:val="clear" w:color="auto" w:fill="auto"/>
                            <w:noWrap/>
                            <w:vAlign w:val="center"/>
                            <w:hideMark/>
                          </w:tcPr>
                          <w:p w14:paraId="10302C84" w14:textId="77777777" w:rsidR="00CF434D" w:rsidRPr="00373150" w:rsidRDefault="00CF434D" w:rsidP="00373150">
                            <w:pPr>
                              <w:spacing w:line="240" w:lineRule="exact"/>
                              <w:jc w:val="right"/>
                              <w:rPr>
                                <w:rStyle w:val="afffe"/>
                              </w:rPr>
                            </w:pPr>
                            <w:r>
                              <w:rPr>
                                <w:rStyle w:val="afffe"/>
                                <w:rFonts w:hint="eastAsia"/>
                              </w:rPr>
                              <w:t>6</w:t>
                            </w:r>
                            <w:r>
                              <w:rPr>
                                <w:rStyle w:val="afffe"/>
                              </w:rPr>
                              <w:t>4</w:t>
                            </w:r>
                          </w:p>
                        </w:tc>
                      </w:tr>
                      <w:tr w:rsidR="00F52859" w:rsidRPr="008240BB" w14:paraId="7D94D609" w14:textId="77777777" w:rsidTr="00E522BC">
                        <w:trPr>
                          <w:trHeight w:val="284"/>
                          <w:jc w:val="center"/>
                        </w:trPr>
                        <w:tc>
                          <w:tcPr>
                            <w:tcW w:w="976" w:type="pct"/>
                            <w:vMerge/>
                            <w:tcBorders>
                              <w:left w:val="single" w:sz="4" w:space="0" w:color="auto"/>
                              <w:right w:val="single" w:sz="4" w:space="0" w:color="auto"/>
                            </w:tcBorders>
                            <w:vAlign w:val="center"/>
                            <w:hideMark/>
                          </w:tcPr>
                          <w:p w14:paraId="6118F88A"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1603A7B1" w14:textId="77777777" w:rsidR="00CF434D" w:rsidRPr="00373150" w:rsidRDefault="00CF434D" w:rsidP="00F02FF3">
                            <w:pPr>
                              <w:spacing w:line="240" w:lineRule="exact"/>
                              <w:jc w:val="center"/>
                              <w:rPr>
                                <w:rStyle w:val="afffe"/>
                              </w:rPr>
                            </w:pPr>
                            <w:r>
                              <w:rPr>
                                <w:rStyle w:val="afffe"/>
                                <w:rFonts w:hint="eastAsia"/>
                              </w:rPr>
                              <w:t>台灣高鐵公司</w:t>
                            </w:r>
                          </w:p>
                        </w:tc>
                        <w:tc>
                          <w:tcPr>
                            <w:tcW w:w="732" w:type="pct"/>
                            <w:tcBorders>
                              <w:top w:val="nil"/>
                              <w:left w:val="nil"/>
                              <w:bottom w:val="single" w:sz="4" w:space="0" w:color="auto"/>
                              <w:right w:val="single" w:sz="4" w:space="0" w:color="auto"/>
                            </w:tcBorders>
                            <w:shd w:val="clear" w:color="auto" w:fill="auto"/>
                            <w:noWrap/>
                            <w:vAlign w:val="center"/>
                            <w:hideMark/>
                          </w:tcPr>
                          <w:p w14:paraId="2544F7CF" w14:textId="77777777" w:rsidR="00CF434D" w:rsidRPr="00373150" w:rsidRDefault="00CF434D" w:rsidP="00373150">
                            <w:pPr>
                              <w:spacing w:line="240" w:lineRule="exact"/>
                              <w:jc w:val="right"/>
                              <w:rPr>
                                <w:rStyle w:val="afffe"/>
                              </w:rPr>
                            </w:pPr>
                            <w:r w:rsidRPr="00373150">
                              <w:rPr>
                                <w:rStyle w:val="afffe"/>
                                <w:rFonts w:hint="eastAsia"/>
                              </w:rPr>
                              <w:t>11</w:t>
                            </w:r>
                            <w:r>
                              <w:rPr>
                                <w:rStyle w:val="afffe"/>
                              </w:rPr>
                              <w:t>0</w:t>
                            </w:r>
                          </w:p>
                        </w:tc>
                        <w:tc>
                          <w:tcPr>
                            <w:tcW w:w="731" w:type="pct"/>
                            <w:tcBorders>
                              <w:top w:val="nil"/>
                              <w:left w:val="nil"/>
                              <w:bottom w:val="single" w:sz="4" w:space="0" w:color="auto"/>
                              <w:right w:val="single" w:sz="4" w:space="0" w:color="auto"/>
                            </w:tcBorders>
                            <w:shd w:val="clear" w:color="auto" w:fill="auto"/>
                            <w:noWrap/>
                            <w:vAlign w:val="center"/>
                            <w:hideMark/>
                          </w:tcPr>
                          <w:p w14:paraId="61E3971D" w14:textId="77777777" w:rsidR="00CF434D" w:rsidRPr="00373150" w:rsidRDefault="00CF434D" w:rsidP="00373150">
                            <w:pPr>
                              <w:spacing w:line="240" w:lineRule="exact"/>
                              <w:jc w:val="right"/>
                              <w:rPr>
                                <w:rStyle w:val="afffe"/>
                              </w:rPr>
                            </w:pPr>
                            <w:r w:rsidRPr="00373150">
                              <w:rPr>
                                <w:rStyle w:val="afffe"/>
                                <w:rFonts w:hint="eastAsia"/>
                              </w:rPr>
                              <w:t>11</w:t>
                            </w:r>
                            <w:r>
                              <w:rPr>
                                <w:rStyle w:val="afffe"/>
                              </w:rPr>
                              <w:t>5</w:t>
                            </w:r>
                          </w:p>
                        </w:tc>
                        <w:tc>
                          <w:tcPr>
                            <w:tcW w:w="732" w:type="pct"/>
                            <w:tcBorders>
                              <w:top w:val="nil"/>
                              <w:left w:val="nil"/>
                              <w:bottom w:val="single" w:sz="4" w:space="0" w:color="auto"/>
                              <w:right w:val="single" w:sz="4" w:space="0" w:color="auto"/>
                            </w:tcBorders>
                            <w:shd w:val="clear" w:color="auto" w:fill="auto"/>
                            <w:noWrap/>
                            <w:vAlign w:val="center"/>
                            <w:hideMark/>
                          </w:tcPr>
                          <w:p w14:paraId="73292858" w14:textId="77777777" w:rsidR="00CF434D" w:rsidRPr="00373150" w:rsidRDefault="00CF434D" w:rsidP="00373150">
                            <w:pPr>
                              <w:spacing w:line="240" w:lineRule="exact"/>
                              <w:jc w:val="right"/>
                              <w:rPr>
                                <w:rStyle w:val="afffe"/>
                              </w:rPr>
                            </w:pPr>
                            <w:r w:rsidRPr="00373150">
                              <w:rPr>
                                <w:rStyle w:val="afffe"/>
                                <w:rFonts w:hint="eastAsia"/>
                              </w:rPr>
                              <w:t>9</w:t>
                            </w:r>
                          </w:p>
                        </w:tc>
                        <w:tc>
                          <w:tcPr>
                            <w:tcW w:w="731" w:type="pct"/>
                            <w:tcBorders>
                              <w:top w:val="nil"/>
                              <w:left w:val="nil"/>
                              <w:bottom w:val="single" w:sz="4" w:space="0" w:color="auto"/>
                              <w:right w:val="single" w:sz="4" w:space="0" w:color="auto"/>
                            </w:tcBorders>
                            <w:shd w:val="clear" w:color="auto" w:fill="auto"/>
                            <w:noWrap/>
                            <w:vAlign w:val="center"/>
                            <w:hideMark/>
                          </w:tcPr>
                          <w:p w14:paraId="0CFDBEFE" w14:textId="77777777" w:rsidR="00CF434D" w:rsidRPr="00373150" w:rsidRDefault="00CF434D" w:rsidP="00373150">
                            <w:pPr>
                              <w:spacing w:line="240" w:lineRule="exact"/>
                              <w:jc w:val="right"/>
                              <w:rPr>
                                <w:rStyle w:val="afffe"/>
                              </w:rPr>
                            </w:pPr>
                            <w:r w:rsidRPr="00373150">
                              <w:rPr>
                                <w:rStyle w:val="afffe"/>
                                <w:rFonts w:hint="eastAsia"/>
                              </w:rPr>
                              <w:t>1</w:t>
                            </w:r>
                            <w:r>
                              <w:rPr>
                                <w:rStyle w:val="afffe"/>
                              </w:rPr>
                              <w:t>8</w:t>
                            </w:r>
                          </w:p>
                        </w:tc>
                      </w:tr>
                      <w:tr w:rsidR="00F52859" w:rsidRPr="008240BB" w14:paraId="4684B140" w14:textId="77777777" w:rsidTr="00E522BC">
                        <w:trPr>
                          <w:trHeight w:val="284"/>
                          <w:jc w:val="center"/>
                        </w:trPr>
                        <w:tc>
                          <w:tcPr>
                            <w:tcW w:w="976" w:type="pct"/>
                            <w:vMerge/>
                            <w:tcBorders>
                              <w:left w:val="single" w:sz="4" w:space="0" w:color="auto"/>
                              <w:right w:val="single" w:sz="4" w:space="0" w:color="auto"/>
                            </w:tcBorders>
                            <w:vAlign w:val="center"/>
                            <w:hideMark/>
                          </w:tcPr>
                          <w:p w14:paraId="51E40736"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33F58AD8" w14:textId="77777777" w:rsidR="00CF434D" w:rsidRPr="00373150" w:rsidRDefault="00CF434D" w:rsidP="00F02FF3">
                            <w:pPr>
                              <w:spacing w:line="240" w:lineRule="exact"/>
                              <w:jc w:val="center"/>
                              <w:rPr>
                                <w:rStyle w:val="afffe"/>
                              </w:rPr>
                            </w:pPr>
                            <w:r w:rsidRPr="00373150">
                              <w:rPr>
                                <w:rStyle w:val="afffe"/>
                                <w:rFonts w:hint="eastAsia"/>
                              </w:rPr>
                              <w:t>臺北捷運公司</w:t>
                            </w:r>
                          </w:p>
                        </w:tc>
                        <w:tc>
                          <w:tcPr>
                            <w:tcW w:w="732" w:type="pct"/>
                            <w:tcBorders>
                              <w:top w:val="nil"/>
                              <w:left w:val="nil"/>
                              <w:bottom w:val="single" w:sz="4" w:space="0" w:color="auto"/>
                              <w:right w:val="single" w:sz="4" w:space="0" w:color="auto"/>
                            </w:tcBorders>
                            <w:shd w:val="clear" w:color="auto" w:fill="auto"/>
                            <w:noWrap/>
                            <w:vAlign w:val="center"/>
                            <w:hideMark/>
                          </w:tcPr>
                          <w:p w14:paraId="6DDC4D58" w14:textId="77777777" w:rsidR="00CF434D" w:rsidRPr="00373150" w:rsidRDefault="00CF434D" w:rsidP="00373150">
                            <w:pPr>
                              <w:spacing w:line="240" w:lineRule="exact"/>
                              <w:jc w:val="right"/>
                              <w:rPr>
                                <w:rStyle w:val="afffe"/>
                              </w:rPr>
                            </w:pPr>
                            <w:r w:rsidRPr="00373150">
                              <w:rPr>
                                <w:rStyle w:val="afffe"/>
                                <w:rFonts w:hint="eastAsia"/>
                              </w:rPr>
                              <w:t>73</w:t>
                            </w:r>
                          </w:p>
                        </w:tc>
                        <w:tc>
                          <w:tcPr>
                            <w:tcW w:w="731" w:type="pct"/>
                            <w:tcBorders>
                              <w:top w:val="nil"/>
                              <w:left w:val="nil"/>
                              <w:bottom w:val="single" w:sz="4" w:space="0" w:color="auto"/>
                              <w:right w:val="single" w:sz="4" w:space="0" w:color="auto"/>
                            </w:tcBorders>
                            <w:shd w:val="clear" w:color="auto" w:fill="auto"/>
                            <w:noWrap/>
                            <w:vAlign w:val="center"/>
                            <w:hideMark/>
                          </w:tcPr>
                          <w:p w14:paraId="379010BF" w14:textId="77777777" w:rsidR="00CF434D" w:rsidRPr="00373150" w:rsidRDefault="00CF434D" w:rsidP="00373150">
                            <w:pPr>
                              <w:spacing w:line="240" w:lineRule="exact"/>
                              <w:jc w:val="right"/>
                              <w:rPr>
                                <w:rStyle w:val="afffe"/>
                              </w:rPr>
                            </w:pPr>
                            <w:r w:rsidRPr="00373150">
                              <w:rPr>
                                <w:rStyle w:val="afffe"/>
                                <w:rFonts w:hint="eastAsia"/>
                              </w:rPr>
                              <w:t>82</w:t>
                            </w:r>
                          </w:p>
                        </w:tc>
                        <w:tc>
                          <w:tcPr>
                            <w:tcW w:w="732" w:type="pct"/>
                            <w:tcBorders>
                              <w:top w:val="nil"/>
                              <w:left w:val="nil"/>
                              <w:bottom w:val="single" w:sz="4" w:space="0" w:color="auto"/>
                              <w:right w:val="single" w:sz="4" w:space="0" w:color="auto"/>
                            </w:tcBorders>
                            <w:shd w:val="clear" w:color="auto" w:fill="auto"/>
                            <w:noWrap/>
                            <w:vAlign w:val="center"/>
                            <w:hideMark/>
                          </w:tcPr>
                          <w:p w14:paraId="2CDF38E5" w14:textId="77777777" w:rsidR="00CF434D" w:rsidRPr="00373150" w:rsidRDefault="00CF434D" w:rsidP="00373150">
                            <w:pPr>
                              <w:spacing w:line="240" w:lineRule="exact"/>
                              <w:jc w:val="right"/>
                              <w:rPr>
                                <w:rStyle w:val="afffe"/>
                              </w:rPr>
                            </w:pPr>
                            <w:r w:rsidRPr="00373150">
                              <w:rPr>
                                <w:rStyle w:val="afffe"/>
                                <w:rFonts w:hint="eastAsia"/>
                              </w:rPr>
                              <w:t>8</w:t>
                            </w:r>
                            <w:r w:rsidRPr="00373150">
                              <w:rPr>
                                <w:rStyle w:val="afffe"/>
                              </w:rPr>
                              <w:t>7</w:t>
                            </w:r>
                          </w:p>
                        </w:tc>
                        <w:tc>
                          <w:tcPr>
                            <w:tcW w:w="731" w:type="pct"/>
                            <w:tcBorders>
                              <w:top w:val="nil"/>
                              <w:left w:val="nil"/>
                              <w:bottom w:val="single" w:sz="4" w:space="0" w:color="auto"/>
                              <w:right w:val="single" w:sz="4" w:space="0" w:color="auto"/>
                            </w:tcBorders>
                            <w:shd w:val="clear" w:color="auto" w:fill="auto"/>
                            <w:noWrap/>
                            <w:vAlign w:val="center"/>
                            <w:hideMark/>
                          </w:tcPr>
                          <w:p w14:paraId="0A9663F0" w14:textId="77777777" w:rsidR="00CF434D" w:rsidRPr="00373150" w:rsidRDefault="00CF434D" w:rsidP="00373150">
                            <w:pPr>
                              <w:spacing w:line="240" w:lineRule="exact"/>
                              <w:jc w:val="right"/>
                              <w:rPr>
                                <w:rStyle w:val="afffe"/>
                              </w:rPr>
                            </w:pPr>
                            <w:r w:rsidRPr="00373150">
                              <w:rPr>
                                <w:rStyle w:val="afffe"/>
                                <w:rFonts w:hint="eastAsia"/>
                              </w:rPr>
                              <w:t>103</w:t>
                            </w:r>
                          </w:p>
                        </w:tc>
                      </w:tr>
                      <w:tr w:rsidR="00F52859" w:rsidRPr="008240BB" w14:paraId="23151D99" w14:textId="77777777" w:rsidTr="00E522BC">
                        <w:trPr>
                          <w:trHeight w:val="284"/>
                          <w:jc w:val="center"/>
                        </w:trPr>
                        <w:tc>
                          <w:tcPr>
                            <w:tcW w:w="976" w:type="pct"/>
                            <w:vMerge/>
                            <w:tcBorders>
                              <w:left w:val="single" w:sz="4" w:space="0" w:color="auto"/>
                              <w:right w:val="single" w:sz="4" w:space="0" w:color="auto"/>
                            </w:tcBorders>
                            <w:vAlign w:val="center"/>
                            <w:hideMark/>
                          </w:tcPr>
                          <w:p w14:paraId="6B90AD87"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285E069C" w14:textId="77777777" w:rsidR="00CF434D" w:rsidRPr="00373150" w:rsidRDefault="00CF434D" w:rsidP="00F02FF3">
                            <w:pPr>
                              <w:spacing w:line="240" w:lineRule="exact"/>
                              <w:jc w:val="center"/>
                              <w:rPr>
                                <w:rStyle w:val="afffe"/>
                              </w:rPr>
                            </w:pPr>
                            <w:r w:rsidRPr="00373150">
                              <w:rPr>
                                <w:rStyle w:val="afffe"/>
                                <w:rFonts w:hint="eastAsia"/>
                              </w:rPr>
                              <w:t>桃園捷運公司</w:t>
                            </w:r>
                          </w:p>
                        </w:tc>
                        <w:tc>
                          <w:tcPr>
                            <w:tcW w:w="732" w:type="pct"/>
                            <w:tcBorders>
                              <w:top w:val="nil"/>
                              <w:left w:val="nil"/>
                              <w:bottom w:val="single" w:sz="4" w:space="0" w:color="auto"/>
                              <w:right w:val="single" w:sz="4" w:space="0" w:color="auto"/>
                              <w:tl2br w:val="single" w:sz="4" w:space="0" w:color="auto"/>
                            </w:tcBorders>
                            <w:shd w:val="clear" w:color="auto" w:fill="auto"/>
                            <w:noWrap/>
                            <w:vAlign w:val="center"/>
                            <w:hideMark/>
                          </w:tcPr>
                          <w:p w14:paraId="3A305E2C" w14:textId="77777777" w:rsidR="00CF434D" w:rsidRPr="00373150" w:rsidRDefault="00CF434D" w:rsidP="00373150">
                            <w:pPr>
                              <w:spacing w:line="240" w:lineRule="exact"/>
                              <w:jc w:val="right"/>
                              <w:rPr>
                                <w:rStyle w:val="afffe"/>
                              </w:rPr>
                            </w:pPr>
                            <w:r w:rsidRPr="00373150">
                              <w:rPr>
                                <w:rStyle w:val="afffe"/>
                                <w:rFonts w:hint="eastAsia"/>
                              </w:rPr>
                              <w:t xml:space="preserve">　</w:t>
                            </w:r>
                          </w:p>
                        </w:tc>
                        <w:tc>
                          <w:tcPr>
                            <w:tcW w:w="731" w:type="pct"/>
                            <w:tcBorders>
                              <w:top w:val="nil"/>
                              <w:left w:val="nil"/>
                              <w:bottom w:val="single" w:sz="4" w:space="0" w:color="auto"/>
                              <w:right w:val="single" w:sz="4" w:space="0" w:color="auto"/>
                            </w:tcBorders>
                            <w:shd w:val="clear" w:color="auto" w:fill="auto"/>
                            <w:noWrap/>
                            <w:vAlign w:val="center"/>
                            <w:hideMark/>
                          </w:tcPr>
                          <w:p w14:paraId="6C998D1B" w14:textId="77777777" w:rsidR="00CF434D" w:rsidRPr="00373150" w:rsidRDefault="00CF434D" w:rsidP="00373150">
                            <w:pPr>
                              <w:spacing w:line="240" w:lineRule="exact"/>
                              <w:jc w:val="right"/>
                              <w:rPr>
                                <w:rStyle w:val="afffe"/>
                              </w:rPr>
                            </w:pPr>
                            <w:r w:rsidRPr="00373150">
                              <w:rPr>
                                <w:rStyle w:val="afffe"/>
                                <w:rFonts w:hint="eastAsia"/>
                              </w:rPr>
                              <w:t>22</w:t>
                            </w:r>
                          </w:p>
                        </w:tc>
                        <w:tc>
                          <w:tcPr>
                            <w:tcW w:w="732" w:type="pct"/>
                            <w:tcBorders>
                              <w:top w:val="nil"/>
                              <w:left w:val="nil"/>
                              <w:bottom w:val="single" w:sz="4" w:space="0" w:color="auto"/>
                              <w:right w:val="single" w:sz="4" w:space="0" w:color="auto"/>
                            </w:tcBorders>
                            <w:shd w:val="clear" w:color="auto" w:fill="auto"/>
                            <w:noWrap/>
                            <w:vAlign w:val="center"/>
                            <w:hideMark/>
                          </w:tcPr>
                          <w:p w14:paraId="59C73DD1" w14:textId="77777777" w:rsidR="00CF434D" w:rsidRPr="00373150" w:rsidRDefault="00CF434D" w:rsidP="00373150">
                            <w:pPr>
                              <w:spacing w:line="240" w:lineRule="exact"/>
                              <w:jc w:val="right"/>
                              <w:rPr>
                                <w:rStyle w:val="afffe"/>
                              </w:rPr>
                            </w:pPr>
                            <w:r w:rsidRPr="00373150">
                              <w:rPr>
                                <w:rStyle w:val="afffe"/>
                                <w:rFonts w:hint="eastAsia"/>
                              </w:rPr>
                              <w:t>23</w:t>
                            </w:r>
                          </w:p>
                        </w:tc>
                        <w:tc>
                          <w:tcPr>
                            <w:tcW w:w="731" w:type="pct"/>
                            <w:tcBorders>
                              <w:top w:val="nil"/>
                              <w:left w:val="nil"/>
                              <w:bottom w:val="single" w:sz="4" w:space="0" w:color="auto"/>
                              <w:right w:val="single" w:sz="4" w:space="0" w:color="auto"/>
                            </w:tcBorders>
                            <w:shd w:val="clear" w:color="auto" w:fill="auto"/>
                            <w:noWrap/>
                            <w:vAlign w:val="center"/>
                            <w:hideMark/>
                          </w:tcPr>
                          <w:p w14:paraId="4B9B6240" w14:textId="77777777" w:rsidR="00CF434D" w:rsidRPr="00373150" w:rsidRDefault="00CF434D" w:rsidP="00373150">
                            <w:pPr>
                              <w:spacing w:line="240" w:lineRule="exact"/>
                              <w:jc w:val="right"/>
                              <w:rPr>
                                <w:rStyle w:val="afffe"/>
                              </w:rPr>
                            </w:pPr>
                            <w:r w:rsidRPr="00373150">
                              <w:rPr>
                                <w:rStyle w:val="afffe"/>
                                <w:rFonts w:hint="eastAsia"/>
                              </w:rPr>
                              <w:t>10</w:t>
                            </w:r>
                          </w:p>
                        </w:tc>
                      </w:tr>
                      <w:tr w:rsidR="00F52859" w:rsidRPr="008240BB" w14:paraId="5FB6074C" w14:textId="77777777" w:rsidTr="00E522BC">
                        <w:trPr>
                          <w:trHeight w:val="284"/>
                          <w:jc w:val="center"/>
                        </w:trPr>
                        <w:tc>
                          <w:tcPr>
                            <w:tcW w:w="976" w:type="pct"/>
                            <w:vMerge/>
                            <w:tcBorders>
                              <w:left w:val="single" w:sz="4" w:space="0" w:color="auto"/>
                              <w:bottom w:val="single" w:sz="4" w:space="0" w:color="000000"/>
                              <w:right w:val="single" w:sz="4" w:space="0" w:color="auto"/>
                            </w:tcBorders>
                            <w:vAlign w:val="center"/>
                          </w:tcPr>
                          <w:p w14:paraId="7C1D4315"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tcPr>
                          <w:p w14:paraId="09A367EE" w14:textId="77777777" w:rsidR="00CF434D" w:rsidRPr="00373150" w:rsidRDefault="00CF434D" w:rsidP="00F02FF3">
                            <w:pPr>
                              <w:spacing w:line="240" w:lineRule="exact"/>
                              <w:jc w:val="center"/>
                              <w:rPr>
                                <w:rStyle w:val="afffe"/>
                              </w:rPr>
                            </w:pPr>
                            <w:r w:rsidRPr="00373150">
                              <w:rPr>
                                <w:rStyle w:val="afffe"/>
                                <w:rFonts w:hint="eastAsia"/>
                              </w:rPr>
                              <w:t>高雄捷運公司</w:t>
                            </w:r>
                          </w:p>
                        </w:tc>
                        <w:tc>
                          <w:tcPr>
                            <w:tcW w:w="732" w:type="pct"/>
                            <w:tcBorders>
                              <w:top w:val="single" w:sz="4" w:space="0" w:color="auto"/>
                              <w:left w:val="nil"/>
                              <w:bottom w:val="single" w:sz="4" w:space="0" w:color="auto"/>
                              <w:right w:val="single" w:sz="4" w:space="0" w:color="auto"/>
                            </w:tcBorders>
                            <w:shd w:val="clear" w:color="auto" w:fill="auto"/>
                            <w:noWrap/>
                            <w:vAlign w:val="center"/>
                          </w:tcPr>
                          <w:p w14:paraId="5CD6CD22" w14:textId="77777777" w:rsidR="00CF434D" w:rsidRPr="00373150" w:rsidRDefault="00CF434D" w:rsidP="00373150">
                            <w:pPr>
                              <w:spacing w:line="240" w:lineRule="exact"/>
                              <w:jc w:val="right"/>
                              <w:rPr>
                                <w:rStyle w:val="afffe"/>
                              </w:rPr>
                            </w:pPr>
                            <w:r w:rsidRPr="00373150">
                              <w:rPr>
                                <w:rStyle w:val="afffe"/>
                                <w:rFonts w:hint="eastAsia"/>
                              </w:rPr>
                              <w:t>16</w:t>
                            </w:r>
                            <w:r>
                              <w:rPr>
                                <w:rStyle w:val="afffe"/>
                              </w:rPr>
                              <w:t>2</w:t>
                            </w:r>
                          </w:p>
                        </w:tc>
                        <w:tc>
                          <w:tcPr>
                            <w:tcW w:w="731" w:type="pct"/>
                            <w:tcBorders>
                              <w:top w:val="nil"/>
                              <w:left w:val="nil"/>
                              <w:bottom w:val="single" w:sz="4" w:space="0" w:color="auto"/>
                              <w:right w:val="single" w:sz="4" w:space="0" w:color="auto"/>
                            </w:tcBorders>
                            <w:shd w:val="clear" w:color="auto" w:fill="auto"/>
                            <w:noWrap/>
                            <w:vAlign w:val="center"/>
                          </w:tcPr>
                          <w:p w14:paraId="3788699E" w14:textId="77777777" w:rsidR="00CF434D" w:rsidRPr="00373150" w:rsidRDefault="00CF434D" w:rsidP="00373150">
                            <w:pPr>
                              <w:spacing w:line="240" w:lineRule="exact"/>
                              <w:jc w:val="right"/>
                              <w:rPr>
                                <w:rStyle w:val="afffe"/>
                              </w:rPr>
                            </w:pPr>
                            <w:r w:rsidRPr="00373150">
                              <w:rPr>
                                <w:rStyle w:val="afffe"/>
                                <w:rFonts w:hint="eastAsia"/>
                              </w:rPr>
                              <w:t>16</w:t>
                            </w:r>
                            <w:r>
                              <w:rPr>
                                <w:rStyle w:val="afffe"/>
                              </w:rPr>
                              <w:t>3</w:t>
                            </w:r>
                          </w:p>
                        </w:tc>
                        <w:tc>
                          <w:tcPr>
                            <w:tcW w:w="732" w:type="pct"/>
                            <w:tcBorders>
                              <w:top w:val="nil"/>
                              <w:left w:val="nil"/>
                              <w:bottom w:val="single" w:sz="4" w:space="0" w:color="auto"/>
                              <w:right w:val="single" w:sz="4" w:space="0" w:color="auto"/>
                            </w:tcBorders>
                            <w:shd w:val="clear" w:color="auto" w:fill="auto"/>
                            <w:noWrap/>
                            <w:vAlign w:val="center"/>
                          </w:tcPr>
                          <w:p w14:paraId="0748AB31" w14:textId="77777777" w:rsidR="00CF434D" w:rsidRPr="00373150" w:rsidRDefault="00CF434D" w:rsidP="00373150">
                            <w:pPr>
                              <w:spacing w:line="240" w:lineRule="exact"/>
                              <w:jc w:val="right"/>
                              <w:rPr>
                                <w:rStyle w:val="afffe"/>
                              </w:rPr>
                            </w:pPr>
                            <w:r w:rsidRPr="00373150">
                              <w:rPr>
                                <w:rStyle w:val="afffe"/>
                                <w:rFonts w:hint="eastAsia"/>
                              </w:rPr>
                              <w:t>16</w:t>
                            </w:r>
                            <w:r>
                              <w:rPr>
                                <w:rStyle w:val="afffe"/>
                              </w:rPr>
                              <w:t>2</w:t>
                            </w:r>
                          </w:p>
                        </w:tc>
                        <w:tc>
                          <w:tcPr>
                            <w:tcW w:w="731" w:type="pct"/>
                            <w:tcBorders>
                              <w:top w:val="nil"/>
                              <w:left w:val="nil"/>
                              <w:bottom w:val="single" w:sz="4" w:space="0" w:color="auto"/>
                              <w:right w:val="single" w:sz="4" w:space="0" w:color="auto"/>
                            </w:tcBorders>
                            <w:shd w:val="clear" w:color="auto" w:fill="auto"/>
                            <w:noWrap/>
                            <w:vAlign w:val="center"/>
                          </w:tcPr>
                          <w:p w14:paraId="09DC33A5" w14:textId="77777777" w:rsidR="00CF434D" w:rsidRPr="00373150" w:rsidRDefault="00CF434D" w:rsidP="00373150">
                            <w:pPr>
                              <w:spacing w:line="240" w:lineRule="exact"/>
                              <w:jc w:val="right"/>
                              <w:rPr>
                                <w:rStyle w:val="afffe"/>
                              </w:rPr>
                            </w:pPr>
                            <w:r w:rsidRPr="00373150">
                              <w:rPr>
                                <w:rStyle w:val="afffe"/>
                                <w:rFonts w:hint="eastAsia"/>
                              </w:rPr>
                              <w:t>133</w:t>
                            </w:r>
                          </w:p>
                        </w:tc>
                      </w:tr>
                      <w:tr w:rsidR="00F52859" w:rsidRPr="008240BB" w14:paraId="0F58F8C6" w14:textId="77777777" w:rsidTr="00E522BC">
                        <w:trPr>
                          <w:trHeight w:val="284"/>
                          <w:jc w:val="center"/>
                        </w:trPr>
                        <w:tc>
                          <w:tcPr>
                            <w:tcW w:w="976" w:type="pct"/>
                            <w:vMerge w:val="restart"/>
                            <w:tcBorders>
                              <w:top w:val="nil"/>
                              <w:left w:val="single" w:sz="4" w:space="0" w:color="auto"/>
                              <w:right w:val="single" w:sz="4" w:space="0" w:color="auto"/>
                            </w:tcBorders>
                            <w:shd w:val="clear" w:color="auto" w:fill="auto"/>
                            <w:noWrap/>
                            <w:vAlign w:val="center"/>
                            <w:hideMark/>
                          </w:tcPr>
                          <w:p w14:paraId="6542DDF3" w14:textId="77777777" w:rsidR="00CF434D" w:rsidRDefault="00CF434D" w:rsidP="00373150">
                            <w:pPr>
                              <w:spacing w:line="240" w:lineRule="exact"/>
                              <w:jc w:val="center"/>
                              <w:rPr>
                                <w:rStyle w:val="afffe"/>
                              </w:rPr>
                            </w:pPr>
                            <w:r w:rsidRPr="00373150">
                              <w:rPr>
                                <w:rStyle w:val="afffe"/>
                                <w:rFonts w:hint="eastAsia"/>
                              </w:rPr>
                              <w:t>維修備品</w:t>
                            </w:r>
                          </w:p>
                          <w:p w14:paraId="5149B055" w14:textId="77777777" w:rsidR="00CF434D" w:rsidRPr="00373150" w:rsidRDefault="00CF434D" w:rsidP="00373150">
                            <w:pPr>
                              <w:spacing w:line="240" w:lineRule="exact"/>
                              <w:jc w:val="center"/>
                              <w:rPr>
                                <w:rStyle w:val="afffe"/>
                              </w:rPr>
                            </w:pPr>
                            <w:r w:rsidRPr="00373150">
                              <w:rPr>
                                <w:rStyle w:val="afffe"/>
                                <w:rFonts w:hint="eastAsia"/>
                              </w:rPr>
                              <w:t>國產化項數</w:t>
                            </w:r>
                          </w:p>
                        </w:tc>
                        <w:tc>
                          <w:tcPr>
                            <w:tcW w:w="1097" w:type="pct"/>
                            <w:tcBorders>
                              <w:top w:val="nil"/>
                              <w:left w:val="nil"/>
                              <w:bottom w:val="single" w:sz="4" w:space="0" w:color="auto"/>
                              <w:right w:val="single" w:sz="4" w:space="0" w:color="auto"/>
                            </w:tcBorders>
                            <w:shd w:val="clear" w:color="auto" w:fill="auto"/>
                            <w:noWrap/>
                            <w:vAlign w:val="center"/>
                            <w:hideMark/>
                          </w:tcPr>
                          <w:p w14:paraId="12FE8CCA" w14:textId="77777777" w:rsidR="00CF434D" w:rsidRPr="008B0F5A" w:rsidRDefault="00CF434D" w:rsidP="00F02FF3">
                            <w:pPr>
                              <w:spacing w:line="240" w:lineRule="exact"/>
                              <w:jc w:val="center"/>
                              <w:rPr>
                                <w:rStyle w:val="afffe"/>
                                <w:b/>
                                <w:bCs/>
                              </w:rPr>
                            </w:pPr>
                            <w:r w:rsidRPr="008B0F5A">
                              <w:rPr>
                                <w:rStyle w:val="afffe"/>
                                <w:rFonts w:hint="eastAsia"/>
                                <w:b/>
                                <w:bCs/>
                              </w:rPr>
                              <w:t>合計</w:t>
                            </w:r>
                          </w:p>
                        </w:tc>
                        <w:tc>
                          <w:tcPr>
                            <w:tcW w:w="732" w:type="pct"/>
                            <w:tcBorders>
                              <w:top w:val="nil"/>
                              <w:left w:val="nil"/>
                              <w:bottom w:val="single" w:sz="4" w:space="0" w:color="auto"/>
                              <w:right w:val="single" w:sz="4" w:space="0" w:color="auto"/>
                            </w:tcBorders>
                            <w:shd w:val="clear" w:color="auto" w:fill="auto"/>
                            <w:noWrap/>
                            <w:vAlign w:val="center"/>
                            <w:hideMark/>
                          </w:tcPr>
                          <w:p w14:paraId="4A6BE80A" w14:textId="77777777" w:rsidR="00CF434D" w:rsidRPr="008B0F5A" w:rsidRDefault="00CF434D" w:rsidP="00373150">
                            <w:pPr>
                              <w:spacing w:line="240" w:lineRule="exact"/>
                              <w:jc w:val="right"/>
                              <w:rPr>
                                <w:rStyle w:val="afffe"/>
                                <w:b/>
                                <w:bCs/>
                              </w:rPr>
                            </w:pPr>
                            <w:r w:rsidRPr="008B0F5A">
                              <w:rPr>
                                <w:rStyle w:val="afffe"/>
                                <w:rFonts w:hint="eastAsia"/>
                                <w:b/>
                                <w:bCs/>
                              </w:rPr>
                              <w:t xml:space="preserve">1,356 </w:t>
                            </w:r>
                          </w:p>
                        </w:tc>
                        <w:tc>
                          <w:tcPr>
                            <w:tcW w:w="731" w:type="pct"/>
                            <w:tcBorders>
                              <w:top w:val="nil"/>
                              <w:left w:val="nil"/>
                              <w:bottom w:val="single" w:sz="4" w:space="0" w:color="auto"/>
                              <w:right w:val="single" w:sz="4" w:space="0" w:color="auto"/>
                            </w:tcBorders>
                            <w:shd w:val="clear" w:color="auto" w:fill="auto"/>
                            <w:noWrap/>
                            <w:vAlign w:val="center"/>
                            <w:hideMark/>
                          </w:tcPr>
                          <w:p w14:paraId="28B1AC7D" w14:textId="77777777" w:rsidR="00CF434D" w:rsidRPr="008B0F5A" w:rsidRDefault="00CF434D" w:rsidP="00373150">
                            <w:pPr>
                              <w:spacing w:line="240" w:lineRule="exact"/>
                              <w:jc w:val="right"/>
                              <w:rPr>
                                <w:rStyle w:val="afffe"/>
                                <w:b/>
                                <w:bCs/>
                              </w:rPr>
                            </w:pPr>
                            <w:r w:rsidRPr="008B0F5A">
                              <w:rPr>
                                <w:rStyle w:val="afffe"/>
                                <w:rFonts w:hint="eastAsia"/>
                                <w:b/>
                                <w:bCs/>
                              </w:rPr>
                              <w:t xml:space="preserve">1,519 </w:t>
                            </w:r>
                          </w:p>
                        </w:tc>
                        <w:tc>
                          <w:tcPr>
                            <w:tcW w:w="732" w:type="pct"/>
                            <w:tcBorders>
                              <w:top w:val="nil"/>
                              <w:left w:val="nil"/>
                              <w:bottom w:val="single" w:sz="4" w:space="0" w:color="auto"/>
                              <w:right w:val="single" w:sz="4" w:space="0" w:color="auto"/>
                            </w:tcBorders>
                            <w:shd w:val="clear" w:color="auto" w:fill="auto"/>
                            <w:noWrap/>
                            <w:vAlign w:val="center"/>
                            <w:hideMark/>
                          </w:tcPr>
                          <w:p w14:paraId="4332FD9E" w14:textId="77777777" w:rsidR="00CF434D" w:rsidRPr="008B0F5A" w:rsidRDefault="00CF434D" w:rsidP="00373150">
                            <w:pPr>
                              <w:spacing w:line="240" w:lineRule="exact"/>
                              <w:jc w:val="right"/>
                              <w:rPr>
                                <w:rStyle w:val="afffe"/>
                                <w:b/>
                                <w:bCs/>
                              </w:rPr>
                            </w:pPr>
                            <w:r w:rsidRPr="008B0F5A">
                              <w:rPr>
                                <w:rStyle w:val="afffe"/>
                                <w:rFonts w:hint="eastAsia"/>
                                <w:b/>
                                <w:bCs/>
                              </w:rPr>
                              <w:t xml:space="preserve">695 </w:t>
                            </w:r>
                          </w:p>
                        </w:tc>
                        <w:tc>
                          <w:tcPr>
                            <w:tcW w:w="731" w:type="pct"/>
                            <w:tcBorders>
                              <w:top w:val="nil"/>
                              <w:left w:val="nil"/>
                              <w:bottom w:val="single" w:sz="4" w:space="0" w:color="auto"/>
                              <w:right w:val="single" w:sz="4" w:space="0" w:color="auto"/>
                            </w:tcBorders>
                            <w:shd w:val="clear" w:color="auto" w:fill="auto"/>
                            <w:noWrap/>
                            <w:vAlign w:val="center"/>
                            <w:hideMark/>
                          </w:tcPr>
                          <w:p w14:paraId="163877CF" w14:textId="77777777" w:rsidR="00CF434D" w:rsidRPr="008B0F5A" w:rsidRDefault="00CF434D" w:rsidP="00373150">
                            <w:pPr>
                              <w:spacing w:line="240" w:lineRule="exact"/>
                              <w:jc w:val="right"/>
                              <w:rPr>
                                <w:rStyle w:val="afffe"/>
                                <w:b/>
                                <w:bCs/>
                              </w:rPr>
                            </w:pPr>
                            <w:r w:rsidRPr="008B0F5A">
                              <w:rPr>
                                <w:rStyle w:val="afffe"/>
                                <w:rFonts w:hint="eastAsia"/>
                                <w:b/>
                                <w:bCs/>
                              </w:rPr>
                              <w:t xml:space="preserve">669 </w:t>
                            </w:r>
                          </w:p>
                        </w:tc>
                      </w:tr>
                      <w:tr w:rsidR="00F52859" w:rsidRPr="008240BB" w14:paraId="795EE641" w14:textId="77777777" w:rsidTr="00E522BC">
                        <w:trPr>
                          <w:trHeight w:val="284"/>
                          <w:jc w:val="center"/>
                        </w:trPr>
                        <w:tc>
                          <w:tcPr>
                            <w:tcW w:w="976" w:type="pct"/>
                            <w:vMerge/>
                            <w:tcBorders>
                              <w:left w:val="single" w:sz="4" w:space="0" w:color="auto"/>
                              <w:right w:val="single" w:sz="4" w:space="0" w:color="auto"/>
                            </w:tcBorders>
                            <w:vAlign w:val="center"/>
                            <w:hideMark/>
                          </w:tcPr>
                          <w:p w14:paraId="634C7CB9"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0859B946" w14:textId="77777777" w:rsidR="00CF434D" w:rsidRPr="00373150" w:rsidRDefault="00CF434D" w:rsidP="00F02FF3">
                            <w:pPr>
                              <w:spacing w:line="240" w:lineRule="exact"/>
                              <w:jc w:val="center"/>
                              <w:rPr>
                                <w:rStyle w:val="afffe"/>
                              </w:rPr>
                            </w:pPr>
                            <w:r>
                              <w:rPr>
                                <w:rStyle w:val="afffe"/>
                                <w:rFonts w:hint="eastAsia"/>
                              </w:rPr>
                              <w:t>臺灣鐵路公司</w:t>
                            </w:r>
                          </w:p>
                        </w:tc>
                        <w:tc>
                          <w:tcPr>
                            <w:tcW w:w="732" w:type="pct"/>
                            <w:tcBorders>
                              <w:top w:val="nil"/>
                              <w:left w:val="nil"/>
                              <w:bottom w:val="single" w:sz="4" w:space="0" w:color="auto"/>
                              <w:right w:val="single" w:sz="4" w:space="0" w:color="auto"/>
                            </w:tcBorders>
                            <w:shd w:val="clear" w:color="auto" w:fill="auto"/>
                            <w:noWrap/>
                            <w:vAlign w:val="center"/>
                            <w:hideMark/>
                          </w:tcPr>
                          <w:p w14:paraId="752573C4" w14:textId="77777777" w:rsidR="00CF434D" w:rsidRPr="00373150" w:rsidRDefault="00CF434D" w:rsidP="00373150">
                            <w:pPr>
                              <w:spacing w:line="240" w:lineRule="exact"/>
                              <w:jc w:val="right"/>
                              <w:rPr>
                                <w:rStyle w:val="afffe"/>
                              </w:rPr>
                            </w:pPr>
                            <w:r w:rsidRPr="00373150">
                              <w:rPr>
                                <w:rStyle w:val="afffe"/>
                                <w:rFonts w:hint="eastAsia"/>
                              </w:rPr>
                              <w:t xml:space="preserve">85 </w:t>
                            </w:r>
                          </w:p>
                        </w:tc>
                        <w:tc>
                          <w:tcPr>
                            <w:tcW w:w="731" w:type="pct"/>
                            <w:tcBorders>
                              <w:top w:val="nil"/>
                              <w:left w:val="nil"/>
                              <w:bottom w:val="single" w:sz="4" w:space="0" w:color="auto"/>
                              <w:right w:val="single" w:sz="4" w:space="0" w:color="auto"/>
                            </w:tcBorders>
                            <w:shd w:val="clear" w:color="auto" w:fill="auto"/>
                            <w:noWrap/>
                            <w:vAlign w:val="center"/>
                            <w:hideMark/>
                          </w:tcPr>
                          <w:p w14:paraId="38D70F07" w14:textId="77777777" w:rsidR="00CF434D" w:rsidRPr="00373150" w:rsidRDefault="00CF434D" w:rsidP="00373150">
                            <w:pPr>
                              <w:spacing w:line="240" w:lineRule="exact"/>
                              <w:jc w:val="right"/>
                              <w:rPr>
                                <w:rStyle w:val="afffe"/>
                              </w:rPr>
                            </w:pPr>
                            <w:r w:rsidRPr="00373150">
                              <w:rPr>
                                <w:rStyle w:val="afffe"/>
                                <w:rFonts w:hint="eastAsia"/>
                              </w:rPr>
                              <w:t xml:space="preserve">109 </w:t>
                            </w:r>
                          </w:p>
                        </w:tc>
                        <w:tc>
                          <w:tcPr>
                            <w:tcW w:w="732" w:type="pct"/>
                            <w:tcBorders>
                              <w:top w:val="nil"/>
                              <w:left w:val="nil"/>
                              <w:bottom w:val="single" w:sz="4" w:space="0" w:color="auto"/>
                              <w:right w:val="single" w:sz="4" w:space="0" w:color="auto"/>
                            </w:tcBorders>
                            <w:shd w:val="clear" w:color="auto" w:fill="auto"/>
                            <w:noWrap/>
                            <w:vAlign w:val="center"/>
                            <w:hideMark/>
                          </w:tcPr>
                          <w:p w14:paraId="2D685DE1" w14:textId="77777777" w:rsidR="00CF434D" w:rsidRPr="00373150" w:rsidRDefault="00CF434D" w:rsidP="00373150">
                            <w:pPr>
                              <w:spacing w:line="240" w:lineRule="exact"/>
                              <w:jc w:val="right"/>
                              <w:rPr>
                                <w:rStyle w:val="afffe"/>
                              </w:rPr>
                            </w:pPr>
                            <w:r w:rsidRPr="00373150">
                              <w:rPr>
                                <w:rStyle w:val="afffe"/>
                                <w:rFonts w:hint="eastAsia"/>
                              </w:rPr>
                              <w:t xml:space="preserve">109 </w:t>
                            </w:r>
                          </w:p>
                        </w:tc>
                        <w:tc>
                          <w:tcPr>
                            <w:tcW w:w="731" w:type="pct"/>
                            <w:tcBorders>
                              <w:top w:val="nil"/>
                              <w:left w:val="nil"/>
                              <w:bottom w:val="single" w:sz="4" w:space="0" w:color="auto"/>
                              <w:right w:val="single" w:sz="4" w:space="0" w:color="auto"/>
                            </w:tcBorders>
                            <w:shd w:val="clear" w:color="auto" w:fill="auto"/>
                            <w:noWrap/>
                            <w:vAlign w:val="center"/>
                            <w:hideMark/>
                          </w:tcPr>
                          <w:p w14:paraId="17E64E84" w14:textId="77777777" w:rsidR="00CF434D" w:rsidRPr="00373150" w:rsidRDefault="00CF434D" w:rsidP="00373150">
                            <w:pPr>
                              <w:spacing w:line="240" w:lineRule="exact"/>
                              <w:jc w:val="right"/>
                              <w:rPr>
                                <w:rStyle w:val="afffe"/>
                              </w:rPr>
                            </w:pPr>
                            <w:r w:rsidRPr="00373150">
                              <w:rPr>
                                <w:rStyle w:val="afffe"/>
                                <w:rFonts w:hint="eastAsia"/>
                              </w:rPr>
                              <w:t xml:space="preserve">154 </w:t>
                            </w:r>
                          </w:p>
                        </w:tc>
                      </w:tr>
                      <w:tr w:rsidR="00F52859" w:rsidRPr="008240BB" w14:paraId="695E160D" w14:textId="77777777" w:rsidTr="00E522BC">
                        <w:trPr>
                          <w:trHeight w:val="284"/>
                          <w:jc w:val="center"/>
                        </w:trPr>
                        <w:tc>
                          <w:tcPr>
                            <w:tcW w:w="976" w:type="pct"/>
                            <w:vMerge/>
                            <w:tcBorders>
                              <w:left w:val="single" w:sz="4" w:space="0" w:color="auto"/>
                              <w:right w:val="single" w:sz="4" w:space="0" w:color="auto"/>
                            </w:tcBorders>
                            <w:vAlign w:val="center"/>
                            <w:hideMark/>
                          </w:tcPr>
                          <w:p w14:paraId="48B456AE"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496E2FD8" w14:textId="77777777" w:rsidR="00CF434D" w:rsidRPr="00373150" w:rsidRDefault="00CF434D" w:rsidP="00F02FF3">
                            <w:pPr>
                              <w:spacing w:line="240" w:lineRule="exact"/>
                              <w:jc w:val="center"/>
                              <w:rPr>
                                <w:rStyle w:val="afffe"/>
                              </w:rPr>
                            </w:pPr>
                            <w:r>
                              <w:rPr>
                                <w:rStyle w:val="afffe"/>
                                <w:rFonts w:hint="eastAsia"/>
                              </w:rPr>
                              <w:t>台灣高鐵公司</w:t>
                            </w:r>
                          </w:p>
                        </w:tc>
                        <w:tc>
                          <w:tcPr>
                            <w:tcW w:w="732" w:type="pct"/>
                            <w:tcBorders>
                              <w:top w:val="nil"/>
                              <w:left w:val="nil"/>
                              <w:bottom w:val="single" w:sz="4" w:space="0" w:color="auto"/>
                              <w:right w:val="single" w:sz="4" w:space="0" w:color="auto"/>
                            </w:tcBorders>
                            <w:shd w:val="clear" w:color="auto" w:fill="auto"/>
                            <w:noWrap/>
                            <w:vAlign w:val="center"/>
                            <w:hideMark/>
                          </w:tcPr>
                          <w:p w14:paraId="232E5B1F" w14:textId="77777777" w:rsidR="00CF434D" w:rsidRPr="00373150" w:rsidRDefault="00CF434D" w:rsidP="00373150">
                            <w:pPr>
                              <w:spacing w:line="240" w:lineRule="exact"/>
                              <w:jc w:val="right"/>
                              <w:rPr>
                                <w:rStyle w:val="afffe"/>
                              </w:rPr>
                            </w:pPr>
                            <w:r w:rsidRPr="00373150">
                              <w:rPr>
                                <w:rStyle w:val="afffe"/>
                                <w:rFonts w:hint="eastAsia"/>
                              </w:rPr>
                              <w:t xml:space="preserve">801 </w:t>
                            </w:r>
                          </w:p>
                        </w:tc>
                        <w:tc>
                          <w:tcPr>
                            <w:tcW w:w="731" w:type="pct"/>
                            <w:tcBorders>
                              <w:top w:val="nil"/>
                              <w:left w:val="nil"/>
                              <w:bottom w:val="single" w:sz="4" w:space="0" w:color="auto"/>
                              <w:right w:val="single" w:sz="4" w:space="0" w:color="auto"/>
                            </w:tcBorders>
                            <w:shd w:val="clear" w:color="auto" w:fill="auto"/>
                            <w:noWrap/>
                            <w:vAlign w:val="center"/>
                            <w:hideMark/>
                          </w:tcPr>
                          <w:p w14:paraId="446A6C15" w14:textId="77777777" w:rsidR="00CF434D" w:rsidRPr="00373150" w:rsidRDefault="00CF434D" w:rsidP="00373150">
                            <w:pPr>
                              <w:spacing w:line="240" w:lineRule="exact"/>
                              <w:jc w:val="right"/>
                              <w:rPr>
                                <w:rStyle w:val="afffe"/>
                              </w:rPr>
                            </w:pPr>
                            <w:r w:rsidRPr="00373150">
                              <w:rPr>
                                <w:rStyle w:val="afffe"/>
                                <w:rFonts w:hint="eastAsia"/>
                              </w:rPr>
                              <w:t xml:space="preserve">883 </w:t>
                            </w:r>
                          </w:p>
                        </w:tc>
                        <w:tc>
                          <w:tcPr>
                            <w:tcW w:w="732" w:type="pct"/>
                            <w:tcBorders>
                              <w:top w:val="nil"/>
                              <w:left w:val="nil"/>
                              <w:bottom w:val="single" w:sz="4" w:space="0" w:color="auto"/>
                              <w:right w:val="single" w:sz="4" w:space="0" w:color="auto"/>
                            </w:tcBorders>
                            <w:shd w:val="clear" w:color="auto" w:fill="auto"/>
                            <w:noWrap/>
                            <w:vAlign w:val="center"/>
                            <w:hideMark/>
                          </w:tcPr>
                          <w:p w14:paraId="41C147D5" w14:textId="77777777" w:rsidR="00CF434D" w:rsidRPr="00373150" w:rsidRDefault="00CF434D" w:rsidP="00373150">
                            <w:pPr>
                              <w:spacing w:line="240" w:lineRule="exact"/>
                              <w:jc w:val="right"/>
                              <w:rPr>
                                <w:rStyle w:val="afffe"/>
                              </w:rPr>
                            </w:pPr>
                            <w:r w:rsidRPr="00373150">
                              <w:rPr>
                                <w:rStyle w:val="afffe"/>
                                <w:rFonts w:hint="eastAsia"/>
                              </w:rPr>
                              <w:t xml:space="preserve">35 </w:t>
                            </w:r>
                          </w:p>
                        </w:tc>
                        <w:tc>
                          <w:tcPr>
                            <w:tcW w:w="731" w:type="pct"/>
                            <w:tcBorders>
                              <w:top w:val="nil"/>
                              <w:left w:val="nil"/>
                              <w:bottom w:val="single" w:sz="4" w:space="0" w:color="auto"/>
                              <w:right w:val="single" w:sz="4" w:space="0" w:color="auto"/>
                            </w:tcBorders>
                            <w:shd w:val="clear" w:color="auto" w:fill="auto"/>
                            <w:noWrap/>
                            <w:vAlign w:val="center"/>
                            <w:hideMark/>
                          </w:tcPr>
                          <w:p w14:paraId="2EED86EE" w14:textId="77777777" w:rsidR="00CF434D" w:rsidRPr="00373150" w:rsidRDefault="00CF434D" w:rsidP="00373150">
                            <w:pPr>
                              <w:spacing w:line="240" w:lineRule="exact"/>
                              <w:jc w:val="right"/>
                              <w:rPr>
                                <w:rStyle w:val="afffe"/>
                              </w:rPr>
                            </w:pPr>
                            <w:r w:rsidRPr="00373150">
                              <w:rPr>
                                <w:rStyle w:val="afffe"/>
                                <w:rFonts w:hint="eastAsia"/>
                              </w:rPr>
                              <w:t xml:space="preserve">35 </w:t>
                            </w:r>
                          </w:p>
                        </w:tc>
                      </w:tr>
                      <w:tr w:rsidR="00F52859" w:rsidRPr="008240BB" w14:paraId="019D4896" w14:textId="77777777" w:rsidTr="00E522BC">
                        <w:trPr>
                          <w:trHeight w:val="284"/>
                          <w:jc w:val="center"/>
                        </w:trPr>
                        <w:tc>
                          <w:tcPr>
                            <w:tcW w:w="976" w:type="pct"/>
                            <w:vMerge/>
                            <w:tcBorders>
                              <w:left w:val="single" w:sz="4" w:space="0" w:color="auto"/>
                              <w:right w:val="single" w:sz="4" w:space="0" w:color="auto"/>
                            </w:tcBorders>
                            <w:vAlign w:val="center"/>
                            <w:hideMark/>
                          </w:tcPr>
                          <w:p w14:paraId="5980D666"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3EADF38D" w14:textId="77777777" w:rsidR="00CF434D" w:rsidRPr="00373150" w:rsidRDefault="00CF434D" w:rsidP="00F02FF3">
                            <w:pPr>
                              <w:spacing w:line="240" w:lineRule="exact"/>
                              <w:jc w:val="center"/>
                              <w:rPr>
                                <w:rStyle w:val="afffe"/>
                              </w:rPr>
                            </w:pPr>
                            <w:r w:rsidRPr="00373150">
                              <w:rPr>
                                <w:rStyle w:val="afffe"/>
                                <w:rFonts w:hint="eastAsia"/>
                              </w:rPr>
                              <w:t>臺北捷運公司</w:t>
                            </w:r>
                          </w:p>
                        </w:tc>
                        <w:tc>
                          <w:tcPr>
                            <w:tcW w:w="732" w:type="pct"/>
                            <w:tcBorders>
                              <w:top w:val="nil"/>
                              <w:left w:val="nil"/>
                              <w:bottom w:val="single" w:sz="4" w:space="0" w:color="auto"/>
                              <w:right w:val="single" w:sz="4" w:space="0" w:color="auto"/>
                            </w:tcBorders>
                            <w:shd w:val="clear" w:color="auto" w:fill="auto"/>
                            <w:noWrap/>
                            <w:vAlign w:val="center"/>
                            <w:hideMark/>
                          </w:tcPr>
                          <w:p w14:paraId="326542AA" w14:textId="77777777" w:rsidR="00CF434D" w:rsidRPr="00373150" w:rsidRDefault="00CF434D" w:rsidP="00373150">
                            <w:pPr>
                              <w:spacing w:line="240" w:lineRule="exact"/>
                              <w:jc w:val="right"/>
                              <w:rPr>
                                <w:rStyle w:val="afffe"/>
                              </w:rPr>
                            </w:pPr>
                            <w:r w:rsidRPr="00373150">
                              <w:rPr>
                                <w:rStyle w:val="afffe"/>
                                <w:rFonts w:hint="eastAsia"/>
                              </w:rPr>
                              <w:t xml:space="preserve">170 </w:t>
                            </w:r>
                          </w:p>
                        </w:tc>
                        <w:tc>
                          <w:tcPr>
                            <w:tcW w:w="731" w:type="pct"/>
                            <w:tcBorders>
                              <w:top w:val="nil"/>
                              <w:left w:val="nil"/>
                              <w:bottom w:val="single" w:sz="4" w:space="0" w:color="auto"/>
                              <w:right w:val="single" w:sz="4" w:space="0" w:color="auto"/>
                            </w:tcBorders>
                            <w:shd w:val="clear" w:color="auto" w:fill="auto"/>
                            <w:noWrap/>
                            <w:vAlign w:val="center"/>
                            <w:hideMark/>
                          </w:tcPr>
                          <w:p w14:paraId="71BB3072" w14:textId="77777777" w:rsidR="00CF434D" w:rsidRPr="00373150" w:rsidRDefault="00CF434D" w:rsidP="00373150">
                            <w:pPr>
                              <w:spacing w:line="240" w:lineRule="exact"/>
                              <w:jc w:val="right"/>
                              <w:rPr>
                                <w:rStyle w:val="afffe"/>
                              </w:rPr>
                            </w:pPr>
                            <w:r w:rsidRPr="00373150">
                              <w:rPr>
                                <w:rStyle w:val="afffe"/>
                                <w:rFonts w:hint="eastAsia"/>
                              </w:rPr>
                              <w:t xml:space="preserve">198 </w:t>
                            </w:r>
                          </w:p>
                        </w:tc>
                        <w:tc>
                          <w:tcPr>
                            <w:tcW w:w="732" w:type="pct"/>
                            <w:tcBorders>
                              <w:top w:val="nil"/>
                              <w:left w:val="nil"/>
                              <w:bottom w:val="single" w:sz="4" w:space="0" w:color="auto"/>
                              <w:right w:val="single" w:sz="4" w:space="0" w:color="auto"/>
                            </w:tcBorders>
                            <w:shd w:val="clear" w:color="auto" w:fill="auto"/>
                            <w:noWrap/>
                            <w:vAlign w:val="center"/>
                            <w:hideMark/>
                          </w:tcPr>
                          <w:p w14:paraId="353E8A90" w14:textId="77777777" w:rsidR="00CF434D" w:rsidRPr="00373150" w:rsidRDefault="00CF434D" w:rsidP="00373150">
                            <w:pPr>
                              <w:spacing w:line="240" w:lineRule="exact"/>
                              <w:jc w:val="right"/>
                              <w:rPr>
                                <w:rStyle w:val="afffe"/>
                              </w:rPr>
                            </w:pPr>
                            <w:r w:rsidRPr="00373150">
                              <w:rPr>
                                <w:rStyle w:val="afffe"/>
                                <w:rFonts w:hint="eastAsia"/>
                              </w:rPr>
                              <w:t xml:space="preserve">217 </w:t>
                            </w:r>
                          </w:p>
                        </w:tc>
                        <w:tc>
                          <w:tcPr>
                            <w:tcW w:w="731" w:type="pct"/>
                            <w:tcBorders>
                              <w:top w:val="nil"/>
                              <w:left w:val="nil"/>
                              <w:bottom w:val="single" w:sz="4" w:space="0" w:color="auto"/>
                              <w:right w:val="single" w:sz="4" w:space="0" w:color="auto"/>
                            </w:tcBorders>
                            <w:shd w:val="clear" w:color="auto" w:fill="auto"/>
                            <w:noWrap/>
                            <w:vAlign w:val="center"/>
                            <w:hideMark/>
                          </w:tcPr>
                          <w:p w14:paraId="3B56879C" w14:textId="77777777" w:rsidR="00CF434D" w:rsidRPr="00373150" w:rsidRDefault="00CF434D" w:rsidP="00373150">
                            <w:pPr>
                              <w:spacing w:line="240" w:lineRule="exact"/>
                              <w:jc w:val="right"/>
                              <w:rPr>
                                <w:rStyle w:val="afffe"/>
                              </w:rPr>
                            </w:pPr>
                            <w:r w:rsidRPr="00373150">
                              <w:rPr>
                                <w:rStyle w:val="afffe"/>
                                <w:rFonts w:hint="eastAsia"/>
                              </w:rPr>
                              <w:t xml:space="preserve">250 </w:t>
                            </w:r>
                          </w:p>
                        </w:tc>
                      </w:tr>
                      <w:tr w:rsidR="00F52859" w:rsidRPr="008240BB" w14:paraId="01644B3F" w14:textId="77777777" w:rsidTr="00E522BC">
                        <w:trPr>
                          <w:trHeight w:val="284"/>
                          <w:jc w:val="center"/>
                        </w:trPr>
                        <w:tc>
                          <w:tcPr>
                            <w:tcW w:w="976" w:type="pct"/>
                            <w:vMerge/>
                            <w:tcBorders>
                              <w:left w:val="single" w:sz="4" w:space="0" w:color="auto"/>
                              <w:right w:val="single" w:sz="4" w:space="0" w:color="auto"/>
                            </w:tcBorders>
                            <w:vAlign w:val="center"/>
                            <w:hideMark/>
                          </w:tcPr>
                          <w:p w14:paraId="09F65EF7"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hideMark/>
                          </w:tcPr>
                          <w:p w14:paraId="4BA5CD3F" w14:textId="77777777" w:rsidR="00CF434D" w:rsidRPr="00373150" w:rsidRDefault="00CF434D" w:rsidP="00F02FF3">
                            <w:pPr>
                              <w:spacing w:line="240" w:lineRule="exact"/>
                              <w:jc w:val="center"/>
                              <w:rPr>
                                <w:rStyle w:val="afffe"/>
                              </w:rPr>
                            </w:pPr>
                            <w:r w:rsidRPr="00373150">
                              <w:rPr>
                                <w:rStyle w:val="afffe"/>
                                <w:rFonts w:hint="eastAsia"/>
                              </w:rPr>
                              <w:t>桃園捷運公司</w:t>
                            </w:r>
                          </w:p>
                        </w:tc>
                        <w:tc>
                          <w:tcPr>
                            <w:tcW w:w="732" w:type="pct"/>
                            <w:tcBorders>
                              <w:top w:val="nil"/>
                              <w:left w:val="nil"/>
                              <w:bottom w:val="single" w:sz="4" w:space="0" w:color="auto"/>
                              <w:right w:val="single" w:sz="4" w:space="0" w:color="auto"/>
                              <w:tl2br w:val="single" w:sz="4" w:space="0" w:color="auto"/>
                            </w:tcBorders>
                            <w:shd w:val="clear" w:color="auto" w:fill="auto"/>
                            <w:noWrap/>
                            <w:vAlign w:val="center"/>
                            <w:hideMark/>
                          </w:tcPr>
                          <w:p w14:paraId="32BFD2FA" w14:textId="77777777" w:rsidR="00CF434D" w:rsidRPr="00373150" w:rsidRDefault="00CF434D" w:rsidP="00373150">
                            <w:pPr>
                              <w:spacing w:line="240" w:lineRule="exact"/>
                              <w:jc w:val="right"/>
                              <w:rPr>
                                <w:rStyle w:val="afffe"/>
                              </w:rPr>
                            </w:pPr>
                            <w:r w:rsidRPr="00373150">
                              <w:rPr>
                                <w:rStyle w:val="afffe"/>
                                <w:rFonts w:hint="eastAsia"/>
                              </w:rPr>
                              <w:t xml:space="preserve">　</w:t>
                            </w:r>
                          </w:p>
                        </w:tc>
                        <w:tc>
                          <w:tcPr>
                            <w:tcW w:w="731" w:type="pct"/>
                            <w:tcBorders>
                              <w:top w:val="nil"/>
                              <w:left w:val="nil"/>
                              <w:bottom w:val="single" w:sz="4" w:space="0" w:color="auto"/>
                              <w:right w:val="single" w:sz="4" w:space="0" w:color="auto"/>
                            </w:tcBorders>
                            <w:shd w:val="clear" w:color="auto" w:fill="auto"/>
                            <w:noWrap/>
                            <w:vAlign w:val="center"/>
                            <w:hideMark/>
                          </w:tcPr>
                          <w:p w14:paraId="040D7DF7" w14:textId="77777777" w:rsidR="00CF434D" w:rsidRPr="00373150" w:rsidRDefault="00CF434D" w:rsidP="00373150">
                            <w:pPr>
                              <w:spacing w:line="240" w:lineRule="exact"/>
                              <w:jc w:val="right"/>
                              <w:rPr>
                                <w:rStyle w:val="afffe"/>
                              </w:rPr>
                            </w:pPr>
                            <w:r w:rsidRPr="00373150">
                              <w:rPr>
                                <w:rStyle w:val="afffe"/>
                                <w:rFonts w:hint="eastAsia"/>
                              </w:rPr>
                              <w:t xml:space="preserve">25 </w:t>
                            </w:r>
                          </w:p>
                        </w:tc>
                        <w:tc>
                          <w:tcPr>
                            <w:tcW w:w="732" w:type="pct"/>
                            <w:tcBorders>
                              <w:top w:val="nil"/>
                              <w:left w:val="nil"/>
                              <w:bottom w:val="single" w:sz="4" w:space="0" w:color="auto"/>
                              <w:right w:val="single" w:sz="4" w:space="0" w:color="auto"/>
                            </w:tcBorders>
                            <w:shd w:val="clear" w:color="auto" w:fill="auto"/>
                            <w:noWrap/>
                            <w:vAlign w:val="center"/>
                            <w:hideMark/>
                          </w:tcPr>
                          <w:p w14:paraId="14A6289A" w14:textId="77777777" w:rsidR="00CF434D" w:rsidRPr="00373150" w:rsidRDefault="00CF434D" w:rsidP="00373150">
                            <w:pPr>
                              <w:spacing w:line="240" w:lineRule="exact"/>
                              <w:jc w:val="right"/>
                              <w:rPr>
                                <w:rStyle w:val="afffe"/>
                              </w:rPr>
                            </w:pPr>
                            <w:r w:rsidRPr="00373150">
                              <w:rPr>
                                <w:rStyle w:val="afffe"/>
                                <w:rFonts w:hint="eastAsia"/>
                              </w:rPr>
                              <w:t xml:space="preserve">32 </w:t>
                            </w:r>
                          </w:p>
                        </w:tc>
                        <w:tc>
                          <w:tcPr>
                            <w:tcW w:w="731" w:type="pct"/>
                            <w:tcBorders>
                              <w:top w:val="nil"/>
                              <w:left w:val="nil"/>
                              <w:bottom w:val="single" w:sz="4" w:space="0" w:color="auto"/>
                              <w:right w:val="single" w:sz="4" w:space="0" w:color="auto"/>
                            </w:tcBorders>
                            <w:shd w:val="clear" w:color="auto" w:fill="auto"/>
                            <w:noWrap/>
                            <w:vAlign w:val="center"/>
                            <w:hideMark/>
                          </w:tcPr>
                          <w:p w14:paraId="45705471" w14:textId="77777777" w:rsidR="00CF434D" w:rsidRPr="00373150" w:rsidRDefault="00CF434D" w:rsidP="00373150">
                            <w:pPr>
                              <w:spacing w:line="240" w:lineRule="exact"/>
                              <w:jc w:val="right"/>
                              <w:rPr>
                                <w:rStyle w:val="afffe"/>
                              </w:rPr>
                            </w:pPr>
                            <w:r w:rsidRPr="00373150">
                              <w:rPr>
                                <w:rStyle w:val="afffe"/>
                                <w:rFonts w:hint="eastAsia"/>
                              </w:rPr>
                              <w:t xml:space="preserve">23 </w:t>
                            </w:r>
                          </w:p>
                        </w:tc>
                      </w:tr>
                      <w:tr w:rsidR="00F52859" w:rsidRPr="008240BB" w14:paraId="72ABEDF3" w14:textId="77777777" w:rsidTr="00E522BC">
                        <w:trPr>
                          <w:trHeight w:val="284"/>
                          <w:jc w:val="center"/>
                        </w:trPr>
                        <w:tc>
                          <w:tcPr>
                            <w:tcW w:w="976" w:type="pct"/>
                            <w:vMerge/>
                            <w:tcBorders>
                              <w:left w:val="single" w:sz="4" w:space="0" w:color="auto"/>
                              <w:bottom w:val="single" w:sz="4" w:space="0" w:color="auto"/>
                              <w:right w:val="single" w:sz="4" w:space="0" w:color="auto"/>
                            </w:tcBorders>
                            <w:vAlign w:val="center"/>
                          </w:tcPr>
                          <w:p w14:paraId="7FA75B57" w14:textId="77777777" w:rsidR="00CF434D" w:rsidRPr="00373150" w:rsidRDefault="00CF434D" w:rsidP="00373150">
                            <w:pPr>
                              <w:spacing w:line="240" w:lineRule="exact"/>
                              <w:rPr>
                                <w:rStyle w:val="afffe"/>
                              </w:rPr>
                            </w:pPr>
                          </w:p>
                        </w:tc>
                        <w:tc>
                          <w:tcPr>
                            <w:tcW w:w="1097" w:type="pct"/>
                            <w:tcBorders>
                              <w:top w:val="nil"/>
                              <w:left w:val="nil"/>
                              <w:bottom w:val="single" w:sz="4" w:space="0" w:color="auto"/>
                              <w:right w:val="single" w:sz="4" w:space="0" w:color="auto"/>
                            </w:tcBorders>
                            <w:shd w:val="clear" w:color="auto" w:fill="auto"/>
                            <w:noWrap/>
                            <w:vAlign w:val="center"/>
                          </w:tcPr>
                          <w:p w14:paraId="5268264C" w14:textId="77777777" w:rsidR="00CF434D" w:rsidRPr="00373150" w:rsidRDefault="00CF434D" w:rsidP="00F02FF3">
                            <w:pPr>
                              <w:spacing w:line="240" w:lineRule="exact"/>
                              <w:jc w:val="center"/>
                              <w:rPr>
                                <w:rStyle w:val="afffe"/>
                              </w:rPr>
                            </w:pPr>
                            <w:r w:rsidRPr="00373150">
                              <w:rPr>
                                <w:rStyle w:val="afffe"/>
                                <w:rFonts w:hint="eastAsia"/>
                              </w:rPr>
                              <w:t>高雄捷運公司</w:t>
                            </w:r>
                          </w:p>
                        </w:tc>
                        <w:tc>
                          <w:tcPr>
                            <w:tcW w:w="732" w:type="pct"/>
                            <w:tcBorders>
                              <w:top w:val="single" w:sz="4" w:space="0" w:color="auto"/>
                              <w:left w:val="nil"/>
                              <w:bottom w:val="single" w:sz="4" w:space="0" w:color="auto"/>
                              <w:right w:val="single" w:sz="4" w:space="0" w:color="auto"/>
                            </w:tcBorders>
                            <w:shd w:val="clear" w:color="auto" w:fill="auto"/>
                            <w:noWrap/>
                            <w:vAlign w:val="center"/>
                          </w:tcPr>
                          <w:p w14:paraId="00920336" w14:textId="77777777" w:rsidR="00CF434D" w:rsidRPr="00373150" w:rsidRDefault="00CF434D" w:rsidP="00373150">
                            <w:pPr>
                              <w:spacing w:line="240" w:lineRule="exact"/>
                              <w:jc w:val="right"/>
                              <w:rPr>
                                <w:rStyle w:val="afffe"/>
                              </w:rPr>
                            </w:pPr>
                            <w:r w:rsidRPr="00373150">
                              <w:rPr>
                                <w:rStyle w:val="afffe"/>
                                <w:rFonts w:hint="eastAsia"/>
                              </w:rPr>
                              <w:t xml:space="preserve">300 </w:t>
                            </w:r>
                          </w:p>
                        </w:tc>
                        <w:tc>
                          <w:tcPr>
                            <w:tcW w:w="731" w:type="pct"/>
                            <w:tcBorders>
                              <w:top w:val="nil"/>
                              <w:left w:val="nil"/>
                              <w:bottom w:val="single" w:sz="4" w:space="0" w:color="auto"/>
                              <w:right w:val="single" w:sz="4" w:space="0" w:color="auto"/>
                            </w:tcBorders>
                            <w:shd w:val="clear" w:color="auto" w:fill="auto"/>
                            <w:noWrap/>
                            <w:vAlign w:val="center"/>
                          </w:tcPr>
                          <w:p w14:paraId="7C91DAAC" w14:textId="77777777" w:rsidR="00CF434D" w:rsidRPr="00373150" w:rsidRDefault="00CF434D" w:rsidP="00373150">
                            <w:pPr>
                              <w:spacing w:line="240" w:lineRule="exact"/>
                              <w:jc w:val="right"/>
                              <w:rPr>
                                <w:rStyle w:val="afffe"/>
                              </w:rPr>
                            </w:pPr>
                            <w:r w:rsidRPr="00373150">
                              <w:rPr>
                                <w:rStyle w:val="afffe"/>
                                <w:rFonts w:hint="eastAsia"/>
                              </w:rPr>
                              <w:t xml:space="preserve">304 </w:t>
                            </w:r>
                          </w:p>
                        </w:tc>
                        <w:tc>
                          <w:tcPr>
                            <w:tcW w:w="732" w:type="pct"/>
                            <w:tcBorders>
                              <w:top w:val="nil"/>
                              <w:left w:val="nil"/>
                              <w:bottom w:val="single" w:sz="4" w:space="0" w:color="auto"/>
                              <w:right w:val="single" w:sz="4" w:space="0" w:color="auto"/>
                            </w:tcBorders>
                            <w:shd w:val="clear" w:color="auto" w:fill="auto"/>
                            <w:noWrap/>
                            <w:vAlign w:val="center"/>
                          </w:tcPr>
                          <w:p w14:paraId="027EF133" w14:textId="77777777" w:rsidR="00CF434D" w:rsidRPr="00373150" w:rsidRDefault="00CF434D" w:rsidP="00373150">
                            <w:pPr>
                              <w:spacing w:line="240" w:lineRule="exact"/>
                              <w:jc w:val="right"/>
                              <w:rPr>
                                <w:rStyle w:val="afffe"/>
                              </w:rPr>
                            </w:pPr>
                            <w:r w:rsidRPr="00373150">
                              <w:rPr>
                                <w:rStyle w:val="afffe"/>
                                <w:rFonts w:hint="eastAsia"/>
                              </w:rPr>
                              <w:t xml:space="preserve">302 </w:t>
                            </w:r>
                          </w:p>
                        </w:tc>
                        <w:tc>
                          <w:tcPr>
                            <w:tcW w:w="731" w:type="pct"/>
                            <w:tcBorders>
                              <w:top w:val="nil"/>
                              <w:left w:val="nil"/>
                              <w:bottom w:val="single" w:sz="4" w:space="0" w:color="auto"/>
                              <w:right w:val="single" w:sz="4" w:space="0" w:color="auto"/>
                            </w:tcBorders>
                            <w:shd w:val="clear" w:color="auto" w:fill="auto"/>
                            <w:noWrap/>
                            <w:vAlign w:val="center"/>
                          </w:tcPr>
                          <w:p w14:paraId="5AF7E228" w14:textId="77777777" w:rsidR="00CF434D" w:rsidRPr="00373150" w:rsidRDefault="00CF434D" w:rsidP="00373150">
                            <w:pPr>
                              <w:spacing w:line="240" w:lineRule="exact"/>
                              <w:jc w:val="right"/>
                              <w:rPr>
                                <w:rStyle w:val="afffe"/>
                              </w:rPr>
                            </w:pPr>
                            <w:r w:rsidRPr="00373150">
                              <w:rPr>
                                <w:rStyle w:val="afffe"/>
                                <w:rFonts w:hint="eastAsia"/>
                              </w:rPr>
                              <w:t xml:space="preserve">207 </w:t>
                            </w:r>
                          </w:p>
                        </w:tc>
                      </w:tr>
                      <w:tr w:rsidR="00E522BC" w:rsidRPr="008240BB" w14:paraId="19DF0D5D" w14:textId="77777777" w:rsidTr="00CF434D">
                        <w:trPr>
                          <w:jc w:val="center"/>
                        </w:trPr>
                        <w:tc>
                          <w:tcPr>
                            <w:tcW w:w="5000" w:type="pct"/>
                            <w:gridSpan w:val="6"/>
                            <w:tcBorders>
                              <w:top w:val="single" w:sz="4" w:space="0" w:color="auto"/>
                            </w:tcBorders>
                          </w:tcPr>
                          <w:p w14:paraId="48D476D1" w14:textId="77777777" w:rsidR="00CF434D" w:rsidRPr="00373150" w:rsidRDefault="00CF434D" w:rsidP="005918C4">
                            <w:pPr>
                              <w:pStyle w:val="aff"/>
                              <w:spacing w:line="240" w:lineRule="exact"/>
                              <w:ind w:leftChars="0" w:left="547" w:hangingChars="304" w:hanging="547"/>
                              <w:jc w:val="both"/>
                              <w:rPr>
                                <w:rStyle w:val="afffe"/>
                              </w:rPr>
                            </w:pPr>
                            <w:r w:rsidRPr="00555C1E">
                              <w:rPr>
                                <w:rStyle w:val="afffe"/>
                                <w:rFonts w:hint="eastAsia"/>
                                <w:sz w:val="18"/>
                                <w:szCs w:val="18"/>
                              </w:rPr>
                              <w:t>資料來源：整理自</w:t>
                            </w:r>
                            <w:r>
                              <w:rPr>
                                <w:rStyle w:val="afffe"/>
                                <w:rFonts w:hint="eastAsia"/>
                                <w:sz w:val="18"/>
                                <w:szCs w:val="18"/>
                              </w:rPr>
                              <w:t>交通部</w:t>
                            </w:r>
                            <w:r w:rsidRPr="00555C1E">
                              <w:rPr>
                                <w:rStyle w:val="afffe"/>
                                <w:rFonts w:hint="eastAsia"/>
                                <w:sz w:val="18"/>
                                <w:szCs w:val="18"/>
                              </w:rPr>
                              <w:t>鐵道局提供資料。</w:t>
                            </w:r>
                          </w:p>
                        </w:tc>
                      </w:tr>
                    </w:tbl>
                    <w:p w14:paraId="1D106FAB" w14:textId="77777777" w:rsidR="00CF434D" w:rsidRPr="00373150" w:rsidRDefault="00CF434D" w:rsidP="00CF434D"/>
                  </w:txbxContent>
                </v:textbox>
                <w10:wrap type="square" anchorx="margin" anchory="margin"/>
              </v:shape>
            </w:pict>
          </mc:Fallback>
        </mc:AlternateContent>
      </w:r>
      <w:r w:rsidRPr="00143EBA">
        <w:rPr>
          <w:rFonts w:ascii="標楷體" w:eastAsia="標楷體" w:hAnsi="標楷體" w:cs="新細明體" w:hint="eastAsia"/>
          <w:bCs/>
          <w:color w:val="000000" w:themeColor="text1"/>
        </w:rPr>
        <w:t>報啟動查察作業，另將督促營運機構持續增加國產備品項目。</w:t>
      </w:r>
    </w:p>
    <w:p w14:paraId="16892F11" w14:textId="12951564" w:rsidR="00B01A7D" w:rsidRPr="00143EBA" w:rsidRDefault="006E7D9A" w:rsidP="00962518">
      <w:pPr>
        <w:pStyle w:val="a5"/>
        <w:overflowPunct w:val="0"/>
        <w:spacing w:beforeLines="20" w:before="72" w:afterLines="20" w:after="72" w:line="44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7E2C65" w:rsidRPr="00143EBA">
        <w:rPr>
          <w:rFonts w:ascii="標楷體" w:hAnsi="標楷體" w:cs="DFKaiShu-SB-Estd-BF" w:hint="eastAsia"/>
          <w:color w:val="000000" w:themeColor="text1"/>
          <w:kern w:val="0"/>
          <w:sz w:val="28"/>
          <w:szCs w:val="28"/>
        </w:rPr>
        <w:t>三</w:t>
      </w:r>
      <w:r w:rsidR="00B01A7D" w:rsidRPr="00143EBA">
        <w:rPr>
          <w:rFonts w:ascii="標楷體" w:hAnsi="標楷體" w:cs="DFKaiShu-SB-Estd-BF" w:hint="eastAsia"/>
          <w:color w:val="000000" w:themeColor="text1"/>
          <w:kern w:val="0"/>
          <w:sz w:val="28"/>
          <w:szCs w:val="28"/>
        </w:rPr>
        <w:t>十</w:t>
      </w:r>
      <w:r w:rsidR="004E097E" w:rsidRPr="00143EBA">
        <w:rPr>
          <w:rFonts w:ascii="標楷體" w:hAnsi="標楷體" w:cs="DFKaiShu-SB-Estd-BF" w:hint="eastAsia"/>
          <w:color w:val="000000" w:themeColor="text1"/>
          <w:kern w:val="0"/>
          <w:sz w:val="28"/>
          <w:szCs w:val="28"/>
        </w:rPr>
        <w:t>一</w:t>
      </w:r>
      <w:r w:rsidR="00B01A7D" w:rsidRPr="00143EBA">
        <w:rPr>
          <w:rFonts w:ascii="標楷體" w:hAnsi="標楷體" w:cs="DFKaiShu-SB-Estd-BF" w:hint="eastAsia"/>
          <w:color w:val="000000" w:themeColor="text1"/>
          <w:kern w:val="0"/>
          <w:sz w:val="28"/>
          <w:szCs w:val="28"/>
        </w:rPr>
        <w:t xml:space="preserve">）　</w:t>
      </w:r>
      <w:r w:rsidR="00B03302" w:rsidRPr="00143EBA">
        <w:rPr>
          <w:rFonts w:ascii="標楷體" w:hAnsi="標楷體" w:cs="DFKaiShu-SB-Estd-BF" w:hint="eastAsia"/>
          <w:color w:val="000000" w:themeColor="text1"/>
          <w:kern w:val="0"/>
          <w:sz w:val="28"/>
          <w:szCs w:val="28"/>
        </w:rPr>
        <w:t>為提升海運服務水準及推動郵輪產業發展，業提供靠泊費用優惠、補貼特定航線、優化旅運設施等，惟商港旅客人次未顯著提升，允宜研謀改善，以拓展我國郵輪</w:t>
      </w:r>
      <w:r w:rsidR="007042DB" w:rsidRPr="00143EBA">
        <w:rPr>
          <w:rFonts w:ascii="標楷體" w:hAnsi="標楷體" w:cs="DFKaiShu-SB-Estd-BF" w:hint="eastAsia"/>
          <w:color w:val="000000" w:themeColor="text1"/>
          <w:kern w:val="0"/>
          <w:sz w:val="28"/>
          <w:szCs w:val="28"/>
        </w:rPr>
        <w:t>觀光</w:t>
      </w:r>
      <w:r w:rsidR="00B03302" w:rsidRPr="00143EBA">
        <w:rPr>
          <w:rFonts w:ascii="標楷體" w:hAnsi="標楷體" w:cs="DFKaiShu-SB-Estd-BF" w:hint="eastAsia"/>
          <w:color w:val="000000" w:themeColor="text1"/>
          <w:kern w:val="0"/>
          <w:sz w:val="28"/>
          <w:szCs w:val="28"/>
        </w:rPr>
        <w:t>產業，並發揮旅運設施效益</w:t>
      </w:r>
      <w:r w:rsidR="00D332BE" w:rsidRPr="00143EBA">
        <w:rPr>
          <w:rFonts w:ascii="標楷體" w:hAnsi="標楷體" w:cs="DFKaiShu-SB-Estd-BF" w:hint="eastAsia"/>
          <w:color w:val="000000" w:themeColor="text1"/>
          <w:kern w:val="0"/>
          <w:sz w:val="28"/>
          <w:szCs w:val="28"/>
        </w:rPr>
        <w:t>。</w:t>
      </w:r>
    </w:p>
    <w:p w14:paraId="42FA416F" w14:textId="301575EB" w:rsidR="00B01A7D" w:rsidRPr="00143EBA" w:rsidRDefault="00F81895" w:rsidP="00962518">
      <w:pPr>
        <w:overflowPunct w:val="0"/>
        <w:spacing w:line="440" w:lineRule="exact"/>
        <w:ind w:firstLineChars="200" w:firstLine="488"/>
        <w:jc w:val="both"/>
        <w:rPr>
          <w:rFonts w:ascii="標楷體" w:eastAsia="標楷體" w:hAnsi="標楷體" w:cs="新細明體"/>
          <w:bCs/>
          <w:color w:val="000000" w:themeColor="text1"/>
          <w:spacing w:val="2"/>
        </w:rPr>
      </w:pPr>
      <w:r w:rsidRPr="00F81895">
        <w:rPr>
          <w:rFonts w:ascii="標楷體" w:eastAsia="標楷體" w:hAnsi="標楷體" w:cs="新細明體" w:hint="eastAsia"/>
          <w:bCs/>
          <w:color w:val="000000" w:themeColor="text1"/>
          <w:spacing w:val="2"/>
        </w:rPr>
        <w:t>臺灣港務股份有限公司（下稱臺灣港務公司）</w:t>
      </w:r>
      <w:r w:rsidR="00B03302" w:rsidRPr="00143EBA">
        <w:rPr>
          <w:rFonts w:ascii="標楷體" w:eastAsia="標楷體" w:hAnsi="標楷體" w:cs="新細明體" w:hint="eastAsia"/>
          <w:bCs/>
          <w:color w:val="000000" w:themeColor="text1"/>
          <w:spacing w:val="2"/>
        </w:rPr>
        <w:t>為吸引國際郵輪來臺靠泊，已針對國際郵輪靠泊我國特定商港提供碼頭碇泊費及旅客服務費減免等優惠措施；又航港局為提升海運服務水準、促進離島觀光及經濟發展，業針對新闢海運客運航線及離島海運客運固定航線進行補貼。據政府資料開放平臺之國際商港旅運資料顯示，108年度我國國際商港整體旅客量計150萬餘人次，嗣受新型冠狀病毒肺炎</w:t>
      </w:r>
      <w:r w:rsidR="006E7D9A" w:rsidRPr="00143EBA">
        <w:rPr>
          <w:rFonts w:ascii="標楷體" w:eastAsia="標楷體" w:hAnsi="標楷體" w:cs="新細明體" w:hint="eastAsia"/>
          <w:bCs/>
          <w:color w:val="000000" w:themeColor="text1"/>
          <w:spacing w:val="2"/>
        </w:rPr>
        <w:t>（</w:t>
      </w:r>
      <w:r w:rsidR="00B03302" w:rsidRPr="00143EBA">
        <w:rPr>
          <w:rFonts w:ascii="標楷體" w:eastAsia="標楷體" w:hAnsi="標楷體" w:cs="新細明體" w:hint="eastAsia"/>
          <w:bCs/>
          <w:color w:val="000000" w:themeColor="text1"/>
          <w:spacing w:val="2"/>
        </w:rPr>
        <w:t>COVID－19）疫情影響而大幅下滑，至112年度始復甦。查交通部為提升旅客候船環境及安全，已由臺灣港務公司逐步完善國際商港相關設施，並由航港局</w:t>
      </w:r>
      <w:r w:rsidR="00B03302" w:rsidRPr="00143EBA">
        <w:rPr>
          <w:rFonts w:ascii="標楷體" w:eastAsia="標楷體" w:hAnsi="標楷體" w:cs="新細明體" w:hint="eastAsia"/>
          <w:bCs/>
          <w:color w:val="000000" w:themeColor="text1"/>
          <w:spacing w:val="2"/>
        </w:rPr>
        <w:lastRenderedPageBreak/>
        <w:t>協助地方政府優化國內海運客運碼頭相關港埠設施。經統計分析，臺北港部分，於111年至114年8月間投入1,351萬餘元辦理空調設備整修及場站設施維護保養，惟因兩岸渡輪航線自109年2月起停航，及國內航線因業者考量營運成本而改為不定期疏運航班，致114年1至10月份旅客人次僅達113年同期之36.54％，甚僅為108年度疫情前之0.90％；蘇澳港部分，已投入1億4,580萬餘元新建旅運中心，並於113年啟用，惟因國內客船客運航線業者於疫情後皆已取消靠泊該港，致114年1至10月份旅客人次僅468人次，為113年同期之13.54％，甚僅為108年度疫情前之2.82％；臺中港部分，於111年至114年8月間投入3,756萬餘元建置停車場電動車公共充電樁、更新電梯與手扶梯及改善空調設備等，惟因無國際郵輪靠泊及兩岸渡輪停航，114年1至10月份旅客人次為113年同期之81.32％，甚僅為108年度疫情前之3.89％；花蓮港部分，於111年至114年8月投入1億8,000萬餘元增設郵輪旅客通關站及辦理地坪整修等，惟因地震災害影響，致114年1至10月份旅客人次僅達113年同期之23.66％，甚僅為108年度疫情前之12.55％</w:t>
      </w:r>
      <w:r w:rsidR="006E7D9A" w:rsidRPr="00143EBA">
        <w:rPr>
          <w:rFonts w:ascii="標楷體" w:eastAsia="標楷體" w:hAnsi="標楷體" w:cs="新細明體" w:hint="eastAsia"/>
          <w:bCs/>
          <w:color w:val="000000" w:themeColor="text1"/>
          <w:spacing w:val="2"/>
        </w:rPr>
        <w:t>（</w:t>
      </w:r>
      <w:r w:rsidR="00B03302" w:rsidRPr="00143EBA">
        <w:rPr>
          <w:rFonts w:ascii="標楷體" w:eastAsia="標楷體" w:hAnsi="標楷體" w:cs="新細明體" w:hint="eastAsia"/>
          <w:bCs/>
          <w:color w:val="000000" w:themeColor="text1"/>
          <w:spacing w:val="2"/>
        </w:rPr>
        <w:t>表</w:t>
      </w:r>
      <w:r w:rsidR="00CD1E51" w:rsidRPr="00143EBA">
        <w:rPr>
          <w:rFonts w:ascii="標楷體" w:eastAsia="標楷體" w:hAnsi="標楷體" w:cs="新細明體" w:hint="eastAsia"/>
          <w:bCs/>
          <w:color w:val="000000" w:themeColor="text1"/>
          <w:spacing w:val="2"/>
        </w:rPr>
        <w:t>13</w:t>
      </w:r>
      <w:r w:rsidR="00B03302" w:rsidRPr="00143EBA">
        <w:rPr>
          <w:rFonts w:ascii="標楷體" w:eastAsia="標楷體" w:hAnsi="標楷體" w:cs="新細明體" w:hint="eastAsia"/>
          <w:bCs/>
          <w:color w:val="000000" w:themeColor="text1"/>
          <w:spacing w:val="2"/>
        </w:rPr>
        <w:t>），經函請交通部督促航港局及臺灣港務公司研謀改善，以吸引旅客到訪，拓展我國郵輪產業，並發揮旅運設施設置效益。據復：為吸引國際郵輪來臺靠泊，已針對國際郵輪靠泊我國特定商港，提供碼頭碇泊費及旅客服務費減免等優惠措施，並積極進行國際行銷招商。後續另將持續優化港埠設施，並偕同相關單位及地方政府積</w:t>
      </w:r>
      <w:r w:rsidR="007A32D0" w:rsidRPr="00143EBA">
        <w:rPr>
          <w:rFonts w:asciiTheme="minorHAnsi" w:eastAsiaTheme="minorEastAsia" w:hAnsiTheme="minorHAnsi" w:cstheme="minorBidi"/>
          <w:noProof/>
          <w:color w:val="000000" w:themeColor="text1"/>
          <w:szCs w:val="22"/>
        </w:rPr>
        <mc:AlternateContent>
          <mc:Choice Requires="wps">
            <w:drawing>
              <wp:anchor distT="45720" distB="45720" distL="114300" distR="114300" simplePos="0" relativeHeight="252213760" behindDoc="0" locked="0" layoutInCell="1" allowOverlap="1" wp14:anchorId="267348B4" wp14:editId="60F5849C">
                <wp:simplePos x="0" y="0"/>
                <wp:positionH relativeFrom="margin">
                  <wp:posOffset>-53340</wp:posOffset>
                </wp:positionH>
                <wp:positionV relativeFrom="paragraph">
                  <wp:posOffset>4555490</wp:posOffset>
                </wp:positionV>
                <wp:extent cx="6395085" cy="3260090"/>
                <wp:effectExtent l="0" t="0" r="5715"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5085" cy="3260090"/>
                        </a:xfrm>
                        <a:prstGeom prst="rect">
                          <a:avLst/>
                        </a:prstGeom>
                        <a:solidFill>
                          <a:srgbClr val="FFFFFF"/>
                        </a:solidFill>
                        <a:ln w="9525">
                          <a:noFill/>
                          <a:miter lim="800000"/>
                          <a:headEnd/>
                          <a:tailEnd/>
                        </a:ln>
                      </wps:spPr>
                      <wps:txbx>
                        <w:txbxContent>
                          <w:p w14:paraId="30F8BC2A" w14:textId="47987ECB" w:rsidR="00B03302" w:rsidRDefault="00B03302" w:rsidP="007A32D0">
                            <w:pPr>
                              <w:spacing w:beforeLines="50" w:before="180" w:line="240" w:lineRule="exact"/>
                              <w:jc w:val="center"/>
                              <w:rPr>
                                <w:rFonts w:ascii="標楷體" w:eastAsia="標楷體" w:hAnsi="標楷體" w:cs="新細明體"/>
                                <w:b/>
                                <w:bCs/>
                              </w:rPr>
                            </w:pPr>
                            <w:r w:rsidRPr="00000B61">
                              <w:rPr>
                                <w:rFonts w:ascii="標楷體" w:eastAsia="標楷體" w:hAnsi="標楷體" w:cs="新細明體" w:hint="eastAsia"/>
                                <w:b/>
                                <w:bCs/>
                              </w:rPr>
                              <w:t>表</w:t>
                            </w:r>
                            <w:r w:rsidR="00CD1E51">
                              <w:rPr>
                                <w:rFonts w:ascii="標楷體" w:eastAsia="標楷體" w:hAnsi="標楷體" w:cs="新細明體"/>
                                <w:b/>
                                <w:bCs/>
                              </w:rPr>
                              <w:t>13</w:t>
                            </w:r>
                            <w:r w:rsidRPr="00000B61">
                              <w:rPr>
                                <w:rFonts w:ascii="標楷體" w:eastAsia="標楷體" w:hAnsi="標楷體" w:cs="新細明體" w:hint="eastAsia"/>
                                <w:b/>
                                <w:bCs/>
                              </w:rPr>
                              <w:t xml:space="preserve">　我國國際商港旅客人次</w:t>
                            </w:r>
                          </w:p>
                          <w:p w14:paraId="515751ED" w14:textId="77777777" w:rsidR="00B03302" w:rsidRDefault="00B03302" w:rsidP="00564194">
                            <w:pPr>
                              <w:spacing w:line="24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單位:人次、％</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07"/>
                              <w:gridCol w:w="1617"/>
                              <w:gridCol w:w="1867"/>
                              <w:gridCol w:w="1617"/>
                              <w:gridCol w:w="1783"/>
                              <w:gridCol w:w="1783"/>
                            </w:tblGrid>
                            <w:tr w:rsidR="000B29C7" w:rsidRPr="001C46CE" w14:paraId="55862395" w14:textId="77777777" w:rsidTr="00E522BC">
                              <w:trPr>
                                <w:trHeight w:val="170"/>
                                <w:tblHeader/>
                                <w:jc w:val="center"/>
                              </w:trPr>
                              <w:tc>
                                <w:tcPr>
                                  <w:tcW w:w="566" w:type="pct"/>
                                  <w:vMerge w:val="restart"/>
                                  <w:shd w:val="clear" w:color="auto" w:fill="auto"/>
                                  <w:noWrap/>
                                  <w:vAlign w:val="center"/>
                                  <w:hideMark/>
                                </w:tcPr>
                                <w:p w14:paraId="1DEED38E"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港口別</w:t>
                                  </w:r>
                                </w:p>
                              </w:tc>
                              <w:tc>
                                <w:tcPr>
                                  <w:tcW w:w="827" w:type="pct"/>
                                  <w:vMerge w:val="restart"/>
                                  <w:shd w:val="clear" w:color="auto" w:fill="auto"/>
                                  <w:noWrap/>
                                  <w:vAlign w:val="center"/>
                                  <w:hideMark/>
                                </w:tcPr>
                                <w:p w14:paraId="6E36BBFC"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1</w:t>
                                  </w:r>
                                  <w:r w:rsidRPr="001C46CE">
                                    <w:rPr>
                                      <w:rFonts w:ascii="標楷體" w:eastAsia="標楷體" w:hAnsi="標楷體" w:cs="新細明體"/>
                                      <w:sz w:val="20"/>
                                      <w:szCs w:val="20"/>
                                    </w:rPr>
                                    <w:t>08</w:t>
                                  </w:r>
                                  <w:r w:rsidRPr="001C46CE">
                                    <w:rPr>
                                      <w:rFonts w:ascii="標楷體" w:eastAsia="標楷體" w:hAnsi="標楷體" w:cs="新細明體" w:hint="eastAsia"/>
                                      <w:sz w:val="20"/>
                                      <w:szCs w:val="20"/>
                                    </w:rPr>
                                    <w:t>年度</w:t>
                                  </w:r>
                                </w:p>
                              </w:tc>
                              <w:tc>
                                <w:tcPr>
                                  <w:tcW w:w="955" w:type="pct"/>
                                  <w:vMerge w:val="restart"/>
                                  <w:shd w:val="clear" w:color="auto" w:fill="auto"/>
                                  <w:vAlign w:val="center"/>
                                </w:tcPr>
                                <w:p w14:paraId="44D6A4BD" w14:textId="24CD6054" w:rsidR="00B03302" w:rsidRPr="001C46CE" w:rsidRDefault="00B03302" w:rsidP="00564194">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113年</w:t>
                                  </w:r>
                                </w:p>
                                <w:p w14:paraId="797AB99A" w14:textId="77777777" w:rsidR="00B03302" w:rsidRPr="001C46CE" w:rsidRDefault="00B03302" w:rsidP="00564194">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1至10月份</w:t>
                                  </w:r>
                                </w:p>
                              </w:tc>
                              <w:tc>
                                <w:tcPr>
                                  <w:tcW w:w="2651" w:type="pct"/>
                                  <w:gridSpan w:val="3"/>
                                  <w:tcBorders>
                                    <w:bottom w:val="nil"/>
                                  </w:tcBorders>
                                  <w:shd w:val="clear" w:color="auto" w:fill="auto"/>
                                  <w:vAlign w:val="center"/>
                                </w:tcPr>
                                <w:p w14:paraId="742F4C11" w14:textId="75F53022"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114年1至10月份</w:t>
                                  </w:r>
                                </w:p>
                              </w:tc>
                            </w:tr>
                            <w:tr w:rsidR="000B29C7" w:rsidRPr="001C46CE" w14:paraId="6CAC12A8" w14:textId="77777777" w:rsidTr="00E522BC">
                              <w:trPr>
                                <w:trHeight w:val="170"/>
                                <w:tblHeader/>
                                <w:jc w:val="center"/>
                              </w:trPr>
                              <w:tc>
                                <w:tcPr>
                                  <w:tcW w:w="566" w:type="pct"/>
                                  <w:vMerge/>
                                  <w:vAlign w:val="center"/>
                                  <w:hideMark/>
                                </w:tcPr>
                                <w:p w14:paraId="160FEB44" w14:textId="77777777" w:rsidR="00B03302" w:rsidRPr="001C46CE" w:rsidRDefault="00B03302" w:rsidP="00C45E76">
                                  <w:pPr>
                                    <w:spacing w:line="240" w:lineRule="exact"/>
                                    <w:jc w:val="center"/>
                                    <w:rPr>
                                      <w:rFonts w:ascii="標楷體" w:eastAsia="標楷體" w:hAnsi="標楷體" w:cs="新細明體"/>
                                      <w:sz w:val="20"/>
                                      <w:szCs w:val="20"/>
                                    </w:rPr>
                                  </w:pPr>
                                </w:p>
                              </w:tc>
                              <w:tc>
                                <w:tcPr>
                                  <w:tcW w:w="827" w:type="pct"/>
                                  <w:vMerge/>
                                  <w:shd w:val="clear" w:color="auto" w:fill="auto"/>
                                  <w:noWrap/>
                                  <w:vAlign w:val="center"/>
                                  <w:hideMark/>
                                </w:tcPr>
                                <w:p w14:paraId="7BC144E6" w14:textId="77777777" w:rsidR="00B03302" w:rsidRPr="001C46CE" w:rsidRDefault="00B03302" w:rsidP="00C45E76">
                                  <w:pPr>
                                    <w:spacing w:line="240" w:lineRule="exact"/>
                                    <w:jc w:val="center"/>
                                    <w:rPr>
                                      <w:rFonts w:ascii="標楷體" w:eastAsia="標楷體" w:hAnsi="標楷體" w:cs="新細明體"/>
                                      <w:sz w:val="20"/>
                                      <w:szCs w:val="20"/>
                                    </w:rPr>
                                  </w:pPr>
                                </w:p>
                              </w:tc>
                              <w:tc>
                                <w:tcPr>
                                  <w:tcW w:w="955" w:type="pct"/>
                                  <w:vMerge/>
                                  <w:shd w:val="clear" w:color="auto" w:fill="auto"/>
                                  <w:noWrap/>
                                  <w:vAlign w:val="center"/>
                                  <w:hideMark/>
                                </w:tcPr>
                                <w:p w14:paraId="407D2A69" w14:textId="77777777" w:rsidR="00B03302" w:rsidRPr="001C46CE" w:rsidRDefault="00B03302" w:rsidP="00C45E76">
                                  <w:pPr>
                                    <w:spacing w:line="240" w:lineRule="exact"/>
                                    <w:jc w:val="center"/>
                                    <w:rPr>
                                      <w:rFonts w:ascii="標楷體" w:eastAsia="標楷體" w:hAnsi="標楷體" w:cs="新細明體"/>
                                      <w:sz w:val="20"/>
                                      <w:szCs w:val="20"/>
                                    </w:rPr>
                                  </w:pPr>
                                </w:p>
                              </w:tc>
                              <w:tc>
                                <w:tcPr>
                                  <w:tcW w:w="827" w:type="pct"/>
                                  <w:tcBorders>
                                    <w:top w:val="nil"/>
                                  </w:tcBorders>
                                  <w:shd w:val="clear" w:color="auto" w:fill="auto"/>
                                  <w:noWrap/>
                                  <w:vAlign w:val="center"/>
                                  <w:hideMark/>
                                </w:tcPr>
                                <w:p w14:paraId="1CD0C58E" w14:textId="77777777" w:rsidR="00B03302" w:rsidRPr="001C46CE" w:rsidRDefault="00B03302" w:rsidP="00C45E76">
                                  <w:pPr>
                                    <w:spacing w:line="240" w:lineRule="exact"/>
                                    <w:jc w:val="center"/>
                                    <w:rPr>
                                      <w:rFonts w:ascii="標楷體" w:eastAsia="標楷體" w:hAnsi="標楷體" w:cs="新細明體"/>
                                      <w:sz w:val="20"/>
                                      <w:szCs w:val="20"/>
                                    </w:rPr>
                                  </w:pPr>
                                </w:p>
                              </w:tc>
                              <w:tc>
                                <w:tcPr>
                                  <w:tcW w:w="912" w:type="pct"/>
                                  <w:tcBorders>
                                    <w:top w:val="single" w:sz="4" w:space="0" w:color="auto"/>
                                  </w:tcBorders>
                                  <w:vAlign w:val="center"/>
                                </w:tcPr>
                                <w:p w14:paraId="10379009"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占108年度</w:t>
                                  </w:r>
                                  <w:r w:rsidRPr="001C46CE">
                                    <w:rPr>
                                      <w:rFonts w:ascii="標楷體" w:eastAsia="標楷體" w:hAnsi="標楷體" w:cs="新細明體" w:hint="eastAsia"/>
                                      <w:sz w:val="20"/>
                                      <w:szCs w:val="20"/>
                                    </w:rPr>
                                    <w:br/>
                                    <w:t>比率</w:t>
                                  </w:r>
                                </w:p>
                              </w:tc>
                              <w:tc>
                                <w:tcPr>
                                  <w:tcW w:w="912" w:type="pct"/>
                                  <w:tcBorders>
                                    <w:top w:val="single" w:sz="4" w:space="0" w:color="auto"/>
                                  </w:tcBorders>
                                  <w:shd w:val="clear" w:color="auto" w:fill="auto"/>
                                  <w:noWrap/>
                                  <w:vAlign w:val="center"/>
                                  <w:hideMark/>
                                </w:tcPr>
                                <w:p w14:paraId="3E9D6CA1"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占113年度</w:t>
                                  </w:r>
                                </w:p>
                                <w:p w14:paraId="385D41A4"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同期比率</w:t>
                                  </w:r>
                                </w:p>
                              </w:tc>
                            </w:tr>
                            <w:tr w:rsidR="000B29C7" w:rsidRPr="001C46CE" w14:paraId="7B1EBADE" w14:textId="77777777" w:rsidTr="000B29C7">
                              <w:trPr>
                                <w:trHeight w:val="340"/>
                                <w:jc w:val="center"/>
                              </w:trPr>
                              <w:tc>
                                <w:tcPr>
                                  <w:tcW w:w="566" w:type="pct"/>
                                  <w:shd w:val="clear" w:color="auto" w:fill="auto"/>
                                  <w:noWrap/>
                                  <w:vAlign w:val="center"/>
                                </w:tcPr>
                                <w:p w14:paraId="2054AE52" w14:textId="77777777" w:rsidR="00B03302" w:rsidRPr="001C46CE" w:rsidRDefault="00B03302" w:rsidP="00C45E76">
                                  <w:pPr>
                                    <w:spacing w:line="240" w:lineRule="exact"/>
                                    <w:jc w:val="center"/>
                                    <w:rPr>
                                      <w:rFonts w:ascii="標楷體" w:eastAsia="標楷體" w:hAnsi="標楷體" w:cs="新細明體"/>
                                      <w:b/>
                                      <w:bCs/>
                                      <w:sz w:val="20"/>
                                      <w:szCs w:val="20"/>
                                    </w:rPr>
                                  </w:pPr>
                                  <w:r w:rsidRPr="001C46CE">
                                    <w:rPr>
                                      <w:rFonts w:ascii="標楷體" w:eastAsia="標楷體" w:hAnsi="標楷體" w:cs="新細明體" w:hint="eastAsia"/>
                                      <w:b/>
                                      <w:bCs/>
                                      <w:sz w:val="20"/>
                                      <w:szCs w:val="20"/>
                                    </w:rPr>
                                    <w:t>合計</w:t>
                                  </w:r>
                                </w:p>
                              </w:tc>
                              <w:tc>
                                <w:tcPr>
                                  <w:tcW w:w="827" w:type="pct"/>
                                  <w:shd w:val="clear" w:color="auto" w:fill="auto"/>
                                  <w:noWrap/>
                                  <w:vAlign w:val="center"/>
                                </w:tcPr>
                                <w:p w14:paraId="6BB039DB" w14:textId="77777777" w:rsidR="00B03302" w:rsidRPr="001C46CE" w:rsidRDefault="00B03302" w:rsidP="00C45E76">
                                  <w:pPr>
                                    <w:spacing w:line="240" w:lineRule="exact"/>
                                    <w:jc w:val="right"/>
                                    <w:rPr>
                                      <w:rFonts w:ascii="標楷體" w:eastAsia="標楷體" w:hAnsi="標楷體" w:cs="新細明體"/>
                                      <w:b/>
                                      <w:bCs/>
                                      <w:sz w:val="20"/>
                                      <w:szCs w:val="20"/>
                                    </w:rPr>
                                  </w:pPr>
                                  <w:r w:rsidRPr="001C46CE">
                                    <w:rPr>
                                      <w:rFonts w:ascii="標楷體" w:eastAsia="標楷體" w:hAnsi="標楷體" w:cs="新細明體"/>
                                      <w:b/>
                                      <w:bCs/>
                                      <w:sz w:val="20"/>
                                      <w:szCs w:val="20"/>
                                    </w:rPr>
                                    <w:t>1,504,076</w:t>
                                  </w:r>
                                </w:p>
                              </w:tc>
                              <w:tc>
                                <w:tcPr>
                                  <w:tcW w:w="955" w:type="pct"/>
                                  <w:shd w:val="clear" w:color="auto" w:fill="auto"/>
                                  <w:noWrap/>
                                  <w:vAlign w:val="center"/>
                                </w:tcPr>
                                <w:p w14:paraId="62A87DFE" w14:textId="77777777" w:rsidR="00B03302" w:rsidRPr="001C46CE" w:rsidRDefault="00B03302" w:rsidP="00C45E76">
                                  <w:pPr>
                                    <w:spacing w:line="240" w:lineRule="exact"/>
                                    <w:jc w:val="right"/>
                                    <w:rPr>
                                      <w:rFonts w:ascii="標楷體" w:eastAsia="標楷體" w:hAnsi="標楷體" w:cs="新細明體"/>
                                      <w:b/>
                                      <w:bCs/>
                                      <w:sz w:val="20"/>
                                      <w:szCs w:val="20"/>
                                    </w:rPr>
                                  </w:pPr>
                                  <w:r w:rsidRPr="001C46CE">
                                    <w:rPr>
                                      <w:rFonts w:ascii="標楷體" w:eastAsia="標楷體" w:hAnsi="標楷體" w:cs="新細明體" w:hint="eastAsia"/>
                                      <w:b/>
                                      <w:bCs/>
                                      <w:sz w:val="20"/>
                                      <w:szCs w:val="20"/>
                                    </w:rPr>
                                    <w:t>1,010,511</w:t>
                                  </w:r>
                                </w:p>
                              </w:tc>
                              <w:tc>
                                <w:tcPr>
                                  <w:tcW w:w="827" w:type="pct"/>
                                  <w:shd w:val="clear" w:color="auto" w:fill="auto"/>
                                  <w:noWrap/>
                                  <w:vAlign w:val="center"/>
                                </w:tcPr>
                                <w:p w14:paraId="74F667CA" w14:textId="77777777" w:rsidR="00B03302" w:rsidRPr="001C46CE" w:rsidRDefault="00B03302" w:rsidP="00C45E76">
                                  <w:pPr>
                                    <w:spacing w:line="240" w:lineRule="exact"/>
                                    <w:jc w:val="right"/>
                                    <w:rPr>
                                      <w:rFonts w:ascii="標楷體" w:eastAsia="標楷體" w:hAnsi="標楷體" w:cs="新細明體"/>
                                      <w:b/>
                                      <w:bCs/>
                                      <w:sz w:val="20"/>
                                      <w:szCs w:val="20"/>
                                    </w:rPr>
                                  </w:pPr>
                                  <w:r w:rsidRPr="001C46CE">
                                    <w:rPr>
                                      <w:rFonts w:ascii="標楷體" w:eastAsia="標楷體" w:hAnsi="標楷體" w:cs="新細明體" w:hint="eastAsia"/>
                                      <w:b/>
                                      <w:bCs/>
                                      <w:sz w:val="20"/>
                                      <w:szCs w:val="20"/>
                                    </w:rPr>
                                    <w:t>1,137,879</w:t>
                                  </w:r>
                                </w:p>
                              </w:tc>
                              <w:tc>
                                <w:tcPr>
                                  <w:tcW w:w="912" w:type="pct"/>
                                  <w:vAlign w:val="center"/>
                                </w:tcPr>
                                <w:p w14:paraId="2BF8AD84" w14:textId="77777777" w:rsidR="00B03302" w:rsidRPr="001C46CE" w:rsidRDefault="00B03302" w:rsidP="00C45E76">
                                  <w:pPr>
                                    <w:spacing w:line="240" w:lineRule="exact"/>
                                    <w:jc w:val="right"/>
                                    <w:rPr>
                                      <w:rFonts w:ascii="標楷體" w:eastAsia="標楷體" w:hAnsi="標楷體" w:cs="新細明體"/>
                                      <w:b/>
                                      <w:bCs/>
                                      <w:sz w:val="20"/>
                                      <w:szCs w:val="20"/>
                                    </w:rPr>
                                  </w:pPr>
                                  <w:r w:rsidRPr="001C46CE">
                                    <w:rPr>
                                      <w:rFonts w:ascii="標楷體" w:eastAsia="標楷體" w:hAnsi="標楷體" w:hint="eastAsia"/>
                                      <w:b/>
                                      <w:bCs/>
                                      <w:sz w:val="20"/>
                                      <w:szCs w:val="20"/>
                                    </w:rPr>
                                    <w:t>75.65</w:t>
                                  </w:r>
                                </w:p>
                              </w:tc>
                              <w:tc>
                                <w:tcPr>
                                  <w:tcW w:w="912" w:type="pct"/>
                                  <w:shd w:val="clear" w:color="auto" w:fill="auto"/>
                                  <w:noWrap/>
                                  <w:vAlign w:val="center"/>
                                </w:tcPr>
                                <w:p w14:paraId="7E25619D" w14:textId="77777777" w:rsidR="00B03302" w:rsidRPr="001C46CE" w:rsidRDefault="00B03302" w:rsidP="00C45E76">
                                  <w:pPr>
                                    <w:spacing w:line="240" w:lineRule="exact"/>
                                    <w:jc w:val="right"/>
                                    <w:rPr>
                                      <w:rFonts w:ascii="標楷體" w:eastAsia="標楷體" w:hAnsi="標楷體" w:cs="新細明體"/>
                                      <w:b/>
                                      <w:bCs/>
                                      <w:sz w:val="20"/>
                                      <w:szCs w:val="20"/>
                                    </w:rPr>
                                  </w:pPr>
                                  <w:r w:rsidRPr="001C46CE">
                                    <w:rPr>
                                      <w:rFonts w:ascii="標楷體" w:eastAsia="標楷體" w:hAnsi="標楷體" w:cs="新細明體" w:hint="eastAsia"/>
                                      <w:b/>
                                      <w:bCs/>
                                      <w:sz w:val="20"/>
                                      <w:szCs w:val="20"/>
                                    </w:rPr>
                                    <w:t>112.60</w:t>
                                  </w:r>
                                </w:p>
                              </w:tc>
                            </w:tr>
                            <w:tr w:rsidR="000B29C7" w:rsidRPr="001C46CE" w14:paraId="74060DA4" w14:textId="77777777" w:rsidTr="000B29C7">
                              <w:trPr>
                                <w:trHeight w:val="340"/>
                                <w:jc w:val="center"/>
                              </w:trPr>
                              <w:tc>
                                <w:tcPr>
                                  <w:tcW w:w="566" w:type="pct"/>
                                  <w:shd w:val="clear" w:color="auto" w:fill="auto"/>
                                  <w:noWrap/>
                                  <w:vAlign w:val="center"/>
                                  <w:hideMark/>
                                </w:tcPr>
                                <w:p w14:paraId="64F3DA25"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基隆港</w:t>
                                  </w:r>
                                </w:p>
                              </w:tc>
                              <w:tc>
                                <w:tcPr>
                                  <w:tcW w:w="827" w:type="pct"/>
                                  <w:shd w:val="clear" w:color="auto" w:fill="auto"/>
                                  <w:noWrap/>
                                  <w:vAlign w:val="center"/>
                                </w:tcPr>
                                <w:p w14:paraId="7A04B540"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1,091,360</w:t>
                                  </w:r>
                                </w:p>
                              </w:tc>
                              <w:tc>
                                <w:tcPr>
                                  <w:tcW w:w="955" w:type="pct"/>
                                  <w:shd w:val="clear" w:color="auto" w:fill="auto"/>
                                  <w:noWrap/>
                                  <w:vAlign w:val="center"/>
                                  <w:hideMark/>
                                </w:tcPr>
                                <w:p w14:paraId="21AA431A"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827,968</w:t>
                                  </w:r>
                                </w:p>
                              </w:tc>
                              <w:tc>
                                <w:tcPr>
                                  <w:tcW w:w="827" w:type="pct"/>
                                  <w:shd w:val="clear" w:color="auto" w:fill="auto"/>
                                  <w:noWrap/>
                                  <w:vAlign w:val="center"/>
                                  <w:hideMark/>
                                </w:tcPr>
                                <w:p w14:paraId="1BDCF0D3"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941,611</w:t>
                                  </w:r>
                                </w:p>
                              </w:tc>
                              <w:tc>
                                <w:tcPr>
                                  <w:tcW w:w="912" w:type="pct"/>
                                  <w:vAlign w:val="center"/>
                                </w:tcPr>
                                <w:p w14:paraId="060F80DC"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86.28</w:t>
                                  </w:r>
                                </w:p>
                              </w:tc>
                              <w:tc>
                                <w:tcPr>
                                  <w:tcW w:w="912" w:type="pct"/>
                                  <w:shd w:val="clear" w:color="auto" w:fill="auto"/>
                                  <w:noWrap/>
                                  <w:vAlign w:val="center"/>
                                  <w:hideMark/>
                                </w:tcPr>
                                <w:p w14:paraId="1BCF1FDC"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113.73</w:t>
                                  </w:r>
                                </w:p>
                              </w:tc>
                            </w:tr>
                            <w:tr w:rsidR="000B29C7" w:rsidRPr="001C46CE" w14:paraId="48ED259E" w14:textId="77777777" w:rsidTr="000B29C7">
                              <w:trPr>
                                <w:trHeight w:val="340"/>
                                <w:jc w:val="center"/>
                              </w:trPr>
                              <w:tc>
                                <w:tcPr>
                                  <w:tcW w:w="566" w:type="pct"/>
                                  <w:shd w:val="clear" w:color="auto" w:fill="auto"/>
                                  <w:noWrap/>
                                  <w:vAlign w:val="center"/>
                                </w:tcPr>
                                <w:p w14:paraId="27463ACD"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高雄港</w:t>
                                  </w:r>
                                </w:p>
                              </w:tc>
                              <w:tc>
                                <w:tcPr>
                                  <w:tcW w:w="827" w:type="pct"/>
                                  <w:shd w:val="clear" w:color="auto" w:fill="auto"/>
                                  <w:noWrap/>
                                  <w:vAlign w:val="center"/>
                                </w:tcPr>
                                <w:p w14:paraId="4C4A8571"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151,879</w:t>
                                  </w:r>
                                </w:p>
                              </w:tc>
                              <w:tc>
                                <w:tcPr>
                                  <w:tcW w:w="955" w:type="pct"/>
                                  <w:shd w:val="clear" w:color="auto" w:fill="auto"/>
                                  <w:noWrap/>
                                  <w:vAlign w:val="center"/>
                                </w:tcPr>
                                <w:p w14:paraId="61EE1804"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157,020</w:t>
                                  </w:r>
                                </w:p>
                              </w:tc>
                              <w:tc>
                                <w:tcPr>
                                  <w:tcW w:w="827" w:type="pct"/>
                                  <w:shd w:val="clear" w:color="auto" w:fill="auto"/>
                                  <w:noWrap/>
                                  <w:vAlign w:val="center"/>
                                </w:tcPr>
                                <w:p w14:paraId="061C34BD"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186,525</w:t>
                                  </w:r>
                                </w:p>
                              </w:tc>
                              <w:tc>
                                <w:tcPr>
                                  <w:tcW w:w="912" w:type="pct"/>
                                  <w:vAlign w:val="center"/>
                                </w:tcPr>
                                <w:p w14:paraId="031FDDA0"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122.81</w:t>
                                  </w:r>
                                </w:p>
                              </w:tc>
                              <w:tc>
                                <w:tcPr>
                                  <w:tcW w:w="912" w:type="pct"/>
                                  <w:shd w:val="clear" w:color="auto" w:fill="auto"/>
                                  <w:noWrap/>
                                  <w:vAlign w:val="center"/>
                                </w:tcPr>
                                <w:p w14:paraId="788607FB"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118.79</w:t>
                                  </w:r>
                                </w:p>
                              </w:tc>
                            </w:tr>
                            <w:tr w:rsidR="000B29C7" w:rsidRPr="001C46CE" w14:paraId="4D0E3BF2" w14:textId="77777777" w:rsidTr="000B29C7">
                              <w:trPr>
                                <w:trHeight w:val="340"/>
                                <w:jc w:val="center"/>
                              </w:trPr>
                              <w:tc>
                                <w:tcPr>
                                  <w:tcW w:w="566" w:type="pct"/>
                                  <w:shd w:val="clear" w:color="auto" w:fill="auto"/>
                                  <w:noWrap/>
                                  <w:vAlign w:val="center"/>
                                  <w:hideMark/>
                                </w:tcPr>
                                <w:p w14:paraId="4CC8EB80"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臺中港</w:t>
                                  </w:r>
                                </w:p>
                              </w:tc>
                              <w:tc>
                                <w:tcPr>
                                  <w:tcW w:w="827" w:type="pct"/>
                                  <w:shd w:val="clear" w:color="auto" w:fill="auto"/>
                                  <w:noWrap/>
                                  <w:vAlign w:val="center"/>
                                </w:tcPr>
                                <w:p w14:paraId="52FF63D1"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99,444</w:t>
                                  </w:r>
                                </w:p>
                              </w:tc>
                              <w:tc>
                                <w:tcPr>
                                  <w:tcW w:w="955" w:type="pct"/>
                                  <w:shd w:val="clear" w:color="auto" w:fill="auto"/>
                                  <w:noWrap/>
                                  <w:vAlign w:val="center"/>
                                  <w:hideMark/>
                                </w:tcPr>
                                <w:p w14:paraId="2AA52C5B"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4,753</w:t>
                                  </w:r>
                                </w:p>
                              </w:tc>
                              <w:tc>
                                <w:tcPr>
                                  <w:tcW w:w="827" w:type="pct"/>
                                  <w:shd w:val="clear" w:color="auto" w:fill="auto"/>
                                  <w:noWrap/>
                                  <w:vAlign w:val="center"/>
                                  <w:hideMark/>
                                </w:tcPr>
                                <w:p w14:paraId="1DA37A53"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3,865</w:t>
                                  </w:r>
                                </w:p>
                              </w:tc>
                              <w:tc>
                                <w:tcPr>
                                  <w:tcW w:w="912" w:type="pct"/>
                                  <w:vAlign w:val="center"/>
                                </w:tcPr>
                                <w:p w14:paraId="23987EC5"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3.89</w:t>
                                  </w:r>
                                </w:p>
                              </w:tc>
                              <w:tc>
                                <w:tcPr>
                                  <w:tcW w:w="912" w:type="pct"/>
                                  <w:shd w:val="clear" w:color="auto" w:fill="auto"/>
                                  <w:noWrap/>
                                  <w:vAlign w:val="center"/>
                                  <w:hideMark/>
                                </w:tcPr>
                                <w:p w14:paraId="2C442362"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81.32</w:t>
                                  </w:r>
                                </w:p>
                              </w:tc>
                            </w:tr>
                            <w:tr w:rsidR="000B29C7" w:rsidRPr="001C46CE" w14:paraId="4BD1CE4A" w14:textId="77777777" w:rsidTr="000B29C7">
                              <w:trPr>
                                <w:trHeight w:val="340"/>
                                <w:jc w:val="center"/>
                              </w:trPr>
                              <w:tc>
                                <w:tcPr>
                                  <w:tcW w:w="566" w:type="pct"/>
                                  <w:tcBorders>
                                    <w:bottom w:val="single" w:sz="4" w:space="0" w:color="auto"/>
                                  </w:tcBorders>
                                  <w:shd w:val="clear" w:color="auto" w:fill="auto"/>
                                  <w:noWrap/>
                                  <w:vAlign w:val="center"/>
                                </w:tcPr>
                                <w:p w14:paraId="361E887C"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花蓮港</w:t>
                                  </w:r>
                                </w:p>
                              </w:tc>
                              <w:tc>
                                <w:tcPr>
                                  <w:tcW w:w="827" w:type="pct"/>
                                  <w:tcBorders>
                                    <w:bottom w:val="single" w:sz="4" w:space="0" w:color="auto"/>
                                  </w:tcBorders>
                                  <w:shd w:val="clear" w:color="auto" w:fill="auto"/>
                                  <w:noWrap/>
                                  <w:vAlign w:val="center"/>
                                </w:tcPr>
                                <w:p w14:paraId="4C66C128"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27,251</w:t>
                                  </w:r>
                                </w:p>
                              </w:tc>
                              <w:tc>
                                <w:tcPr>
                                  <w:tcW w:w="955" w:type="pct"/>
                                  <w:tcBorders>
                                    <w:bottom w:val="single" w:sz="4" w:space="0" w:color="auto"/>
                                  </w:tcBorders>
                                  <w:shd w:val="clear" w:color="auto" w:fill="auto"/>
                                  <w:noWrap/>
                                  <w:vAlign w:val="center"/>
                                </w:tcPr>
                                <w:p w14:paraId="1D0CF9A5"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14,449</w:t>
                                  </w:r>
                                </w:p>
                              </w:tc>
                              <w:tc>
                                <w:tcPr>
                                  <w:tcW w:w="827" w:type="pct"/>
                                  <w:tcBorders>
                                    <w:bottom w:val="single" w:sz="4" w:space="0" w:color="auto"/>
                                  </w:tcBorders>
                                  <w:shd w:val="clear" w:color="auto" w:fill="auto"/>
                                  <w:noWrap/>
                                  <w:vAlign w:val="center"/>
                                </w:tcPr>
                                <w:p w14:paraId="15D1E7D1"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3,419</w:t>
                                  </w:r>
                                </w:p>
                              </w:tc>
                              <w:tc>
                                <w:tcPr>
                                  <w:tcW w:w="912" w:type="pct"/>
                                  <w:tcBorders>
                                    <w:bottom w:val="single" w:sz="4" w:space="0" w:color="auto"/>
                                  </w:tcBorders>
                                  <w:vAlign w:val="center"/>
                                </w:tcPr>
                                <w:p w14:paraId="30B6EB3C"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12.55</w:t>
                                  </w:r>
                                </w:p>
                              </w:tc>
                              <w:tc>
                                <w:tcPr>
                                  <w:tcW w:w="912" w:type="pct"/>
                                  <w:tcBorders>
                                    <w:bottom w:val="single" w:sz="4" w:space="0" w:color="auto"/>
                                  </w:tcBorders>
                                  <w:shd w:val="clear" w:color="auto" w:fill="auto"/>
                                  <w:noWrap/>
                                  <w:vAlign w:val="center"/>
                                </w:tcPr>
                                <w:p w14:paraId="746B1A03"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23.66</w:t>
                                  </w:r>
                                </w:p>
                              </w:tc>
                            </w:tr>
                            <w:tr w:rsidR="000B29C7" w:rsidRPr="001C46CE" w14:paraId="7C9DC229" w14:textId="77777777" w:rsidTr="000B29C7">
                              <w:trPr>
                                <w:trHeight w:val="340"/>
                                <w:jc w:val="center"/>
                              </w:trPr>
                              <w:tc>
                                <w:tcPr>
                                  <w:tcW w:w="566" w:type="pct"/>
                                  <w:shd w:val="clear" w:color="auto" w:fill="auto"/>
                                  <w:noWrap/>
                                  <w:vAlign w:val="center"/>
                                </w:tcPr>
                                <w:p w14:paraId="4AE3C79F"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臺北港</w:t>
                                  </w:r>
                                </w:p>
                              </w:tc>
                              <w:tc>
                                <w:tcPr>
                                  <w:tcW w:w="827" w:type="pct"/>
                                  <w:shd w:val="clear" w:color="auto" w:fill="auto"/>
                                  <w:noWrap/>
                                  <w:vAlign w:val="center"/>
                                </w:tcPr>
                                <w:p w14:paraId="1F6DF754"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116,926</w:t>
                                  </w:r>
                                </w:p>
                              </w:tc>
                              <w:tc>
                                <w:tcPr>
                                  <w:tcW w:w="955" w:type="pct"/>
                                  <w:shd w:val="clear" w:color="auto" w:fill="auto"/>
                                  <w:noWrap/>
                                  <w:vAlign w:val="center"/>
                                </w:tcPr>
                                <w:p w14:paraId="58B61FD1"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2,865</w:t>
                                  </w:r>
                                </w:p>
                              </w:tc>
                              <w:tc>
                                <w:tcPr>
                                  <w:tcW w:w="827" w:type="pct"/>
                                  <w:shd w:val="clear" w:color="auto" w:fill="auto"/>
                                  <w:noWrap/>
                                  <w:vAlign w:val="center"/>
                                </w:tcPr>
                                <w:p w14:paraId="5DEF67A5"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1,047</w:t>
                                  </w:r>
                                </w:p>
                              </w:tc>
                              <w:tc>
                                <w:tcPr>
                                  <w:tcW w:w="912" w:type="pct"/>
                                  <w:vAlign w:val="center"/>
                                </w:tcPr>
                                <w:p w14:paraId="44681329"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0.90</w:t>
                                  </w:r>
                                </w:p>
                              </w:tc>
                              <w:tc>
                                <w:tcPr>
                                  <w:tcW w:w="912" w:type="pct"/>
                                  <w:shd w:val="clear" w:color="auto" w:fill="auto"/>
                                  <w:noWrap/>
                                  <w:vAlign w:val="center"/>
                                </w:tcPr>
                                <w:p w14:paraId="67B3ED26"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36.54</w:t>
                                  </w:r>
                                </w:p>
                              </w:tc>
                            </w:tr>
                            <w:tr w:rsidR="000B29C7" w:rsidRPr="001C46CE" w14:paraId="6C942788" w14:textId="77777777" w:rsidTr="000B29C7">
                              <w:trPr>
                                <w:trHeight w:val="340"/>
                                <w:jc w:val="center"/>
                              </w:trPr>
                              <w:tc>
                                <w:tcPr>
                                  <w:tcW w:w="566" w:type="pct"/>
                                  <w:shd w:val="clear" w:color="auto" w:fill="auto"/>
                                  <w:noWrap/>
                                  <w:vAlign w:val="center"/>
                                  <w:hideMark/>
                                </w:tcPr>
                                <w:p w14:paraId="4B2EACA9"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安平港</w:t>
                                  </w:r>
                                </w:p>
                              </w:tc>
                              <w:tc>
                                <w:tcPr>
                                  <w:tcW w:w="827" w:type="pct"/>
                                  <w:shd w:val="clear" w:color="auto" w:fill="auto"/>
                                  <w:noWrap/>
                                  <w:vAlign w:val="center"/>
                                </w:tcPr>
                                <w:p w14:paraId="58A29C58"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641</w:t>
                                  </w:r>
                                </w:p>
                              </w:tc>
                              <w:tc>
                                <w:tcPr>
                                  <w:tcW w:w="955" w:type="pct"/>
                                  <w:shd w:val="clear" w:color="auto" w:fill="auto"/>
                                  <w:noWrap/>
                                  <w:vAlign w:val="center"/>
                                  <w:hideMark/>
                                </w:tcPr>
                                <w:p w14:paraId="7154CAB6"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－（註2）</w:t>
                                  </w:r>
                                </w:p>
                              </w:tc>
                              <w:tc>
                                <w:tcPr>
                                  <w:tcW w:w="827" w:type="pct"/>
                                  <w:shd w:val="clear" w:color="auto" w:fill="auto"/>
                                  <w:noWrap/>
                                  <w:vAlign w:val="center"/>
                                  <w:hideMark/>
                                </w:tcPr>
                                <w:p w14:paraId="5CF193CA"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944</w:t>
                                  </w:r>
                                </w:p>
                              </w:tc>
                              <w:tc>
                                <w:tcPr>
                                  <w:tcW w:w="912" w:type="pct"/>
                                  <w:vAlign w:val="center"/>
                                </w:tcPr>
                                <w:p w14:paraId="3ABF86F9"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147.27</w:t>
                                  </w:r>
                                </w:p>
                              </w:tc>
                              <w:tc>
                                <w:tcPr>
                                  <w:tcW w:w="912" w:type="pct"/>
                                  <w:shd w:val="clear" w:color="auto" w:fill="auto"/>
                                  <w:noWrap/>
                                  <w:vAlign w:val="center"/>
                                  <w:hideMark/>
                                </w:tcPr>
                                <w:p w14:paraId="60A9C915"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w:t>
                                  </w:r>
                                </w:p>
                              </w:tc>
                            </w:tr>
                            <w:tr w:rsidR="000B29C7" w:rsidRPr="001C46CE" w14:paraId="1B30A2F8" w14:textId="77777777" w:rsidTr="000B29C7">
                              <w:trPr>
                                <w:trHeight w:val="340"/>
                                <w:jc w:val="center"/>
                              </w:trPr>
                              <w:tc>
                                <w:tcPr>
                                  <w:tcW w:w="566" w:type="pct"/>
                                  <w:shd w:val="clear" w:color="auto" w:fill="auto"/>
                                  <w:noWrap/>
                                  <w:vAlign w:val="center"/>
                                </w:tcPr>
                                <w:p w14:paraId="0ABD84BF"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蘇澳港</w:t>
                                  </w:r>
                                </w:p>
                              </w:tc>
                              <w:tc>
                                <w:tcPr>
                                  <w:tcW w:w="827" w:type="pct"/>
                                  <w:shd w:val="clear" w:color="auto" w:fill="auto"/>
                                  <w:noWrap/>
                                  <w:vAlign w:val="center"/>
                                </w:tcPr>
                                <w:p w14:paraId="239A3C13"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16,575</w:t>
                                  </w:r>
                                </w:p>
                              </w:tc>
                              <w:tc>
                                <w:tcPr>
                                  <w:tcW w:w="955" w:type="pct"/>
                                  <w:shd w:val="clear" w:color="auto" w:fill="auto"/>
                                  <w:noWrap/>
                                  <w:vAlign w:val="center"/>
                                </w:tcPr>
                                <w:p w14:paraId="6EFF7094"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3,456</w:t>
                                  </w:r>
                                </w:p>
                              </w:tc>
                              <w:tc>
                                <w:tcPr>
                                  <w:tcW w:w="827" w:type="pct"/>
                                  <w:shd w:val="clear" w:color="auto" w:fill="auto"/>
                                  <w:noWrap/>
                                  <w:vAlign w:val="center"/>
                                </w:tcPr>
                                <w:p w14:paraId="588EC923"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468</w:t>
                                  </w:r>
                                </w:p>
                              </w:tc>
                              <w:tc>
                                <w:tcPr>
                                  <w:tcW w:w="912" w:type="pct"/>
                                  <w:vAlign w:val="center"/>
                                </w:tcPr>
                                <w:p w14:paraId="78C728CA"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2.82</w:t>
                                  </w:r>
                                </w:p>
                              </w:tc>
                              <w:tc>
                                <w:tcPr>
                                  <w:tcW w:w="912" w:type="pct"/>
                                  <w:shd w:val="clear" w:color="auto" w:fill="auto"/>
                                  <w:noWrap/>
                                  <w:vAlign w:val="center"/>
                                </w:tcPr>
                                <w:p w14:paraId="0B74CEDD"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13.54</w:t>
                                  </w:r>
                                </w:p>
                              </w:tc>
                            </w:tr>
                          </w:tbl>
                          <w:p w14:paraId="33E8BDCA" w14:textId="5A447C57" w:rsidR="00B03302" w:rsidRDefault="00B03302" w:rsidP="00B03302">
                            <w:pPr>
                              <w:spacing w:line="240" w:lineRule="exact"/>
                              <w:rPr>
                                <w:rFonts w:ascii="標楷體" w:eastAsia="標楷體" w:hAnsi="標楷體" w:cs="全字庫正楷體"/>
                                <w:sz w:val="18"/>
                                <w:szCs w:val="18"/>
                              </w:rPr>
                            </w:pPr>
                            <w:r>
                              <w:rPr>
                                <w:rFonts w:ascii="標楷體" w:eastAsia="標楷體" w:hAnsi="標楷體" w:cs="全字庫正楷體" w:hint="eastAsia"/>
                                <w:sz w:val="18"/>
                                <w:szCs w:val="18"/>
                              </w:rPr>
                              <w:t>註：1</w:t>
                            </w:r>
                            <w:r>
                              <w:rPr>
                                <w:rFonts w:ascii="標楷體" w:eastAsia="標楷體" w:hAnsi="標楷體" w:cs="全字庫正楷體"/>
                                <w:sz w:val="18"/>
                                <w:szCs w:val="18"/>
                              </w:rPr>
                              <w:t>.</w:t>
                            </w:r>
                            <w:r w:rsidRPr="00976CD2">
                              <w:rPr>
                                <w:rFonts w:ascii="標楷體" w:eastAsia="標楷體" w:hAnsi="標楷體" w:cs="全字庫正楷體" w:hint="eastAsia"/>
                                <w:sz w:val="18"/>
                                <w:szCs w:val="18"/>
                              </w:rPr>
                              <w:t>本表係依114年1至10月份我國國際商港旅客人次</w:t>
                            </w:r>
                            <w:r>
                              <w:rPr>
                                <w:rFonts w:ascii="標楷體" w:eastAsia="標楷體" w:hAnsi="標楷體" w:cs="全字庫正楷體" w:hint="eastAsia"/>
                                <w:sz w:val="18"/>
                                <w:szCs w:val="18"/>
                              </w:rPr>
                              <w:t>由高</w:t>
                            </w:r>
                            <w:r w:rsidRPr="00976CD2">
                              <w:rPr>
                                <w:rFonts w:ascii="標楷體" w:eastAsia="標楷體" w:hAnsi="標楷體" w:cs="全字庫正楷體" w:hint="eastAsia"/>
                                <w:sz w:val="18"/>
                                <w:szCs w:val="18"/>
                              </w:rPr>
                              <w:t>至</w:t>
                            </w:r>
                            <w:r>
                              <w:rPr>
                                <w:rFonts w:ascii="標楷體" w:eastAsia="標楷體" w:hAnsi="標楷體" w:cs="全字庫正楷體" w:hint="eastAsia"/>
                                <w:sz w:val="18"/>
                                <w:szCs w:val="18"/>
                              </w:rPr>
                              <w:t>低</w:t>
                            </w:r>
                            <w:r w:rsidRPr="00976CD2">
                              <w:rPr>
                                <w:rFonts w:ascii="標楷體" w:eastAsia="標楷體" w:hAnsi="標楷體" w:cs="全字庫正楷體" w:hint="eastAsia"/>
                                <w:sz w:val="18"/>
                                <w:szCs w:val="18"/>
                              </w:rPr>
                              <w:t>排序。</w:t>
                            </w:r>
                          </w:p>
                          <w:p w14:paraId="02C5C2FB" w14:textId="77777777" w:rsidR="00B03302" w:rsidRDefault="00B03302" w:rsidP="00B03302">
                            <w:pPr>
                              <w:spacing w:line="240" w:lineRule="exact"/>
                              <w:ind w:leftChars="150" w:left="540" w:hangingChars="100" w:hanging="180"/>
                              <w:jc w:val="both"/>
                              <w:rPr>
                                <w:rFonts w:ascii="標楷體" w:eastAsia="標楷體" w:hAnsi="標楷體" w:cs="全字庫正楷體"/>
                                <w:sz w:val="18"/>
                                <w:szCs w:val="18"/>
                              </w:rPr>
                            </w:pPr>
                            <w:r>
                              <w:rPr>
                                <w:rFonts w:ascii="標楷體" w:eastAsia="標楷體" w:hAnsi="標楷體" w:cs="全字庫正楷體"/>
                                <w:sz w:val="18"/>
                                <w:szCs w:val="18"/>
                              </w:rPr>
                              <w:t>2.</w:t>
                            </w:r>
                            <w:r w:rsidRPr="00245F41">
                              <w:rPr>
                                <w:rFonts w:ascii="標楷體" w:eastAsia="標楷體" w:hAnsi="標楷體" w:cs="全字庫正楷體" w:hint="eastAsia"/>
                                <w:spacing w:val="-2"/>
                                <w:sz w:val="18"/>
                                <w:szCs w:val="18"/>
                              </w:rPr>
                              <w:t>原經營安平至澎湖航線之客船出售，113年度無國內客船開航，致旅客人次為0。</w:t>
                            </w:r>
                          </w:p>
                          <w:p w14:paraId="77D5CD6E" w14:textId="77777777" w:rsidR="00B03302" w:rsidRDefault="00B03302" w:rsidP="00B03302">
                            <w:pPr>
                              <w:spacing w:line="240" w:lineRule="exact"/>
                              <w:ind w:firstLineChars="200" w:firstLine="360"/>
                            </w:pPr>
                            <w:r>
                              <w:rPr>
                                <w:rFonts w:ascii="標楷體" w:eastAsia="標楷體" w:hAnsi="標楷體" w:cs="全字庫正楷體"/>
                                <w:sz w:val="18"/>
                                <w:szCs w:val="18"/>
                              </w:rPr>
                              <w:t>3.</w:t>
                            </w:r>
                            <w:r w:rsidRPr="00000B61">
                              <w:rPr>
                                <w:rFonts w:ascii="標楷體" w:eastAsia="標楷體" w:hAnsi="標楷體" w:cs="全字庫正楷體" w:hint="eastAsia"/>
                                <w:sz w:val="18"/>
                                <w:szCs w:val="18"/>
                              </w:rPr>
                              <w:t>資料來源：整理自政府資料開放平臺資料。</w:t>
                            </w:r>
                          </w:p>
                          <w:p w14:paraId="6036E248" w14:textId="77777777" w:rsidR="00B03302" w:rsidRPr="00E7241D" w:rsidRDefault="00B03302" w:rsidP="00B03302">
                            <w:pPr>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7348B4" id="_x0000_s1041" type="#_x0000_t202" style="position:absolute;left:0;text-align:left;margin-left:-4.2pt;margin-top:358.7pt;width:503.55pt;height:256.7pt;z-index:252213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" stroked="f">
                <v:textbox>
                  <w:txbxContent>
                    <w:p w14:paraId="30F8BC2A" w14:textId="47987ECB" w:rsidR="00B03302" w:rsidRDefault="00B03302" w:rsidP="007A32D0">
                      <w:pPr>
                        <w:spacing w:beforeLines="50" w:before="180" w:line="240" w:lineRule="exact"/>
                        <w:jc w:val="center"/>
                        <w:rPr>
                          <w:rFonts w:ascii="標楷體" w:eastAsia="標楷體" w:hAnsi="標楷體" w:cs="新細明體"/>
                          <w:b/>
                          <w:bCs/>
                        </w:rPr>
                      </w:pPr>
                      <w:r w:rsidRPr="00000B61">
                        <w:rPr>
                          <w:rFonts w:ascii="標楷體" w:eastAsia="標楷體" w:hAnsi="標楷體" w:cs="新細明體" w:hint="eastAsia"/>
                          <w:b/>
                          <w:bCs/>
                        </w:rPr>
                        <w:t>表</w:t>
                      </w:r>
                      <w:r w:rsidR="00CD1E51">
                        <w:rPr>
                          <w:rFonts w:ascii="標楷體" w:eastAsia="標楷體" w:hAnsi="標楷體" w:cs="新細明體"/>
                          <w:b/>
                          <w:bCs/>
                        </w:rPr>
                        <w:t>13</w:t>
                      </w:r>
                      <w:r w:rsidRPr="00000B61">
                        <w:rPr>
                          <w:rFonts w:ascii="標楷體" w:eastAsia="標楷體" w:hAnsi="標楷體" w:cs="新細明體" w:hint="eastAsia"/>
                          <w:b/>
                          <w:bCs/>
                        </w:rPr>
                        <w:t xml:space="preserve">　我國國際商港旅客人次</w:t>
                      </w:r>
                    </w:p>
                    <w:p w14:paraId="515751ED" w14:textId="77777777" w:rsidR="00B03302" w:rsidRDefault="00B03302" w:rsidP="00564194">
                      <w:pPr>
                        <w:spacing w:line="24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單位:人次、％</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07"/>
                        <w:gridCol w:w="1617"/>
                        <w:gridCol w:w="1867"/>
                        <w:gridCol w:w="1617"/>
                        <w:gridCol w:w="1783"/>
                        <w:gridCol w:w="1783"/>
                      </w:tblGrid>
                      <w:tr w:rsidR="000B29C7" w:rsidRPr="001C46CE" w14:paraId="55862395" w14:textId="77777777" w:rsidTr="00E522BC">
                        <w:trPr>
                          <w:trHeight w:val="170"/>
                          <w:tblHeader/>
                          <w:jc w:val="center"/>
                        </w:trPr>
                        <w:tc>
                          <w:tcPr>
                            <w:tcW w:w="566" w:type="pct"/>
                            <w:vMerge w:val="restart"/>
                            <w:shd w:val="clear" w:color="auto" w:fill="auto"/>
                            <w:noWrap/>
                            <w:vAlign w:val="center"/>
                            <w:hideMark/>
                          </w:tcPr>
                          <w:p w14:paraId="1DEED38E"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港口別</w:t>
                            </w:r>
                          </w:p>
                        </w:tc>
                        <w:tc>
                          <w:tcPr>
                            <w:tcW w:w="827" w:type="pct"/>
                            <w:vMerge w:val="restart"/>
                            <w:shd w:val="clear" w:color="auto" w:fill="auto"/>
                            <w:noWrap/>
                            <w:vAlign w:val="center"/>
                            <w:hideMark/>
                          </w:tcPr>
                          <w:p w14:paraId="6E36BBFC"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1</w:t>
                            </w:r>
                            <w:r w:rsidRPr="001C46CE">
                              <w:rPr>
                                <w:rFonts w:ascii="標楷體" w:eastAsia="標楷體" w:hAnsi="標楷體" w:cs="新細明體"/>
                                <w:sz w:val="20"/>
                                <w:szCs w:val="20"/>
                              </w:rPr>
                              <w:t>08</w:t>
                            </w:r>
                            <w:r w:rsidRPr="001C46CE">
                              <w:rPr>
                                <w:rFonts w:ascii="標楷體" w:eastAsia="標楷體" w:hAnsi="標楷體" w:cs="新細明體" w:hint="eastAsia"/>
                                <w:sz w:val="20"/>
                                <w:szCs w:val="20"/>
                              </w:rPr>
                              <w:t>年度</w:t>
                            </w:r>
                          </w:p>
                        </w:tc>
                        <w:tc>
                          <w:tcPr>
                            <w:tcW w:w="955" w:type="pct"/>
                            <w:vMerge w:val="restart"/>
                            <w:shd w:val="clear" w:color="auto" w:fill="auto"/>
                            <w:vAlign w:val="center"/>
                          </w:tcPr>
                          <w:p w14:paraId="44D6A4BD" w14:textId="24CD6054" w:rsidR="00B03302" w:rsidRPr="001C46CE" w:rsidRDefault="00B03302" w:rsidP="00564194">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113年</w:t>
                            </w:r>
                          </w:p>
                          <w:p w14:paraId="797AB99A" w14:textId="77777777" w:rsidR="00B03302" w:rsidRPr="001C46CE" w:rsidRDefault="00B03302" w:rsidP="00564194">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1至10月份</w:t>
                            </w:r>
                          </w:p>
                        </w:tc>
                        <w:tc>
                          <w:tcPr>
                            <w:tcW w:w="2651" w:type="pct"/>
                            <w:gridSpan w:val="3"/>
                            <w:tcBorders>
                              <w:bottom w:val="nil"/>
                            </w:tcBorders>
                            <w:shd w:val="clear" w:color="auto" w:fill="auto"/>
                            <w:vAlign w:val="center"/>
                          </w:tcPr>
                          <w:p w14:paraId="742F4C11" w14:textId="75F53022"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114年1至10月份</w:t>
                            </w:r>
                          </w:p>
                        </w:tc>
                      </w:tr>
                      <w:tr w:rsidR="000B29C7" w:rsidRPr="001C46CE" w14:paraId="6CAC12A8" w14:textId="77777777" w:rsidTr="00E522BC">
                        <w:trPr>
                          <w:trHeight w:val="170"/>
                          <w:tblHeader/>
                          <w:jc w:val="center"/>
                        </w:trPr>
                        <w:tc>
                          <w:tcPr>
                            <w:tcW w:w="566" w:type="pct"/>
                            <w:vMerge/>
                            <w:vAlign w:val="center"/>
                            <w:hideMark/>
                          </w:tcPr>
                          <w:p w14:paraId="160FEB44" w14:textId="77777777" w:rsidR="00B03302" w:rsidRPr="001C46CE" w:rsidRDefault="00B03302" w:rsidP="00C45E76">
                            <w:pPr>
                              <w:spacing w:line="240" w:lineRule="exact"/>
                              <w:jc w:val="center"/>
                              <w:rPr>
                                <w:rFonts w:ascii="標楷體" w:eastAsia="標楷體" w:hAnsi="標楷體" w:cs="新細明體"/>
                                <w:sz w:val="20"/>
                                <w:szCs w:val="20"/>
                              </w:rPr>
                            </w:pPr>
                          </w:p>
                        </w:tc>
                        <w:tc>
                          <w:tcPr>
                            <w:tcW w:w="827" w:type="pct"/>
                            <w:vMerge/>
                            <w:shd w:val="clear" w:color="auto" w:fill="auto"/>
                            <w:noWrap/>
                            <w:vAlign w:val="center"/>
                            <w:hideMark/>
                          </w:tcPr>
                          <w:p w14:paraId="7BC144E6" w14:textId="77777777" w:rsidR="00B03302" w:rsidRPr="001C46CE" w:rsidRDefault="00B03302" w:rsidP="00C45E76">
                            <w:pPr>
                              <w:spacing w:line="240" w:lineRule="exact"/>
                              <w:jc w:val="center"/>
                              <w:rPr>
                                <w:rFonts w:ascii="標楷體" w:eastAsia="標楷體" w:hAnsi="標楷體" w:cs="新細明體"/>
                                <w:sz w:val="20"/>
                                <w:szCs w:val="20"/>
                              </w:rPr>
                            </w:pPr>
                          </w:p>
                        </w:tc>
                        <w:tc>
                          <w:tcPr>
                            <w:tcW w:w="955" w:type="pct"/>
                            <w:vMerge/>
                            <w:shd w:val="clear" w:color="auto" w:fill="auto"/>
                            <w:noWrap/>
                            <w:vAlign w:val="center"/>
                            <w:hideMark/>
                          </w:tcPr>
                          <w:p w14:paraId="407D2A69" w14:textId="77777777" w:rsidR="00B03302" w:rsidRPr="001C46CE" w:rsidRDefault="00B03302" w:rsidP="00C45E76">
                            <w:pPr>
                              <w:spacing w:line="240" w:lineRule="exact"/>
                              <w:jc w:val="center"/>
                              <w:rPr>
                                <w:rFonts w:ascii="標楷體" w:eastAsia="標楷體" w:hAnsi="標楷體" w:cs="新細明體"/>
                                <w:sz w:val="20"/>
                                <w:szCs w:val="20"/>
                              </w:rPr>
                            </w:pPr>
                          </w:p>
                        </w:tc>
                        <w:tc>
                          <w:tcPr>
                            <w:tcW w:w="827" w:type="pct"/>
                            <w:tcBorders>
                              <w:top w:val="nil"/>
                            </w:tcBorders>
                            <w:shd w:val="clear" w:color="auto" w:fill="auto"/>
                            <w:noWrap/>
                            <w:vAlign w:val="center"/>
                            <w:hideMark/>
                          </w:tcPr>
                          <w:p w14:paraId="1CD0C58E" w14:textId="77777777" w:rsidR="00B03302" w:rsidRPr="001C46CE" w:rsidRDefault="00B03302" w:rsidP="00C45E76">
                            <w:pPr>
                              <w:spacing w:line="240" w:lineRule="exact"/>
                              <w:jc w:val="center"/>
                              <w:rPr>
                                <w:rFonts w:ascii="標楷體" w:eastAsia="標楷體" w:hAnsi="標楷體" w:cs="新細明體"/>
                                <w:sz w:val="20"/>
                                <w:szCs w:val="20"/>
                              </w:rPr>
                            </w:pPr>
                          </w:p>
                        </w:tc>
                        <w:tc>
                          <w:tcPr>
                            <w:tcW w:w="912" w:type="pct"/>
                            <w:tcBorders>
                              <w:top w:val="single" w:sz="4" w:space="0" w:color="auto"/>
                            </w:tcBorders>
                            <w:vAlign w:val="center"/>
                          </w:tcPr>
                          <w:p w14:paraId="10379009"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占108年度</w:t>
                            </w:r>
                            <w:r w:rsidRPr="001C46CE">
                              <w:rPr>
                                <w:rFonts w:ascii="標楷體" w:eastAsia="標楷體" w:hAnsi="標楷體" w:cs="新細明體" w:hint="eastAsia"/>
                                <w:sz w:val="20"/>
                                <w:szCs w:val="20"/>
                              </w:rPr>
                              <w:br/>
                              <w:t>比率</w:t>
                            </w:r>
                          </w:p>
                        </w:tc>
                        <w:tc>
                          <w:tcPr>
                            <w:tcW w:w="912" w:type="pct"/>
                            <w:tcBorders>
                              <w:top w:val="single" w:sz="4" w:space="0" w:color="auto"/>
                            </w:tcBorders>
                            <w:shd w:val="clear" w:color="auto" w:fill="auto"/>
                            <w:noWrap/>
                            <w:vAlign w:val="center"/>
                            <w:hideMark/>
                          </w:tcPr>
                          <w:p w14:paraId="3E9D6CA1"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占113年度</w:t>
                            </w:r>
                          </w:p>
                          <w:p w14:paraId="385D41A4"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同期比率</w:t>
                            </w:r>
                          </w:p>
                        </w:tc>
                      </w:tr>
                      <w:tr w:rsidR="000B29C7" w:rsidRPr="001C46CE" w14:paraId="7B1EBADE" w14:textId="77777777" w:rsidTr="000B29C7">
                        <w:trPr>
                          <w:trHeight w:val="340"/>
                          <w:jc w:val="center"/>
                        </w:trPr>
                        <w:tc>
                          <w:tcPr>
                            <w:tcW w:w="566" w:type="pct"/>
                            <w:shd w:val="clear" w:color="auto" w:fill="auto"/>
                            <w:noWrap/>
                            <w:vAlign w:val="center"/>
                          </w:tcPr>
                          <w:p w14:paraId="2054AE52" w14:textId="77777777" w:rsidR="00B03302" w:rsidRPr="001C46CE" w:rsidRDefault="00B03302" w:rsidP="00C45E76">
                            <w:pPr>
                              <w:spacing w:line="240" w:lineRule="exact"/>
                              <w:jc w:val="center"/>
                              <w:rPr>
                                <w:rFonts w:ascii="標楷體" w:eastAsia="標楷體" w:hAnsi="標楷體" w:cs="新細明體"/>
                                <w:b/>
                                <w:bCs/>
                                <w:sz w:val="20"/>
                                <w:szCs w:val="20"/>
                              </w:rPr>
                            </w:pPr>
                            <w:r w:rsidRPr="001C46CE">
                              <w:rPr>
                                <w:rFonts w:ascii="標楷體" w:eastAsia="標楷體" w:hAnsi="標楷體" w:cs="新細明體" w:hint="eastAsia"/>
                                <w:b/>
                                <w:bCs/>
                                <w:sz w:val="20"/>
                                <w:szCs w:val="20"/>
                              </w:rPr>
                              <w:t>合計</w:t>
                            </w:r>
                          </w:p>
                        </w:tc>
                        <w:tc>
                          <w:tcPr>
                            <w:tcW w:w="827" w:type="pct"/>
                            <w:shd w:val="clear" w:color="auto" w:fill="auto"/>
                            <w:noWrap/>
                            <w:vAlign w:val="center"/>
                          </w:tcPr>
                          <w:p w14:paraId="6BB039DB" w14:textId="77777777" w:rsidR="00B03302" w:rsidRPr="001C46CE" w:rsidRDefault="00B03302" w:rsidP="00C45E76">
                            <w:pPr>
                              <w:spacing w:line="240" w:lineRule="exact"/>
                              <w:jc w:val="right"/>
                              <w:rPr>
                                <w:rFonts w:ascii="標楷體" w:eastAsia="標楷體" w:hAnsi="標楷體" w:cs="新細明體"/>
                                <w:b/>
                                <w:bCs/>
                                <w:sz w:val="20"/>
                                <w:szCs w:val="20"/>
                              </w:rPr>
                            </w:pPr>
                            <w:r w:rsidRPr="001C46CE">
                              <w:rPr>
                                <w:rFonts w:ascii="標楷體" w:eastAsia="標楷體" w:hAnsi="標楷體" w:cs="新細明體"/>
                                <w:b/>
                                <w:bCs/>
                                <w:sz w:val="20"/>
                                <w:szCs w:val="20"/>
                              </w:rPr>
                              <w:t>1,504,076</w:t>
                            </w:r>
                          </w:p>
                        </w:tc>
                        <w:tc>
                          <w:tcPr>
                            <w:tcW w:w="955" w:type="pct"/>
                            <w:shd w:val="clear" w:color="auto" w:fill="auto"/>
                            <w:noWrap/>
                            <w:vAlign w:val="center"/>
                          </w:tcPr>
                          <w:p w14:paraId="62A87DFE" w14:textId="77777777" w:rsidR="00B03302" w:rsidRPr="001C46CE" w:rsidRDefault="00B03302" w:rsidP="00C45E76">
                            <w:pPr>
                              <w:spacing w:line="240" w:lineRule="exact"/>
                              <w:jc w:val="right"/>
                              <w:rPr>
                                <w:rFonts w:ascii="標楷體" w:eastAsia="標楷體" w:hAnsi="標楷體" w:cs="新細明體"/>
                                <w:b/>
                                <w:bCs/>
                                <w:sz w:val="20"/>
                                <w:szCs w:val="20"/>
                              </w:rPr>
                            </w:pPr>
                            <w:r w:rsidRPr="001C46CE">
                              <w:rPr>
                                <w:rFonts w:ascii="標楷體" w:eastAsia="標楷體" w:hAnsi="標楷體" w:cs="新細明體" w:hint="eastAsia"/>
                                <w:b/>
                                <w:bCs/>
                                <w:sz w:val="20"/>
                                <w:szCs w:val="20"/>
                              </w:rPr>
                              <w:t>1,010,511</w:t>
                            </w:r>
                          </w:p>
                        </w:tc>
                        <w:tc>
                          <w:tcPr>
                            <w:tcW w:w="827" w:type="pct"/>
                            <w:shd w:val="clear" w:color="auto" w:fill="auto"/>
                            <w:noWrap/>
                            <w:vAlign w:val="center"/>
                          </w:tcPr>
                          <w:p w14:paraId="74F667CA" w14:textId="77777777" w:rsidR="00B03302" w:rsidRPr="001C46CE" w:rsidRDefault="00B03302" w:rsidP="00C45E76">
                            <w:pPr>
                              <w:spacing w:line="240" w:lineRule="exact"/>
                              <w:jc w:val="right"/>
                              <w:rPr>
                                <w:rFonts w:ascii="標楷體" w:eastAsia="標楷體" w:hAnsi="標楷體" w:cs="新細明體"/>
                                <w:b/>
                                <w:bCs/>
                                <w:sz w:val="20"/>
                                <w:szCs w:val="20"/>
                              </w:rPr>
                            </w:pPr>
                            <w:r w:rsidRPr="001C46CE">
                              <w:rPr>
                                <w:rFonts w:ascii="標楷體" w:eastAsia="標楷體" w:hAnsi="標楷體" w:cs="新細明體" w:hint="eastAsia"/>
                                <w:b/>
                                <w:bCs/>
                                <w:sz w:val="20"/>
                                <w:szCs w:val="20"/>
                              </w:rPr>
                              <w:t>1,137,879</w:t>
                            </w:r>
                          </w:p>
                        </w:tc>
                        <w:tc>
                          <w:tcPr>
                            <w:tcW w:w="912" w:type="pct"/>
                            <w:vAlign w:val="center"/>
                          </w:tcPr>
                          <w:p w14:paraId="2BF8AD84" w14:textId="77777777" w:rsidR="00B03302" w:rsidRPr="001C46CE" w:rsidRDefault="00B03302" w:rsidP="00C45E76">
                            <w:pPr>
                              <w:spacing w:line="240" w:lineRule="exact"/>
                              <w:jc w:val="right"/>
                              <w:rPr>
                                <w:rFonts w:ascii="標楷體" w:eastAsia="標楷體" w:hAnsi="標楷體" w:cs="新細明體"/>
                                <w:b/>
                                <w:bCs/>
                                <w:sz w:val="20"/>
                                <w:szCs w:val="20"/>
                              </w:rPr>
                            </w:pPr>
                            <w:r w:rsidRPr="001C46CE">
                              <w:rPr>
                                <w:rFonts w:ascii="標楷體" w:eastAsia="標楷體" w:hAnsi="標楷體" w:hint="eastAsia"/>
                                <w:b/>
                                <w:bCs/>
                                <w:sz w:val="20"/>
                                <w:szCs w:val="20"/>
                              </w:rPr>
                              <w:t>75.65</w:t>
                            </w:r>
                          </w:p>
                        </w:tc>
                        <w:tc>
                          <w:tcPr>
                            <w:tcW w:w="912" w:type="pct"/>
                            <w:shd w:val="clear" w:color="auto" w:fill="auto"/>
                            <w:noWrap/>
                            <w:vAlign w:val="center"/>
                          </w:tcPr>
                          <w:p w14:paraId="7E25619D" w14:textId="77777777" w:rsidR="00B03302" w:rsidRPr="001C46CE" w:rsidRDefault="00B03302" w:rsidP="00C45E76">
                            <w:pPr>
                              <w:spacing w:line="240" w:lineRule="exact"/>
                              <w:jc w:val="right"/>
                              <w:rPr>
                                <w:rFonts w:ascii="標楷體" w:eastAsia="標楷體" w:hAnsi="標楷體" w:cs="新細明體"/>
                                <w:b/>
                                <w:bCs/>
                                <w:sz w:val="20"/>
                                <w:szCs w:val="20"/>
                              </w:rPr>
                            </w:pPr>
                            <w:r w:rsidRPr="001C46CE">
                              <w:rPr>
                                <w:rFonts w:ascii="標楷體" w:eastAsia="標楷體" w:hAnsi="標楷體" w:cs="新細明體" w:hint="eastAsia"/>
                                <w:b/>
                                <w:bCs/>
                                <w:sz w:val="20"/>
                                <w:szCs w:val="20"/>
                              </w:rPr>
                              <w:t>112.60</w:t>
                            </w:r>
                          </w:p>
                        </w:tc>
                      </w:tr>
                      <w:tr w:rsidR="000B29C7" w:rsidRPr="001C46CE" w14:paraId="74060DA4" w14:textId="77777777" w:rsidTr="000B29C7">
                        <w:trPr>
                          <w:trHeight w:val="340"/>
                          <w:jc w:val="center"/>
                        </w:trPr>
                        <w:tc>
                          <w:tcPr>
                            <w:tcW w:w="566" w:type="pct"/>
                            <w:shd w:val="clear" w:color="auto" w:fill="auto"/>
                            <w:noWrap/>
                            <w:vAlign w:val="center"/>
                            <w:hideMark/>
                          </w:tcPr>
                          <w:p w14:paraId="64F3DA25"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基隆港</w:t>
                            </w:r>
                          </w:p>
                        </w:tc>
                        <w:tc>
                          <w:tcPr>
                            <w:tcW w:w="827" w:type="pct"/>
                            <w:shd w:val="clear" w:color="auto" w:fill="auto"/>
                            <w:noWrap/>
                            <w:vAlign w:val="center"/>
                          </w:tcPr>
                          <w:p w14:paraId="7A04B540"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1,091,360</w:t>
                            </w:r>
                          </w:p>
                        </w:tc>
                        <w:tc>
                          <w:tcPr>
                            <w:tcW w:w="955" w:type="pct"/>
                            <w:shd w:val="clear" w:color="auto" w:fill="auto"/>
                            <w:noWrap/>
                            <w:vAlign w:val="center"/>
                            <w:hideMark/>
                          </w:tcPr>
                          <w:p w14:paraId="21AA431A"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827,968</w:t>
                            </w:r>
                          </w:p>
                        </w:tc>
                        <w:tc>
                          <w:tcPr>
                            <w:tcW w:w="827" w:type="pct"/>
                            <w:shd w:val="clear" w:color="auto" w:fill="auto"/>
                            <w:noWrap/>
                            <w:vAlign w:val="center"/>
                            <w:hideMark/>
                          </w:tcPr>
                          <w:p w14:paraId="1BDCF0D3"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941,611</w:t>
                            </w:r>
                          </w:p>
                        </w:tc>
                        <w:tc>
                          <w:tcPr>
                            <w:tcW w:w="912" w:type="pct"/>
                            <w:vAlign w:val="center"/>
                          </w:tcPr>
                          <w:p w14:paraId="060F80DC"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86.28</w:t>
                            </w:r>
                          </w:p>
                        </w:tc>
                        <w:tc>
                          <w:tcPr>
                            <w:tcW w:w="912" w:type="pct"/>
                            <w:shd w:val="clear" w:color="auto" w:fill="auto"/>
                            <w:noWrap/>
                            <w:vAlign w:val="center"/>
                            <w:hideMark/>
                          </w:tcPr>
                          <w:p w14:paraId="1BCF1FDC"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113.73</w:t>
                            </w:r>
                          </w:p>
                        </w:tc>
                      </w:tr>
                      <w:tr w:rsidR="000B29C7" w:rsidRPr="001C46CE" w14:paraId="48ED259E" w14:textId="77777777" w:rsidTr="000B29C7">
                        <w:trPr>
                          <w:trHeight w:val="340"/>
                          <w:jc w:val="center"/>
                        </w:trPr>
                        <w:tc>
                          <w:tcPr>
                            <w:tcW w:w="566" w:type="pct"/>
                            <w:shd w:val="clear" w:color="auto" w:fill="auto"/>
                            <w:noWrap/>
                            <w:vAlign w:val="center"/>
                          </w:tcPr>
                          <w:p w14:paraId="27463ACD"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高雄港</w:t>
                            </w:r>
                          </w:p>
                        </w:tc>
                        <w:tc>
                          <w:tcPr>
                            <w:tcW w:w="827" w:type="pct"/>
                            <w:shd w:val="clear" w:color="auto" w:fill="auto"/>
                            <w:noWrap/>
                            <w:vAlign w:val="center"/>
                          </w:tcPr>
                          <w:p w14:paraId="4C4A8571"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151,879</w:t>
                            </w:r>
                          </w:p>
                        </w:tc>
                        <w:tc>
                          <w:tcPr>
                            <w:tcW w:w="955" w:type="pct"/>
                            <w:shd w:val="clear" w:color="auto" w:fill="auto"/>
                            <w:noWrap/>
                            <w:vAlign w:val="center"/>
                          </w:tcPr>
                          <w:p w14:paraId="61EE1804"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157,020</w:t>
                            </w:r>
                          </w:p>
                        </w:tc>
                        <w:tc>
                          <w:tcPr>
                            <w:tcW w:w="827" w:type="pct"/>
                            <w:shd w:val="clear" w:color="auto" w:fill="auto"/>
                            <w:noWrap/>
                            <w:vAlign w:val="center"/>
                          </w:tcPr>
                          <w:p w14:paraId="061C34BD"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186,525</w:t>
                            </w:r>
                          </w:p>
                        </w:tc>
                        <w:tc>
                          <w:tcPr>
                            <w:tcW w:w="912" w:type="pct"/>
                            <w:vAlign w:val="center"/>
                          </w:tcPr>
                          <w:p w14:paraId="031FDDA0"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122.81</w:t>
                            </w:r>
                          </w:p>
                        </w:tc>
                        <w:tc>
                          <w:tcPr>
                            <w:tcW w:w="912" w:type="pct"/>
                            <w:shd w:val="clear" w:color="auto" w:fill="auto"/>
                            <w:noWrap/>
                            <w:vAlign w:val="center"/>
                          </w:tcPr>
                          <w:p w14:paraId="788607FB"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118.79</w:t>
                            </w:r>
                          </w:p>
                        </w:tc>
                      </w:tr>
                      <w:tr w:rsidR="000B29C7" w:rsidRPr="001C46CE" w14:paraId="4D0E3BF2" w14:textId="77777777" w:rsidTr="000B29C7">
                        <w:trPr>
                          <w:trHeight w:val="340"/>
                          <w:jc w:val="center"/>
                        </w:trPr>
                        <w:tc>
                          <w:tcPr>
                            <w:tcW w:w="566" w:type="pct"/>
                            <w:shd w:val="clear" w:color="auto" w:fill="auto"/>
                            <w:noWrap/>
                            <w:vAlign w:val="center"/>
                            <w:hideMark/>
                          </w:tcPr>
                          <w:p w14:paraId="4CC8EB80"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臺中港</w:t>
                            </w:r>
                          </w:p>
                        </w:tc>
                        <w:tc>
                          <w:tcPr>
                            <w:tcW w:w="827" w:type="pct"/>
                            <w:shd w:val="clear" w:color="auto" w:fill="auto"/>
                            <w:noWrap/>
                            <w:vAlign w:val="center"/>
                          </w:tcPr>
                          <w:p w14:paraId="52FF63D1"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99,444</w:t>
                            </w:r>
                          </w:p>
                        </w:tc>
                        <w:tc>
                          <w:tcPr>
                            <w:tcW w:w="955" w:type="pct"/>
                            <w:shd w:val="clear" w:color="auto" w:fill="auto"/>
                            <w:noWrap/>
                            <w:vAlign w:val="center"/>
                            <w:hideMark/>
                          </w:tcPr>
                          <w:p w14:paraId="2AA52C5B"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4,753</w:t>
                            </w:r>
                          </w:p>
                        </w:tc>
                        <w:tc>
                          <w:tcPr>
                            <w:tcW w:w="827" w:type="pct"/>
                            <w:shd w:val="clear" w:color="auto" w:fill="auto"/>
                            <w:noWrap/>
                            <w:vAlign w:val="center"/>
                            <w:hideMark/>
                          </w:tcPr>
                          <w:p w14:paraId="1DA37A53"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3,865</w:t>
                            </w:r>
                          </w:p>
                        </w:tc>
                        <w:tc>
                          <w:tcPr>
                            <w:tcW w:w="912" w:type="pct"/>
                            <w:vAlign w:val="center"/>
                          </w:tcPr>
                          <w:p w14:paraId="23987EC5"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3.89</w:t>
                            </w:r>
                          </w:p>
                        </w:tc>
                        <w:tc>
                          <w:tcPr>
                            <w:tcW w:w="912" w:type="pct"/>
                            <w:shd w:val="clear" w:color="auto" w:fill="auto"/>
                            <w:noWrap/>
                            <w:vAlign w:val="center"/>
                            <w:hideMark/>
                          </w:tcPr>
                          <w:p w14:paraId="2C442362"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81.32</w:t>
                            </w:r>
                          </w:p>
                        </w:tc>
                      </w:tr>
                      <w:tr w:rsidR="000B29C7" w:rsidRPr="001C46CE" w14:paraId="4BD1CE4A" w14:textId="77777777" w:rsidTr="000B29C7">
                        <w:trPr>
                          <w:trHeight w:val="340"/>
                          <w:jc w:val="center"/>
                        </w:trPr>
                        <w:tc>
                          <w:tcPr>
                            <w:tcW w:w="566" w:type="pct"/>
                            <w:tcBorders>
                              <w:bottom w:val="single" w:sz="4" w:space="0" w:color="auto"/>
                            </w:tcBorders>
                            <w:shd w:val="clear" w:color="auto" w:fill="auto"/>
                            <w:noWrap/>
                            <w:vAlign w:val="center"/>
                          </w:tcPr>
                          <w:p w14:paraId="361E887C"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花蓮港</w:t>
                            </w:r>
                          </w:p>
                        </w:tc>
                        <w:tc>
                          <w:tcPr>
                            <w:tcW w:w="827" w:type="pct"/>
                            <w:tcBorders>
                              <w:bottom w:val="single" w:sz="4" w:space="0" w:color="auto"/>
                            </w:tcBorders>
                            <w:shd w:val="clear" w:color="auto" w:fill="auto"/>
                            <w:noWrap/>
                            <w:vAlign w:val="center"/>
                          </w:tcPr>
                          <w:p w14:paraId="4C66C128"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27,251</w:t>
                            </w:r>
                          </w:p>
                        </w:tc>
                        <w:tc>
                          <w:tcPr>
                            <w:tcW w:w="955" w:type="pct"/>
                            <w:tcBorders>
                              <w:bottom w:val="single" w:sz="4" w:space="0" w:color="auto"/>
                            </w:tcBorders>
                            <w:shd w:val="clear" w:color="auto" w:fill="auto"/>
                            <w:noWrap/>
                            <w:vAlign w:val="center"/>
                          </w:tcPr>
                          <w:p w14:paraId="1D0CF9A5"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14,449</w:t>
                            </w:r>
                          </w:p>
                        </w:tc>
                        <w:tc>
                          <w:tcPr>
                            <w:tcW w:w="827" w:type="pct"/>
                            <w:tcBorders>
                              <w:bottom w:val="single" w:sz="4" w:space="0" w:color="auto"/>
                            </w:tcBorders>
                            <w:shd w:val="clear" w:color="auto" w:fill="auto"/>
                            <w:noWrap/>
                            <w:vAlign w:val="center"/>
                          </w:tcPr>
                          <w:p w14:paraId="15D1E7D1"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3,419</w:t>
                            </w:r>
                          </w:p>
                        </w:tc>
                        <w:tc>
                          <w:tcPr>
                            <w:tcW w:w="912" w:type="pct"/>
                            <w:tcBorders>
                              <w:bottom w:val="single" w:sz="4" w:space="0" w:color="auto"/>
                            </w:tcBorders>
                            <w:vAlign w:val="center"/>
                          </w:tcPr>
                          <w:p w14:paraId="30B6EB3C"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12.55</w:t>
                            </w:r>
                          </w:p>
                        </w:tc>
                        <w:tc>
                          <w:tcPr>
                            <w:tcW w:w="912" w:type="pct"/>
                            <w:tcBorders>
                              <w:bottom w:val="single" w:sz="4" w:space="0" w:color="auto"/>
                            </w:tcBorders>
                            <w:shd w:val="clear" w:color="auto" w:fill="auto"/>
                            <w:noWrap/>
                            <w:vAlign w:val="center"/>
                          </w:tcPr>
                          <w:p w14:paraId="746B1A03"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23.66</w:t>
                            </w:r>
                          </w:p>
                        </w:tc>
                      </w:tr>
                      <w:tr w:rsidR="000B29C7" w:rsidRPr="001C46CE" w14:paraId="7C9DC229" w14:textId="77777777" w:rsidTr="000B29C7">
                        <w:trPr>
                          <w:trHeight w:val="340"/>
                          <w:jc w:val="center"/>
                        </w:trPr>
                        <w:tc>
                          <w:tcPr>
                            <w:tcW w:w="566" w:type="pct"/>
                            <w:shd w:val="clear" w:color="auto" w:fill="auto"/>
                            <w:noWrap/>
                            <w:vAlign w:val="center"/>
                          </w:tcPr>
                          <w:p w14:paraId="4AE3C79F"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臺北港</w:t>
                            </w:r>
                          </w:p>
                        </w:tc>
                        <w:tc>
                          <w:tcPr>
                            <w:tcW w:w="827" w:type="pct"/>
                            <w:shd w:val="clear" w:color="auto" w:fill="auto"/>
                            <w:noWrap/>
                            <w:vAlign w:val="center"/>
                          </w:tcPr>
                          <w:p w14:paraId="1F6DF754"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116,926</w:t>
                            </w:r>
                          </w:p>
                        </w:tc>
                        <w:tc>
                          <w:tcPr>
                            <w:tcW w:w="955" w:type="pct"/>
                            <w:shd w:val="clear" w:color="auto" w:fill="auto"/>
                            <w:noWrap/>
                            <w:vAlign w:val="center"/>
                          </w:tcPr>
                          <w:p w14:paraId="58B61FD1"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2,865</w:t>
                            </w:r>
                          </w:p>
                        </w:tc>
                        <w:tc>
                          <w:tcPr>
                            <w:tcW w:w="827" w:type="pct"/>
                            <w:shd w:val="clear" w:color="auto" w:fill="auto"/>
                            <w:noWrap/>
                            <w:vAlign w:val="center"/>
                          </w:tcPr>
                          <w:p w14:paraId="5DEF67A5"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1,047</w:t>
                            </w:r>
                          </w:p>
                        </w:tc>
                        <w:tc>
                          <w:tcPr>
                            <w:tcW w:w="912" w:type="pct"/>
                            <w:vAlign w:val="center"/>
                          </w:tcPr>
                          <w:p w14:paraId="44681329"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0.90</w:t>
                            </w:r>
                          </w:p>
                        </w:tc>
                        <w:tc>
                          <w:tcPr>
                            <w:tcW w:w="912" w:type="pct"/>
                            <w:shd w:val="clear" w:color="auto" w:fill="auto"/>
                            <w:noWrap/>
                            <w:vAlign w:val="center"/>
                          </w:tcPr>
                          <w:p w14:paraId="67B3ED26"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36.54</w:t>
                            </w:r>
                          </w:p>
                        </w:tc>
                      </w:tr>
                      <w:tr w:rsidR="000B29C7" w:rsidRPr="001C46CE" w14:paraId="6C942788" w14:textId="77777777" w:rsidTr="000B29C7">
                        <w:trPr>
                          <w:trHeight w:val="340"/>
                          <w:jc w:val="center"/>
                        </w:trPr>
                        <w:tc>
                          <w:tcPr>
                            <w:tcW w:w="566" w:type="pct"/>
                            <w:shd w:val="clear" w:color="auto" w:fill="auto"/>
                            <w:noWrap/>
                            <w:vAlign w:val="center"/>
                            <w:hideMark/>
                          </w:tcPr>
                          <w:p w14:paraId="4B2EACA9"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安平港</w:t>
                            </w:r>
                          </w:p>
                        </w:tc>
                        <w:tc>
                          <w:tcPr>
                            <w:tcW w:w="827" w:type="pct"/>
                            <w:shd w:val="clear" w:color="auto" w:fill="auto"/>
                            <w:noWrap/>
                            <w:vAlign w:val="center"/>
                          </w:tcPr>
                          <w:p w14:paraId="58A29C58"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641</w:t>
                            </w:r>
                          </w:p>
                        </w:tc>
                        <w:tc>
                          <w:tcPr>
                            <w:tcW w:w="955" w:type="pct"/>
                            <w:shd w:val="clear" w:color="auto" w:fill="auto"/>
                            <w:noWrap/>
                            <w:vAlign w:val="center"/>
                            <w:hideMark/>
                          </w:tcPr>
                          <w:p w14:paraId="7154CAB6"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－（註2）</w:t>
                            </w:r>
                          </w:p>
                        </w:tc>
                        <w:tc>
                          <w:tcPr>
                            <w:tcW w:w="827" w:type="pct"/>
                            <w:shd w:val="clear" w:color="auto" w:fill="auto"/>
                            <w:noWrap/>
                            <w:vAlign w:val="center"/>
                            <w:hideMark/>
                          </w:tcPr>
                          <w:p w14:paraId="5CF193CA"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944</w:t>
                            </w:r>
                          </w:p>
                        </w:tc>
                        <w:tc>
                          <w:tcPr>
                            <w:tcW w:w="912" w:type="pct"/>
                            <w:vAlign w:val="center"/>
                          </w:tcPr>
                          <w:p w14:paraId="3ABF86F9"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147.27</w:t>
                            </w:r>
                          </w:p>
                        </w:tc>
                        <w:tc>
                          <w:tcPr>
                            <w:tcW w:w="912" w:type="pct"/>
                            <w:shd w:val="clear" w:color="auto" w:fill="auto"/>
                            <w:noWrap/>
                            <w:vAlign w:val="center"/>
                            <w:hideMark/>
                          </w:tcPr>
                          <w:p w14:paraId="60A9C915"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w:t>
                            </w:r>
                          </w:p>
                        </w:tc>
                      </w:tr>
                      <w:tr w:rsidR="000B29C7" w:rsidRPr="001C46CE" w14:paraId="1B30A2F8" w14:textId="77777777" w:rsidTr="000B29C7">
                        <w:trPr>
                          <w:trHeight w:val="340"/>
                          <w:jc w:val="center"/>
                        </w:trPr>
                        <w:tc>
                          <w:tcPr>
                            <w:tcW w:w="566" w:type="pct"/>
                            <w:shd w:val="clear" w:color="auto" w:fill="auto"/>
                            <w:noWrap/>
                            <w:vAlign w:val="center"/>
                          </w:tcPr>
                          <w:p w14:paraId="0ABD84BF" w14:textId="77777777" w:rsidR="00B03302" w:rsidRPr="001C46CE" w:rsidRDefault="00B03302" w:rsidP="00C45E76">
                            <w:pPr>
                              <w:spacing w:line="240" w:lineRule="exact"/>
                              <w:jc w:val="center"/>
                              <w:rPr>
                                <w:rFonts w:ascii="標楷體" w:eastAsia="標楷體" w:hAnsi="標楷體" w:cs="新細明體"/>
                                <w:sz w:val="20"/>
                                <w:szCs w:val="20"/>
                              </w:rPr>
                            </w:pPr>
                            <w:r w:rsidRPr="001C46CE">
                              <w:rPr>
                                <w:rFonts w:ascii="標楷體" w:eastAsia="標楷體" w:hAnsi="標楷體" w:cs="新細明體" w:hint="eastAsia"/>
                                <w:sz w:val="20"/>
                                <w:szCs w:val="20"/>
                              </w:rPr>
                              <w:t>蘇澳港</w:t>
                            </w:r>
                          </w:p>
                        </w:tc>
                        <w:tc>
                          <w:tcPr>
                            <w:tcW w:w="827" w:type="pct"/>
                            <w:shd w:val="clear" w:color="auto" w:fill="auto"/>
                            <w:noWrap/>
                            <w:vAlign w:val="center"/>
                          </w:tcPr>
                          <w:p w14:paraId="239A3C13"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sz w:val="20"/>
                                <w:szCs w:val="20"/>
                              </w:rPr>
                              <w:t>16,575</w:t>
                            </w:r>
                          </w:p>
                        </w:tc>
                        <w:tc>
                          <w:tcPr>
                            <w:tcW w:w="955" w:type="pct"/>
                            <w:shd w:val="clear" w:color="auto" w:fill="auto"/>
                            <w:noWrap/>
                            <w:vAlign w:val="center"/>
                          </w:tcPr>
                          <w:p w14:paraId="6EFF7094"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3,456</w:t>
                            </w:r>
                          </w:p>
                        </w:tc>
                        <w:tc>
                          <w:tcPr>
                            <w:tcW w:w="827" w:type="pct"/>
                            <w:shd w:val="clear" w:color="auto" w:fill="auto"/>
                            <w:noWrap/>
                            <w:vAlign w:val="center"/>
                          </w:tcPr>
                          <w:p w14:paraId="588EC923"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468</w:t>
                            </w:r>
                          </w:p>
                        </w:tc>
                        <w:tc>
                          <w:tcPr>
                            <w:tcW w:w="912" w:type="pct"/>
                            <w:vAlign w:val="center"/>
                          </w:tcPr>
                          <w:p w14:paraId="78C728CA"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2.82</w:t>
                            </w:r>
                          </w:p>
                        </w:tc>
                        <w:tc>
                          <w:tcPr>
                            <w:tcW w:w="912" w:type="pct"/>
                            <w:shd w:val="clear" w:color="auto" w:fill="auto"/>
                            <w:noWrap/>
                            <w:vAlign w:val="center"/>
                          </w:tcPr>
                          <w:p w14:paraId="0B74CEDD" w14:textId="77777777" w:rsidR="00B03302" w:rsidRPr="001C46CE" w:rsidRDefault="00B03302" w:rsidP="00C45E76">
                            <w:pPr>
                              <w:spacing w:line="240" w:lineRule="exact"/>
                              <w:jc w:val="right"/>
                              <w:rPr>
                                <w:rFonts w:ascii="標楷體" w:eastAsia="標楷體" w:hAnsi="標楷體" w:cs="新細明體"/>
                                <w:sz w:val="20"/>
                                <w:szCs w:val="20"/>
                              </w:rPr>
                            </w:pPr>
                            <w:r w:rsidRPr="001C46CE">
                              <w:rPr>
                                <w:rFonts w:ascii="標楷體" w:eastAsia="標楷體" w:hAnsi="標楷體" w:cs="新細明體" w:hint="eastAsia"/>
                                <w:sz w:val="20"/>
                                <w:szCs w:val="20"/>
                              </w:rPr>
                              <w:t>13.54</w:t>
                            </w:r>
                          </w:p>
                        </w:tc>
                      </w:tr>
                    </w:tbl>
                    <w:p w14:paraId="33E8BDCA" w14:textId="5A447C57" w:rsidR="00B03302" w:rsidRDefault="00B03302" w:rsidP="00B03302">
                      <w:pPr>
                        <w:spacing w:line="240" w:lineRule="exact"/>
                        <w:rPr>
                          <w:rFonts w:ascii="標楷體" w:eastAsia="標楷體" w:hAnsi="標楷體" w:cs="全字庫正楷體"/>
                          <w:sz w:val="18"/>
                          <w:szCs w:val="18"/>
                        </w:rPr>
                      </w:pPr>
                      <w:r>
                        <w:rPr>
                          <w:rFonts w:ascii="標楷體" w:eastAsia="標楷體" w:hAnsi="標楷體" w:cs="全字庫正楷體" w:hint="eastAsia"/>
                          <w:sz w:val="18"/>
                          <w:szCs w:val="18"/>
                        </w:rPr>
                        <w:t>註：1</w:t>
                      </w:r>
                      <w:r>
                        <w:rPr>
                          <w:rFonts w:ascii="標楷體" w:eastAsia="標楷體" w:hAnsi="標楷體" w:cs="全字庫正楷體"/>
                          <w:sz w:val="18"/>
                          <w:szCs w:val="18"/>
                        </w:rPr>
                        <w:t>.</w:t>
                      </w:r>
                      <w:r w:rsidRPr="00976CD2">
                        <w:rPr>
                          <w:rFonts w:ascii="標楷體" w:eastAsia="標楷體" w:hAnsi="標楷體" w:cs="全字庫正楷體" w:hint="eastAsia"/>
                          <w:sz w:val="18"/>
                          <w:szCs w:val="18"/>
                        </w:rPr>
                        <w:t>本表係依114年1至10月份我國國際商港旅客人次</w:t>
                      </w:r>
                      <w:r>
                        <w:rPr>
                          <w:rFonts w:ascii="標楷體" w:eastAsia="標楷體" w:hAnsi="標楷體" w:cs="全字庫正楷體" w:hint="eastAsia"/>
                          <w:sz w:val="18"/>
                          <w:szCs w:val="18"/>
                        </w:rPr>
                        <w:t>由高</w:t>
                      </w:r>
                      <w:r w:rsidRPr="00976CD2">
                        <w:rPr>
                          <w:rFonts w:ascii="標楷體" w:eastAsia="標楷體" w:hAnsi="標楷體" w:cs="全字庫正楷體" w:hint="eastAsia"/>
                          <w:sz w:val="18"/>
                          <w:szCs w:val="18"/>
                        </w:rPr>
                        <w:t>至</w:t>
                      </w:r>
                      <w:r>
                        <w:rPr>
                          <w:rFonts w:ascii="標楷體" w:eastAsia="標楷體" w:hAnsi="標楷體" w:cs="全字庫正楷體" w:hint="eastAsia"/>
                          <w:sz w:val="18"/>
                          <w:szCs w:val="18"/>
                        </w:rPr>
                        <w:t>低</w:t>
                      </w:r>
                      <w:r w:rsidRPr="00976CD2">
                        <w:rPr>
                          <w:rFonts w:ascii="標楷體" w:eastAsia="標楷體" w:hAnsi="標楷體" w:cs="全字庫正楷體" w:hint="eastAsia"/>
                          <w:sz w:val="18"/>
                          <w:szCs w:val="18"/>
                        </w:rPr>
                        <w:t>排序。</w:t>
                      </w:r>
                    </w:p>
                    <w:p w14:paraId="02C5C2FB" w14:textId="77777777" w:rsidR="00B03302" w:rsidRDefault="00B03302" w:rsidP="00B03302">
                      <w:pPr>
                        <w:spacing w:line="240" w:lineRule="exact"/>
                        <w:ind w:leftChars="150" w:left="540" w:hangingChars="100" w:hanging="180"/>
                        <w:jc w:val="both"/>
                        <w:rPr>
                          <w:rFonts w:ascii="標楷體" w:eastAsia="標楷體" w:hAnsi="標楷體" w:cs="全字庫正楷體"/>
                          <w:sz w:val="18"/>
                          <w:szCs w:val="18"/>
                        </w:rPr>
                      </w:pPr>
                      <w:r>
                        <w:rPr>
                          <w:rFonts w:ascii="標楷體" w:eastAsia="標楷體" w:hAnsi="標楷體" w:cs="全字庫正楷體"/>
                          <w:sz w:val="18"/>
                          <w:szCs w:val="18"/>
                        </w:rPr>
                        <w:t>2.</w:t>
                      </w:r>
                      <w:r w:rsidRPr="00245F41">
                        <w:rPr>
                          <w:rFonts w:ascii="標楷體" w:eastAsia="標楷體" w:hAnsi="標楷體" w:cs="全字庫正楷體" w:hint="eastAsia"/>
                          <w:spacing w:val="-2"/>
                          <w:sz w:val="18"/>
                          <w:szCs w:val="18"/>
                        </w:rPr>
                        <w:t>原經營安平至澎湖航線之客船出售，113年度無國內客船開航，致旅客人次為0。</w:t>
                      </w:r>
                    </w:p>
                    <w:p w14:paraId="77D5CD6E" w14:textId="77777777" w:rsidR="00B03302" w:rsidRDefault="00B03302" w:rsidP="00B03302">
                      <w:pPr>
                        <w:spacing w:line="240" w:lineRule="exact"/>
                        <w:ind w:firstLineChars="200" w:firstLine="360"/>
                      </w:pPr>
                      <w:r>
                        <w:rPr>
                          <w:rFonts w:ascii="標楷體" w:eastAsia="標楷體" w:hAnsi="標楷體" w:cs="全字庫正楷體"/>
                          <w:sz w:val="18"/>
                          <w:szCs w:val="18"/>
                        </w:rPr>
                        <w:t>3.</w:t>
                      </w:r>
                      <w:r w:rsidRPr="00000B61">
                        <w:rPr>
                          <w:rFonts w:ascii="標楷體" w:eastAsia="標楷體" w:hAnsi="標楷體" w:cs="全字庫正楷體" w:hint="eastAsia"/>
                          <w:sz w:val="18"/>
                          <w:szCs w:val="18"/>
                        </w:rPr>
                        <w:t>資料來源：整理自政府資料開放平臺資料。</w:t>
                      </w:r>
                    </w:p>
                    <w:p w14:paraId="6036E248" w14:textId="77777777" w:rsidR="00B03302" w:rsidRPr="00E7241D" w:rsidRDefault="00B03302" w:rsidP="00B03302">
                      <w:pPr>
                        <w:jc w:val="right"/>
                      </w:pPr>
                    </w:p>
                  </w:txbxContent>
                </v:textbox>
                <w10:wrap type="square" anchorx="margin"/>
              </v:shape>
            </w:pict>
          </mc:Fallback>
        </mc:AlternateContent>
      </w:r>
      <w:r w:rsidR="00B03302" w:rsidRPr="00143EBA">
        <w:rPr>
          <w:rFonts w:ascii="標楷體" w:eastAsia="標楷體" w:hAnsi="標楷體" w:cs="新細明體" w:hint="eastAsia"/>
          <w:bCs/>
          <w:color w:val="000000" w:themeColor="text1"/>
          <w:spacing w:val="2"/>
        </w:rPr>
        <w:t>極推動國際行銷招商，以提升郵輪靠泊離島及東部之航次，增進當地客運發展。</w:t>
      </w:r>
    </w:p>
    <w:p w14:paraId="0C472725" w14:textId="2F33A0BC" w:rsidR="00B36F29"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B36F29" w:rsidRPr="00143EBA">
        <w:rPr>
          <w:rFonts w:ascii="標楷體" w:hAnsi="標楷體" w:cs="DFKaiShu-SB-Estd-BF" w:hint="eastAsia"/>
          <w:color w:val="000000" w:themeColor="text1"/>
          <w:kern w:val="0"/>
          <w:sz w:val="28"/>
          <w:szCs w:val="28"/>
        </w:rPr>
        <w:t>三十</w:t>
      </w:r>
      <w:r w:rsidR="004E097E" w:rsidRPr="00143EBA">
        <w:rPr>
          <w:rFonts w:ascii="標楷體" w:hAnsi="標楷體" w:cs="DFKaiShu-SB-Estd-BF" w:hint="eastAsia"/>
          <w:color w:val="000000" w:themeColor="text1"/>
          <w:kern w:val="0"/>
          <w:sz w:val="28"/>
          <w:szCs w:val="28"/>
        </w:rPr>
        <w:t>二</w:t>
      </w:r>
      <w:r w:rsidR="00B36F29" w:rsidRPr="00143EBA">
        <w:rPr>
          <w:rFonts w:ascii="標楷體" w:hAnsi="標楷體" w:cs="DFKaiShu-SB-Estd-BF" w:hint="eastAsia"/>
          <w:color w:val="000000" w:themeColor="text1"/>
          <w:kern w:val="0"/>
          <w:sz w:val="28"/>
          <w:szCs w:val="28"/>
        </w:rPr>
        <w:t xml:space="preserve">）　</w:t>
      </w:r>
      <w:r w:rsidR="00F02FF3" w:rsidRPr="00143EBA">
        <w:rPr>
          <w:rFonts w:ascii="標楷體" w:hAnsi="標楷體" w:cs="DFKaiShu-SB-Estd-BF" w:hint="eastAsia"/>
          <w:color w:val="000000" w:themeColor="text1"/>
          <w:kern w:val="0"/>
          <w:sz w:val="28"/>
          <w:szCs w:val="28"/>
        </w:rPr>
        <w:t>航港局為促進遊艇活動及產業發展，推動遊艇泊區整體發展計畫，惟部分泊區規劃、營運管理及資訊服務機制未臻周妥，允宜研謀改善，以提升泊區使用效益及促進遊艇活動發展</w:t>
      </w:r>
      <w:r w:rsidR="00B36F29" w:rsidRPr="00143EBA">
        <w:rPr>
          <w:rFonts w:ascii="標楷體" w:hAnsi="標楷體" w:cs="DFKaiShu-SB-Estd-BF" w:hint="eastAsia"/>
          <w:color w:val="000000" w:themeColor="text1"/>
          <w:kern w:val="0"/>
          <w:sz w:val="28"/>
          <w:szCs w:val="28"/>
        </w:rPr>
        <w:t>。</w:t>
      </w:r>
    </w:p>
    <w:p w14:paraId="65BB7289" w14:textId="1CEC6E54" w:rsidR="00F02FF3" w:rsidRPr="00143EBA" w:rsidRDefault="00F02FF3" w:rsidP="00962518">
      <w:pPr>
        <w:overflowPunct w:val="0"/>
        <w:spacing w:line="440" w:lineRule="exact"/>
        <w:ind w:firstLineChars="200" w:firstLine="488"/>
        <w:jc w:val="both"/>
        <w:rPr>
          <w:rFonts w:ascii="標楷體" w:eastAsia="標楷體" w:hAnsi="標楷體" w:cs="新細明體"/>
          <w:bCs/>
          <w:color w:val="000000" w:themeColor="text1"/>
          <w:spacing w:val="2"/>
        </w:rPr>
      </w:pPr>
      <w:r w:rsidRPr="00143EBA">
        <w:rPr>
          <w:rFonts w:ascii="標楷體" w:eastAsia="標楷體" w:hAnsi="標楷體" w:cs="新細明體" w:hint="eastAsia"/>
          <w:bCs/>
          <w:color w:val="000000" w:themeColor="text1"/>
          <w:spacing w:val="2"/>
        </w:rPr>
        <w:lastRenderedPageBreak/>
        <w:t>航港局配合行政院向海致敬政策，陳報該院於111年6月27日核定推動「遊艇泊區整體發展計畫」</w:t>
      </w:r>
      <w:r w:rsidR="006E7D9A" w:rsidRPr="00143EBA">
        <w:rPr>
          <w:rFonts w:ascii="標楷體" w:eastAsia="標楷體" w:hAnsi="標楷體" w:cs="新細明體" w:hint="eastAsia"/>
          <w:bCs/>
          <w:color w:val="000000" w:themeColor="text1"/>
          <w:spacing w:val="2"/>
        </w:rPr>
        <w:t>（</w:t>
      </w:r>
      <w:r w:rsidRPr="00143EBA">
        <w:rPr>
          <w:rFonts w:ascii="標楷體" w:eastAsia="標楷體" w:hAnsi="標楷體" w:cs="新細明體" w:hint="eastAsia"/>
          <w:bCs/>
          <w:color w:val="000000" w:themeColor="text1"/>
          <w:spacing w:val="2"/>
        </w:rPr>
        <w:t>下稱遊艇泊區計畫），期程為112至114年，總經費5億5,100萬元，期透過政策引導於適宜區位辦理遊艇泊區建設，以促進遊艇活動及產業發展。嗣因配合國家發展策略調整及疫後觀光需求等由，再報經行政院於114年7月7日核定修正計畫，展延期程至115年，總經費不變。截至114年8月底止，航港局累計編列預算9,417萬餘元，累計實現數6,909萬餘元，實現率73.37％。經查執行情形，核有下列事項：</w:t>
      </w:r>
    </w:p>
    <w:p w14:paraId="5517D10D" w14:textId="7C2FFDDD" w:rsidR="00F02FF3" w:rsidRPr="00143EBA" w:rsidRDefault="00F02FF3" w:rsidP="00962518">
      <w:pPr>
        <w:overflowPunct w:val="0"/>
        <w:spacing w:line="440" w:lineRule="exact"/>
        <w:ind w:firstLineChars="450" w:firstLine="1081"/>
        <w:jc w:val="both"/>
        <w:rPr>
          <w:rFonts w:ascii="標楷體" w:eastAsia="標楷體" w:hAnsi="標楷體"/>
          <w:bCs/>
          <w:color w:val="000000" w:themeColor="text1"/>
        </w:rPr>
      </w:pPr>
      <w:r w:rsidRPr="00143EBA">
        <w:rPr>
          <w:rFonts w:ascii="標楷體" w:eastAsia="標楷體" w:hAnsi="標楷體" w:cstheme="majorBidi" w:hint="eastAsia"/>
          <w:b/>
          <w:bCs/>
          <w:color w:val="000000" w:themeColor="text1"/>
        </w:rPr>
        <w:t>1.　遊艇泊區計畫未評估規劃固定與臨時泊位供需情形，亦未明確規範泊區臨時泊位配置標準，致泊區規劃配置缺乏遵循依據：</w:t>
      </w:r>
      <w:r w:rsidRPr="00143EBA">
        <w:rPr>
          <w:rFonts w:ascii="標楷體" w:eastAsia="標楷體" w:hAnsi="標楷體" w:hint="eastAsia"/>
          <w:bCs/>
          <w:color w:val="000000" w:themeColor="text1"/>
        </w:rPr>
        <w:t>依航港局訂定之遊艇碼頭營運管理參考指引規定，遊艇碼頭所在水域之主管機關</w:t>
      </w:r>
      <w:r w:rsidR="006E7D9A" w:rsidRPr="00143EBA">
        <w:rPr>
          <w:rFonts w:ascii="標楷體" w:eastAsia="標楷體" w:hAnsi="標楷體" w:hint="eastAsia"/>
          <w:bCs/>
          <w:color w:val="000000" w:themeColor="text1"/>
        </w:rPr>
        <w:t>（</w:t>
      </w:r>
      <w:r w:rsidRPr="00143EBA">
        <w:rPr>
          <w:rFonts w:ascii="標楷體" w:eastAsia="標楷體" w:hAnsi="標楷體" w:hint="eastAsia"/>
          <w:bCs/>
          <w:color w:val="000000" w:themeColor="text1"/>
        </w:rPr>
        <w:t>構）及其所屬機關或單位【下稱管轄機關</w:t>
      </w:r>
      <w:r w:rsidR="006E7D9A" w:rsidRPr="00143EBA">
        <w:rPr>
          <w:rFonts w:ascii="標楷體" w:eastAsia="標楷體" w:hAnsi="標楷體" w:hint="eastAsia"/>
          <w:bCs/>
          <w:color w:val="000000" w:themeColor="text1"/>
        </w:rPr>
        <w:t>（</w:t>
      </w:r>
      <w:r w:rsidRPr="00143EBA">
        <w:rPr>
          <w:rFonts w:ascii="標楷體" w:eastAsia="標楷體" w:hAnsi="標楷體" w:hint="eastAsia"/>
          <w:bCs/>
          <w:color w:val="000000" w:themeColor="text1"/>
        </w:rPr>
        <w:t>構）】，應保留一定比例之水域泊位供遊艇臨時申請停泊使用，並考量碼頭區位、泊位類型、租約性質及配合當地條件等因素，訂定合理之收費機制。另遊艇泊區計畫之目的，係為促進遊艇活動及產業發展，爰將於景點周邊推動設置小規模臨停泊區列為該計畫主要重點，藉以串聯旅遊動線，帶動整體遊艇活動普及。惟遊艇泊區計畫並未就固定專用泊區與臨時泊區等泊區功能型態分別評估其供需情形，預估各該類型泊位未來可新增之數量或比率，並明確規範泊區臨時泊位配置標準，不利各水域管轄機關</w:t>
      </w:r>
      <w:r w:rsidR="006E7D9A" w:rsidRPr="00143EBA">
        <w:rPr>
          <w:rFonts w:ascii="標楷體" w:eastAsia="標楷體" w:hAnsi="標楷體" w:hint="eastAsia"/>
          <w:bCs/>
          <w:color w:val="000000" w:themeColor="text1"/>
        </w:rPr>
        <w:t>（</w:t>
      </w:r>
      <w:r w:rsidRPr="00143EBA">
        <w:rPr>
          <w:rFonts w:ascii="標楷體" w:eastAsia="標楷體" w:hAnsi="標楷體" w:hint="eastAsia"/>
          <w:bCs/>
          <w:color w:val="000000" w:themeColor="text1"/>
        </w:rPr>
        <w:t>構）遵循，經函請航港局檢討改善。據復：將於研提「遊艇碼頭整體發展計畫</w:t>
      </w:r>
      <w:r w:rsidR="006E7D9A" w:rsidRPr="00143EBA">
        <w:rPr>
          <w:rFonts w:ascii="標楷體" w:eastAsia="標楷體" w:hAnsi="標楷體" w:hint="eastAsia"/>
          <w:bCs/>
          <w:color w:val="000000" w:themeColor="text1"/>
        </w:rPr>
        <w:t>（</w:t>
      </w:r>
      <w:r w:rsidRPr="00143EBA">
        <w:rPr>
          <w:rFonts w:ascii="標楷體" w:eastAsia="標楷體" w:hAnsi="標楷體" w:hint="eastAsia"/>
          <w:bCs/>
          <w:color w:val="000000" w:themeColor="text1"/>
        </w:rPr>
        <w:t>116年至119年）」時，於計畫中明訂臨時泊位設置比例為12％，以作為遊艇碼頭所在水域之管轄機關</w:t>
      </w:r>
      <w:r w:rsidR="006E7D9A" w:rsidRPr="00143EBA">
        <w:rPr>
          <w:rFonts w:ascii="標楷體" w:eastAsia="標楷體" w:hAnsi="標楷體" w:hint="eastAsia"/>
          <w:bCs/>
          <w:color w:val="000000" w:themeColor="text1"/>
        </w:rPr>
        <w:t>（</w:t>
      </w:r>
      <w:r w:rsidRPr="00143EBA">
        <w:rPr>
          <w:rFonts w:ascii="標楷體" w:eastAsia="標楷體" w:hAnsi="標楷體" w:hint="eastAsia"/>
          <w:bCs/>
          <w:color w:val="000000" w:themeColor="text1"/>
        </w:rPr>
        <w:t>構）辦理碼頭泊區規劃配置之遵循依據。</w:t>
      </w:r>
    </w:p>
    <w:p w14:paraId="20B563B3" w14:textId="7B4B8BD5" w:rsidR="00B36F29" w:rsidRPr="00143EBA" w:rsidRDefault="00F02FF3" w:rsidP="00962518">
      <w:pPr>
        <w:overflowPunct w:val="0"/>
        <w:spacing w:line="440" w:lineRule="exact"/>
        <w:ind w:firstLineChars="450" w:firstLine="1081"/>
        <w:jc w:val="both"/>
        <w:rPr>
          <w:rFonts w:ascii="標楷體" w:eastAsia="標楷體" w:hAnsi="標楷體"/>
          <w:color w:val="000000" w:themeColor="text1"/>
        </w:rPr>
      </w:pPr>
      <w:r w:rsidRPr="00143EBA">
        <w:rPr>
          <w:rFonts w:ascii="標楷體" w:eastAsia="標楷體" w:hAnsi="標楷體" w:cstheme="majorBidi" w:hint="eastAsia"/>
          <w:b/>
          <w:bCs/>
          <w:color w:val="000000" w:themeColor="text1"/>
        </w:rPr>
        <w:t>2.　地方政府申請遊艇泊區可行性評估案補助計畫，未研提具體營運管理計畫，影響追蹤考核營運管理成效</w:t>
      </w:r>
      <w:r w:rsidRPr="00143EBA">
        <w:rPr>
          <w:rFonts w:ascii="標楷體" w:eastAsia="標楷體" w:hAnsi="標楷體" w:hint="eastAsia"/>
          <w:b/>
          <w:color w:val="000000" w:themeColor="text1"/>
        </w:rPr>
        <w:t>：</w:t>
      </w:r>
      <w:r w:rsidRPr="00143EBA">
        <w:rPr>
          <w:rFonts w:ascii="標楷體" w:eastAsia="標楷體" w:hAnsi="標楷體" w:hint="eastAsia"/>
          <w:color w:val="000000" w:themeColor="text1"/>
        </w:rPr>
        <w:t>航港局為推動遊艇泊區計畫，補助地方政府完善相關設施，並與農業部漁業署</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下稱漁業署）訂定遊艇泊區整體發展計畫補助作業要點</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下稱遊艇計畫補助要點），該補助要點明定，地方政府應訂定遊艇泊區收費標準並研擬營運管理計畫。又依直轄市及縣</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市）政府提報「遊艇泊區整體發展計畫」補助計畫及請撥補助款作業須知規定，地方政府於申請個別遊艇泊區可行性評估案或工程建設案時，應於申請計畫書中研提營運管理規劃報請航港局或漁業署審查。經查截至114年8月底止，航港局及漁業署補助地方政府辦理個別遊艇泊區可行性評估計10案，其中8案已結案，惟經本部抽核其中7案，發現其成果報告書內容多僅述及未來營運策略、規劃構想等，並未研提具體明確之營運管理計畫，不利追蹤考核營運管理成效，經函請航港局研謀妥處。據復：將要求受補助地方政府於計畫申請階段研提具體可行營運管理計畫，並將於計畫管考期間持續追蹤其營運成效。</w:t>
      </w:r>
    </w:p>
    <w:p w14:paraId="55A3DC26" w14:textId="284643FB" w:rsidR="00F02FF3" w:rsidRPr="00143EBA" w:rsidRDefault="00F02FF3" w:rsidP="00962518">
      <w:pPr>
        <w:overflowPunct w:val="0"/>
        <w:spacing w:line="440" w:lineRule="exact"/>
        <w:ind w:firstLineChars="450" w:firstLine="1081"/>
        <w:jc w:val="both"/>
        <w:rPr>
          <w:rFonts w:ascii="標楷體" w:eastAsia="標楷體" w:hAnsi="標楷體" w:cs="新細明體"/>
          <w:bCs/>
          <w:color w:val="000000" w:themeColor="text1"/>
          <w:spacing w:val="2"/>
        </w:rPr>
      </w:pPr>
      <w:r w:rsidRPr="00143EBA">
        <w:rPr>
          <w:rFonts w:ascii="標楷體" w:eastAsia="標楷體" w:hAnsi="標楷體" w:cstheme="majorBidi" w:hint="eastAsia"/>
          <w:b/>
          <w:bCs/>
          <w:color w:val="000000" w:themeColor="text1"/>
        </w:rPr>
        <w:t>3.　遊艇申辦服務平臺資訊未即時更新，另碼頭停泊使用率統計數據存有落差，影響使用者取得即時及正確資訊</w:t>
      </w:r>
      <w:r w:rsidRPr="00143EBA">
        <w:rPr>
          <w:rFonts w:ascii="標楷體" w:eastAsia="標楷體" w:hAnsi="標楷體" w:hint="eastAsia"/>
          <w:b/>
          <w:color w:val="000000" w:themeColor="text1"/>
        </w:rPr>
        <w:t>：</w:t>
      </w:r>
      <w:r w:rsidRPr="00143EBA">
        <w:rPr>
          <w:rFonts w:ascii="標楷體" w:eastAsia="標楷體" w:hAnsi="標楷體" w:hint="eastAsia"/>
          <w:color w:val="000000" w:themeColor="text1"/>
        </w:rPr>
        <w:t>航港局為提升遊艇停泊資訊取得之便利性，於108年4月建置「遊艇申辦服務平臺」，提供使用者查詢泊區資訊及線上申請停泊。依行政院於110年11月召開審</w:t>
      </w:r>
      <w:r w:rsidRPr="00143EBA">
        <w:rPr>
          <w:rFonts w:ascii="標楷體" w:eastAsia="標楷體" w:hAnsi="標楷體" w:hint="eastAsia"/>
          <w:color w:val="000000" w:themeColor="text1"/>
        </w:rPr>
        <w:lastRenderedPageBreak/>
        <w:t>查遊艇泊區計畫會議審查結論指出，該平臺資訊未能反映實際狀況，嗣經航港局回應已邀集各泊區管轄機關</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構）召開會議，要求落實平臺資訊填報及按月更新席位使用狀況，並將加強不定期抽查及作為後續補助評估參據；該局另並於109至113年間，每年函請管理機關</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構）參加平臺教育訓練。查遊艇申辦服務平臺後續運作情形，截至 114年10月15日止，各遊艇泊區管理機關</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構）未配合辦理資訊更新及填報，致該平臺「泊位動態查詢及申請」登載之19處專屬遊艇泊區，自該平臺113年11月7日改版更新啟用後，其中11處泊區僅更新1次，另有5處泊區則未曾更新資料，致平臺所列遊艇泊區資訊未能即時反映實際使用情形。又航港局為掌握遊艇泊區計畫績效指標之達成情形，每半年洽請各管理機關</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構）提供停泊使用率資料，截至114年8月底止，19處專屬遊艇泊區之泊位使用率平均約76.14％，惟查遊艇申辦服務平臺「泊位動態查詢及申請」揭露之數據，截至114年8月底止平均碼頭泊位使用率未及3成，與航港局統計結果差異懸殊，不利使用者取得即時及正確之資訊，經函請航港局研謀妥處。據復：將請各管理機關</w:t>
      </w:r>
      <w:r w:rsidR="006E7D9A" w:rsidRPr="00143EBA">
        <w:rPr>
          <w:rFonts w:ascii="標楷體" w:eastAsia="標楷體" w:hAnsi="標楷體" w:hint="eastAsia"/>
          <w:color w:val="000000" w:themeColor="text1"/>
        </w:rPr>
        <w:t>（</w:t>
      </w:r>
      <w:r w:rsidRPr="00143EBA">
        <w:rPr>
          <w:rFonts w:ascii="標楷體" w:eastAsia="標楷體" w:hAnsi="標楷體" w:hint="eastAsia"/>
          <w:color w:val="000000" w:themeColor="text1"/>
        </w:rPr>
        <w:t>構）於遊艇申辦服務平臺登載泊位使用資料並持續更新資料，以提升平臺資訊之即時性與正確性。</w:t>
      </w:r>
    </w:p>
    <w:p w14:paraId="736AE45C" w14:textId="7213D75D" w:rsidR="00B36F29" w:rsidRPr="00143EBA" w:rsidRDefault="006E7D9A" w:rsidP="008E52A4">
      <w:pPr>
        <w:pStyle w:val="a5"/>
        <w:overflowPunct w:val="0"/>
        <w:spacing w:beforeLines="20" w:before="72" w:afterLines="20" w:after="72" w:line="46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B36F29" w:rsidRPr="00143EBA">
        <w:rPr>
          <w:rFonts w:ascii="標楷體" w:hAnsi="標楷體" w:cs="DFKaiShu-SB-Estd-BF" w:hint="eastAsia"/>
          <w:color w:val="000000" w:themeColor="text1"/>
          <w:kern w:val="0"/>
          <w:sz w:val="28"/>
          <w:szCs w:val="28"/>
        </w:rPr>
        <w:t xml:space="preserve">三十三）　</w:t>
      </w:r>
      <w:r w:rsidR="00564194" w:rsidRPr="00143EBA">
        <w:rPr>
          <w:rFonts w:ascii="標楷體" w:hAnsi="標楷體" w:cs="DFKaiShu-SB-Estd-BF" w:hint="eastAsia"/>
          <w:color w:val="000000" w:themeColor="text1"/>
          <w:kern w:val="0"/>
          <w:sz w:val="28"/>
          <w:szCs w:val="28"/>
        </w:rPr>
        <w:t>推動國內商港未來發展及建設計畫，以改善港埠設施，惟部分分支計畫之實際報酬率與預計目標存有落差，未能有效發揮港埠設施應有效能，允宜研謀改善，促進國內商港永續發展。</w:t>
      </w:r>
    </w:p>
    <w:p w14:paraId="66C780ED" w14:textId="5468D202" w:rsidR="00B36F29" w:rsidRPr="00143EBA" w:rsidRDefault="00E522BC" w:rsidP="00962518">
      <w:pPr>
        <w:overflowPunct w:val="0"/>
        <w:spacing w:line="440" w:lineRule="exact"/>
        <w:ind w:firstLineChars="200" w:firstLine="480"/>
        <w:jc w:val="both"/>
        <w:rPr>
          <w:rFonts w:ascii="標楷體" w:eastAsia="標楷體" w:hAnsi="標楷體" w:cs="新細明體"/>
          <w:bCs/>
          <w:color w:val="000000" w:themeColor="text1"/>
          <w:spacing w:val="2"/>
        </w:rPr>
      </w:pPr>
      <w:r w:rsidRPr="00143EBA">
        <w:rPr>
          <w:rFonts w:ascii="標楷體" w:eastAsia="標楷體" w:hAnsi="標楷體" w:cs="新細明體"/>
          <w:bCs/>
          <w:noProof/>
          <w:color w:val="000000" w:themeColor="text1"/>
          <w:spacing w:val="2"/>
        </w:rPr>
        <mc:AlternateContent>
          <mc:Choice Requires="wps">
            <w:drawing>
              <wp:anchor distT="45720" distB="45720" distL="114300" distR="114300" simplePos="0" relativeHeight="252203520" behindDoc="0" locked="0" layoutInCell="1" allowOverlap="1" wp14:anchorId="393F5F67" wp14:editId="0D5E529C">
                <wp:simplePos x="0" y="0"/>
                <wp:positionH relativeFrom="margin">
                  <wp:align>right</wp:align>
                </wp:positionH>
                <wp:positionV relativeFrom="paragraph">
                  <wp:posOffset>2281555</wp:posOffset>
                </wp:positionV>
                <wp:extent cx="4142105" cy="2007235"/>
                <wp:effectExtent l="0" t="0" r="0" b="0"/>
                <wp:wrapSquare wrapText="bothSides"/>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2105" cy="2007235"/>
                        </a:xfrm>
                        <a:prstGeom prst="rect">
                          <a:avLst/>
                        </a:prstGeom>
                        <a:solidFill>
                          <a:srgbClr val="FFFFFF"/>
                        </a:solidFill>
                        <a:ln w="9525">
                          <a:noFill/>
                          <a:miter lim="800000"/>
                          <a:headEnd/>
                          <a:tailEnd/>
                        </a:ln>
                      </wps:spPr>
                      <wps:txbx>
                        <w:txbxContent>
                          <w:p w14:paraId="37F2A50A" w14:textId="596F6705" w:rsidR="001A37B9" w:rsidRPr="00DE1486" w:rsidRDefault="001A37B9" w:rsidP="0076453C">
                            <w:pPr>
                              <w:jc w:val="center"/>
                              <w:rPr>
                                <w:rFonts w:ascii="標楷體" w:eastAsia="標楷體" w:hAnsi="標楷體"/>
                                <w:b/>
                                <w:spacing w:val="-22"/>
                                <w:kern w:val="0"/>
                              </w:rPr>
                            </w:pPr>
                            <w:r w:rsidRPr="00DE1486">
                              <w:rPr>
                                <w:rFonts w:ascii="標楷體" w:eastAsia="標楷體" w:hAnsi="標楷體" w:hint="eastAsia"/>
                                <w:b/>
                                <w:spacing w:val="-22"/>
                                <w:kern w:val="0"/>
                              </w:rPr>
                              <w:t>表</w:t>
                            </w:r>
                            <w:r w:rsidR="00CD1E51" w:rsidRPr="00DE1486">
                              <w:rPr>
                                <w:rFonts w:ascii="標楷體" w:eastAsia="標楷體" w:hAnsi="標楷體"/>
                                <w:b/>
                                <w:spacing w:val="-22"/>
                                <w:kern w:val="0"/>
                              </w:rPr>
                              <w:t>14</w:t>
                            </w:r>
                            <w:r w:rsidRPr="00DE1486">
                              <w:rPr>
                                <w:rFonts w:ascii="標楷體" w:eastAsia="標楷體" w:hAnsi="標楷體" w:hint="eastAsia"/>
                                <w:b/>
                                <w:spacing w:val="-22"/>
                                <w:kern w:val="0"/>
                              </w:rPr>
                              <w:t xml:space="preserve">　國內商港未來發展及建設計畫（106－110年）經濟效益達成情形</w:t>
                            </w:r>
                          </w:p>
                          <w:p w14:paraId="02D968CF" w14:textId="2F986CEF" w:rsidR="001A37B9" w:rsidRDefault="001A37B9" w:rsidP="00564194">
                            <w:pPr>
                              <w:spacing w:line="240" w:lineRule="exact"/>
                              <w:jc w:val="right"/>
                              <w:rPr>
                                <w:rFonts w:ascii="標楷體" w:eastAsia="標楷體" w:hAnsi="標楷體"/>
                                <w:bCs/>
                                <w:spacing w:val="2"/>
                                <w:kern w:val="0"/>
                                <w:sz w:val="20"/>
                                <w:szCs w:val="20"/>
                              </w:rPr>
                            </w:pPr>
                            <w:r>
                              <w:rPr>
                                <w:rFonts w:ascii="標楷體" w:eastAsia="標楷體" w:hAnsi="標楷體" w:hint="eastAsia"/>
                                <w:bCs/>
                                <w:spacing w:val="2"/>
                                <w:kern w:val="0"/>
                                <w:sz w:val="20"/>
                                <w:szCs w:val="20"/>
                              </w:rPr>
                              <w:t>單位：％</w:t>
                            </w:r>
                          </w:p>
                          <w:tbl>
                            <w:tblPr>
                              <w:tblStyle w:val="26"/>
                              <w:tblOverlap w:val="never"/>
                              <w:tblW w:w="4978" w:type="pct"/>
                              <w:tblLook w:val="04A0" w:firstRow="1" w:lastRow="0" w:firstColumn="1" w:lastColumn="0" w:noHBand="0" w:noVBand="1"/>
                            </w:tblPr>
                            <w:tblGrid>
                              <w:gridCol w:w="3017"/>
                              <w:gridCol w:w="936"/>
                              <w:gridCol w:w="1055"/>
                              <w:gridCol w:w="1191"/>
                            </w:tblGrid>
                            <w:tr w:rsidR="00A73694" w14:paraId="6A5A7DE1" w14:textId="77777777" w:rsidTr="00F10846">
                              <w:tc>
                                <w:tcPr>
                                  <w:tcW w:w="2433" w:type="pct"/>
                                  <w:vMerge w:val="restart"/>
                                  <w:tcBorders>
                                    <w:top w:val="single" w:sz="4" w:space="0" w:color="auto"/>
                                    <w:left w:val="single" w:sz="4" w:space="0" w:color="auto"/>
                                    <w:bottom w:val="single" w:sz="4" w:space="0" w:color="auto"/>
                                    <w:right w:val="single" w:sz="4" w:space="0" w:color="auto"/>
                                  </w:tcBorders>
                                  <w:vAlign w:val="center"/>
                                  <w:hideMark/>
                                </w:tcPr>
                                <w:p w14:paraId="7678B7D9" w14:textId="77777777" w:rsidR="001A37B9"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分支計畫</w:t>
                                  </w:r>
                                </w:p>
                              </w:tc>
                              <w:tc>
                                <w:tcPr>
                                  <w:tcW w:w="2567" w:type="pct"/>
                                  <w:gridSpan w:val="3"/>
                                  <w:tcBorders>
                                    <w:top w:val="single" w:sz="4" w:space="0" w:color="auto"/>
                                    <w:left w:val="single" w:sz="4" w:space="0" w:color="auto"/>
                                    <w:bottom w:val="single" w:sz="4" w:space="0" w:color="auto"/>
                                    <w:right w:val="single" w:sz="4" w:space="0" w:color="auto"/>
                                  </w:tcBorders>
                                  <w:vAlign w:val="center"/>
                                  <w:hideMark/>
                                </w:tcPr>
                                <w:p w14:paraId="1032079B" w14:textId="77777777" w:rsidR="001A37B9"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投資報酬率</w:t>
                                  </w:r>
                                </w:p>
                              </w:tc>
                            </w:tr>
                            <w:tr w:rsidR="00865166" w14:paraId="2EBF0E53" w14:textId="77777777" w:rsidTr="00F10846">
                              <w:tc>
                                <w:tcPr>
                                  <w:tcW w:w="2433" w:type="pct"/>
                                  <w:vMerge/>
                                  <w:tcBorders>
                                    <w:top w:val="single" w:sz="4" w:space="0" w:color="auto"/>
                                    <w:left w:val="single" w:sz="4" w:space="0" w:color="auto"/>
                                    <w:bottom w:val="single" w:sz="4" w:space="0" w:color="auto"/>
                                    <w:right w:val="single" w:sz="4" w:space="0" w:color="auto"/>
                                  </w:tcBorders>
                                  <w:vAlign w:val="center"/>
                                  <w:hideMark/>
                                </w:tcPr>
                                <w:p w14:paraId="2C9BFFE6" w14:textId="77777777" w:rsidR="001A37B9" w:rsidRDefault="001A37B9" w:rsidP="001A37B9">
                                  <w:pPr>
                                    <w:widowControl/>
                                    <w:rPr>
                                      <w:rFonts w:ascii="標楷體" w:eastAsia="標楷體" w:hAnsi="標楷體"/>
                                      <w:bCs/>
                                      <w:spacing w:val="2"/>
                                      <w:kern w:val="0"/>
                                      <w:sz w:val="20"/>
                                      <w:szCs w:val="20"/>
                                    </w:rPr>
                                  </w:pPr>
                                </w:p>
                              </w:tc>
                              <w:tc>
                                <w:tcPr>
                                  <w:tcW w:w="755" w:type="pct"/>
                                  <w:tcBorders>
                                    <w:top w:val="single" w:sz="4" w:space="0" w:color="auto"/>
                                    <w:left w:val="single" w:sz="4" w:space="0" w:color="auto"/>
                                    <w:bottom w:val="single" w:sz="4" w:space="0" w:color="auto"/>
                                    <w:right w:val="single" w:sz="4" w:space="0" w:color="auto"/>
                                  </w:tcBorders>
                                  <w:vAlign w:val="center"/>
                                  <w:hideMark/>
                                </w:tcPr>
                                <w:p w14:paraId="096E3397" w14:textId="77777777" w:rsidR="0076453C"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預計</w:t>
                                  </w:r>
                                </w:p>
                                <w:p w14:paraId="77B4E841" w14:textId="48E4B7DB" w:rsidR="001A37B9"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（A）</w:t>
                                  </w:r>
                                </w:p>
                              </w:tc>
                              <w:tc>
                                <w:tcPr>
                                  <w:tcW w:w="851" w:type="pct"/>
                                  <w:tcBorders>
                                    <w:top w:val="single" w:sz="4" w:space="0" w:color="auto"/>
                                    <w:left w:val="single" w:sz="4" w:space="0" w:color="auto"/>
                                    <w:bottom w:val="single" w:sz="4" w:space="0" w:color="auto"/>
                                    <w:right w:val="single" w:sz="4" w:space="0" w:color="auto"/>
                                  </w:tcBorders>
                                  <w:vAlign w:val="center"/>
                                  <w:hideMark/>
                                </w:tcPr>
                                <w:p w14:paraId="1BC79586" w14:textId="77777777" w:rsidR="00564194"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實際</w:t>
                                  </w:r>
                                </w:p>
                                <w:p w14:paraId="723EED50" w14:textId="41C41E34" w:rsidR="001A37B9"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（B）</w:t>
                                  </w:r>
                                </w:p>
                              </w:tc>
                              <w:tc>
                                <w:tcPr>
                                  <w:tcW w:w="961" w:type="pct"/>
                                  <w:tcBorders>
                                    <w:top w:val="single" w:sz="4" w:space="0" w:color="auto"/>
                                    <w:left w:val="single" w:sz="4" w:space="0" w:color="auto"/>
                                    <w:bottom w:val="single" w:sz="4" w:space="0" w:color="auto"/>
                                    <w:right w:val="single" w:sz="4" w:space="0" w:color="auto"/>
                                  </w:tcBorders>
                                  <w:vAlign w:val="center"/>
                                  <w:hideMark/>
                                </w:tcPr>
                                <w:p w14:paraId="7322FEE2" w14:textId="2C7A6332" w:rsidR="001A37B9" w:rsidRDefault="00393B2F"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比較</w:t>
                                  </w:r>
                                  <w:r w:rsidR="001A37B9">
                                    <w:rPr>
                                      <w:rFonts w:ascii="標楷體" w:eastAsia="標楷體" w:hAnsi="標楷體" w:hint="eastAsia"/>
                                      <w:bCs/>
                                      <w:spacing w:val="2"/>
                                      <w:kern w:val="0"/>
                                      <w:sz w:val="20"/>
                                      <w:szCs w:val="20"/>
                                    </w:rPr>
                                    <w:t>增減</w:t>
                                  </w:r>
                                </w:p>
                                <w:p w14:paraId="209928CD" w14:textId="77777777" w:rsidR="001A37B9"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（B-A）</w:t>
                                  </w:r>
                                </w:p>
                              </w:tc>
                            </w:tr>
                            <w:tr w:rsidR="00865166" w14:paraId="5C56A9ED" w14:textId="77777777" w:rsidTr="00F52859">
                              <w:trPr>
                                <w:trHeight w:val="227"/>
                              </w:trPr>
                              <w:tc>
                                <w:tcPr>
                                  <w:tcW w:w="2433" w:type="pct"/>
                                  <w:tcBorders>
                                    <w:top w:val="single" w:sz="4" w:space="0" w:color="auto"/>
                                    <w:left w:val="single" w:sz="4" w:space="0" w:color="auto"/>
                                    <w:bottom w:val="single" w:sz="4" w:space="0" w:color="auto"/>
                                    <w:right w:val="single" w:sz="4" w:space="0" w:color="auto"/>
                                  </w:tcBorders>
                                  <w:vAlign w:val="center"/>
                                  <w:hideMark/>
                                </w:tcPr>
                                <w:p w14:paraId="7295556C" w14:textId="77777777" w:rsidR="001A37B9" w:rsidRDefault="001A37B9" w:rsidP="001A37B9">
                                  <w:pPr>
                                    <w:overflowPunct w:val="0"/>
                                    <w:adjustRightInd w:val="0"/>
                                    <w:spacing w:line="240" w:lineRule="exact"/>
                                    <w:jc w:val="both"/>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布袋商港未來發展及建設計畫</w:t>
                                  </w:r>
                                </w:p>
                              </w:tc>
                              <w:tc>
                                <w:tcPr>
                                  <w:tcW w:w="755" w:type="pct"/>
                                  <w:tcBorders>
                                    <w:top w:val="single" w:sz="4" w:space="0" w:color="auto"/>
                                    <w:left w:val="single" w:sz="4" w:space="0" w:color="auto"/>
                                    <w:bottom w:val="single" w:sz="4" w:space="0" w:color="auto"/>
                                    <w:right w:val="single" w:sz="4" w:space="0" w:color="auto"/>
                                  </w:tcBorders>
                                  <w:vAlign w:val="center"/>
                                  <w:hideMark/>
                                </w:tcPr>
                                <w:p w14:paraId="65FB172E"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- 51.04</w:t>
                                  </w:r>
                                </w:p>
                              </w:tc>
                              <w:tc>
                                <w:tcPr>
                                  <w:tcW w:w="851" w:type="pct"/>
                                  <w:tcBorders>
                                    <w:top w:val="single" w:sz="4" w:space="0" w:color="auto"/>
                                    <w:left w:val="single" w:sz="4" w:space="0" w:color="auto"/>
                                    <w:bottom w:val="single" w:sz="4" w:space="0" w:color="auto"/>
                                    <w:right w:val="single" w:sz="4" w:space="0" w:color="auto"/>
                                  </w:tcBorders>
                                  <w:vAlign w:val="center"/>
                                  <w:hideMark/>
                                </w:tcPr>
                                <w:p w14:paraId="6CB51ECB"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- 72.40</w:t>
                                  </w:r>
                                </w:p>
                              </w:tc>
                              <w:tc>
                                <w:tcPr>
                                  <w:tcW w:w="961" w:type="pct"/>
                                  <w:tcBorders>
                                    <w:top w:val="single" w:sz="4" w:space="0" w:color="auto"/>
                                    <w:left w:val="single" w:sz="4" w:space="0" w:color="auto"/>
                                    <w:bottom w:val="single" w:sz="4" w:space="0" w:color="auto"/>
                                    <w:right w:val="single" w:sz="4" w:space="0" w:color="auto"/>
                                  </w:tcBorders>
                                  <w:vAlign w:val="center"/>
                                  <w:hideMark/>
                                </w:tcPr>
                                <w:p w14:paraId="7B6B3ED7"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- 21.36</w:t>
                                  </w:r>
                                </w:p>
                              </w:tc>
                            </w:tr>
                            <w:tr w:rsidR="00865166" w14:paraId="1017E8F6" w14:textId="77777777" w:rsidTr="00F52859">
                              <w:trPr>
                                <w:trHeight w:val="227"/>
                              </w:trPr>
                              <w:tc>
                                <w:tcPr>
                                  <w:tcW w:w="2433" w:type="pct"/>
                                  <w:tcBorders>
                                    <w:top w:val="single" w:sz="4" w:space="0" w:color="auto"/>
                                    <w:left w:val="single" w:sz="4" w:space="0" w:color="auto"/>
                                    <w:bottom w:val="single" w:sz="4" w:space="0" w:color="auto"/>
                                    <w:right w:val="single" w:sz="4" w:space="0" w:color="auto"/>
                                  </w:tcBorders>
                                  <w:vAlign w:val="center"/>
                                  <w:hideMark/>
                                </w:tcPr>
                                <w:p w14:paraId="03C1D1A0" w14:textId="77777777" w:rsidR="001A37B9" w:rsidRDefault="001A37B9" w:rsidP="001A37B9">
                                  <w:pPr>
                                    <w:overflowPunct w:val="0"/>
                                    <w:adjustRightInd w:val="0"/>
                                    <w:spacing w:line="240" w:lineRule="exact"/>
                                    <w:jc w:val="both"/>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澎湖商港未來發展及建設計畫</w:t>
                                  </w:r>
                                </w:p>
                              </w:tc>
                              <w:tc>
                                <w:tcPr>
                                  <w:tcW w:w="755" w:type="pct"/>
                                  <w:tcBorders>
                                    <w:top w:val="single" w:sz="4" w:space="0" w:color="auto"/>
                                    <w:left w:val="single" w:sz="4" w:space="0" w:color="auto"/>
                                    <w:bottom w:val="single" w:sz="4" w:space="0" w:color="auto"/>
                                    <w:right w:val="single" w:sz="4" w:space="0" w:color="auto"/>
                                  </w:tcBorders>
                                  <w:vAlign w:val="center"/>
                                  <w:hideMark/>
                                </w:tcPr>
                                <w:p w14:paraId="3D93A983"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14.23</w:t>
                                  </w:r>
                                </w:p>
                              </w:tc>
                              <w:tc>
                                <w:tcPr>
                                  <w:tcW w:w="851" w:type="pct"/>
                                  <w:tcBorders>
                                    <w:top w:val="single" w:sz="4" w:space="0" w:color="auto"/>
                                    <w:left w:val="single" w:sz="4" w:space="0" w:color="auto"/>
                                    <w:bottom w:val="single" w:sz="4" w:space="0" w:color="auto"/>
                                    <w:right w:val="single" w:sz="4" w:space="0" w:color="auto"/>
                                  </w:tcBorders>
                                  <w:vAlign w:val="center"/>
                                  <w:hideMark/>
                                </w:tcPr>
                                <w:p w14:paraId="64DADDE1"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- 0.84</w:t>
                                  </w:r>
                                </w:p>
                              </w:tc>
                              <w:tc>
                                <w:tcPr>
                                  <w:tcW w:w="961" w:type="pct"/>
                                  <w:tcBorders>
                                    <w:top w:val="single" w:sz="4" w:space="0" w:color="auto"/>
                                    <w:left w:val="single" w:sz="4" w:space="0" w:color="auto"/>
                                    <w:bottom w:val="single" w:sz="4" w:space="0" w:color="auto"/>
                                    <w:right w:val="single" w:sz="4" w:space="0" w:color="auto"/>
                                  </w:tcBorders>
                                  <w:vAlign w:val="center"/>
                                  <w:hideMark/>
                                </w:tcPr>
                                <w:p w14:paraId="3B7EF208"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- 15.07</w:t>
                                  </w:r>
                                </w:p>
                              </w:tc>
                            </w:tr>
                            <w:tr w:rsidR="00865166" w14:paraId="0A397838" w14:textId="77777777" w:rsidTr="00F52859">
                              <w:trPr>
                                <w:trHeight w:val="227"/>
                              </w:trPr>
                              <w:tc>
                                <w:tcPr>
                                  <w:tcW w:w="2433" w:type="pct"/>
                                  <w:tcBorders>
                                    <w:top w:val="single" w:sz="4" w:space="0" w:color="auto"/>
                                    <w:left w:val="single" w:sz="4" w:space="0" w:color="auto"/>
                                    <w:bottom w:val="single" w:sz="4" w:space="0" w:color="auto"/>
                                    <w:right w:val="single" w:sz="4" w:space="0" w:color="auto"/>
                                  </w:tcBorders>
                                  <w:vAlign w:val="center"/>
                                  <w:hideMark/>
                                </w:tcPr>
                                <w:p w14:paraId="0050E6DC" w14:textId="77777777" w:rsidR="001A37B9" w:rsidRDefault="001A37B9" w:rsidP="001A37B9">
                                  <w:pPr>
                                    <w:overflowPunct w:val="0"/>
                                    <w:adjustRightInd w:val="0"/>
                                    <w:spacing w:line="240" w:lineRule="exact"/>
                                    <w:jc w:val="both"/>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金門商港未來發展及建設計畫</w:t>
                                  </w:r>
                                </w:p>
                              </w:tc>
                              <w:tc>
                                <w:tcPr>
                                  <w:tcW w:w="755" w:type="pct"/>
                                  <w:tcBorders>
                                    <w:top w:val="single" w:sz="4" w:space="0" w:color="auto"/>
                                    <w:left w:val="single" w:sz="4" w:space="0" w:color="auto"/>
                                    <w:bottom w:val="single" w:sz="4" w:space="0" w:color="auto"/>
                                    <w:right w:val="single" w:sz="4" w:space="0" w:color="auto"/>
                                  </w:tcBorders>
                                  <w:vAlign w:val="center"/>
                                  <w:hideMark/>
                                </w:tcPr>
                                <w:p w14:paraId="3AB52FF5"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- 31.04</w:t>
                                  </w:r>
                                </w:p>
                              </w:tc>
                              <w:tc>
                                <w:tcPr>
                                  <w:tcW w:w="851" w:type="pct"/>
                                  <w:tcBorders>
                                    <w:top w:val="single" w:sz="4" w:space="0" w:color="auto"/>
                                    <w:left w:val="single" w:sz="4" w:space="0" w:color="auto"/>
                                    <w:bottom w:val="single" w:sz="4" w:space="0" w:color="auto"/>
                                    <w:right w:val="single" w:sz="4" w:space="0" w:color="auto"/>
                                  </w:tcBorders>
                                  <w:vAlign w:val="center"/>
                                  <w:hideMark/>
                                </w:tcPr>
                                <w:p w14:paraId="53FDA006"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- 36.22</w:t>
                                  </w:r>
                                </w:p>
                              </w:tc>
                              <w:tc>
                                <w:tcPr>
                                  <w:tcW w:w="961" w:type="pct"/>
                                  <w:tcBorders>
                                    <w:top w:val="single" w:sz="4" w:space="0" w:color="auto"/>
                                    <w:left w:val="single" w:sz="4" w:space="0" w:color="auto"/>
                                    <w:bottom w:val="single" w:sz="4" w:space="0" w:color="auto"/>
                                    <w:right w:val="single" w:sz="4" w:space="0" w:color="auto"/>
                                  </w:tcBorders>
                                  <w:vAlign w:val="center"/>
                                  <w:hideMark/>
                                </w:tcPr>
                                <w:p w14:paraId="43F0DC1F"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- 5.18</w:t>
                                  </w:r>
                                </w:p>
                              </w:tc>
                            </w:tr>
                            <w:tr w:rsidR="00865166" w14:paraId="62BEF0B3" w14:textId="77777777" w:rsidTr="00F52859">
                              <w:trPr>
                                <w:trHeight w:val="227"/>
                              </w:trPr>
                              <w:tc>
                                <w:tcPr>
                                  <w:tcW w:w="2433" w:type="pct"/>
                                  <w:tcBorders>
                                    <w:top w:val="single" w:sz="4" w:space="0" w:color="auto"/>
                                    <w:left w:val="single" w:sz="4" w:space="0" w:color="auto"/>
                                    <w:bottom w:val="single" w:sz="4" w:space="0" w:color="auto"/>
                                    <w:right w:val="single" w:sz="4" w:space="0" w:color="auto"/>
                                  </w:tcBorders>
                                  <w:vAlign w:val="center"/>
                                  <w:hideMark/>
                                </w:tcPr>
                                <w:p w14:paraId="59C59F7C" w14:textId="77777777" w:rsidR="001A37B9" w:rsidRDefault="001A37B9" w:rsidP="001A37B9">
                                  <w:pPr>
                                    <w:overflowPunct w:val="0"/>
                                    <w:adjustRightInd w:val="0"/>
                                    <w:spacing w:line="240" w:lineRule="exact"/>
                                    <w:jc w:val="both"/>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馬祖商港未來發展及建設計畫</w:t>
                                  </w:r>
                                </w:p>
                              </w:tc>
                              <w:tc>
                                <w:tcPr>
                                  <w:tcW w:w="755" w:type="pct"/>
                                  <w:tcBorders>
                                    <w:top w:val="single" w:sz="4" w:space="0" w:color="auto"/>
                                    <w:left w:val="single" w:sz="4" w:space="0" w:color="auto"/>
                                    <w:bottom w:val="single" w:sz="4" w:space="0" w:color="auto"/>
                                    <w:right w:val="single" w:sz="4" w:space="0" w:color="auto"/>
                                  </w:tcBorders>
                                  <w:vAlign w:val="center"/>
                                  <w:hideMark/>
                                </w:tcPr>
                                <w:p w14:paraId="0D843928"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- 46.89</w:t>
                                  </w:r>
                                </w:p>
                              </w:tc>
                              <w:tc>
                                <w:tcPr>
                                  <w:tcW w:w="851" w:type="pct"/>
                                  <w:tcBorders>
                                    <w:top w:val="single" w:sz="4" w:space="0" w:color="auto"/>
                                    <w:left w:val="single" w:sz="4" w:space="0" w:color="auto"/>
                                    <w:bottom w:val="single" w:sz="4" w:space="0" w:color="auto"/>
                                    <w:right w:val="single" w:sz="4" w:space="0" w:color="auto"/>
                                  </w:tcBorders>
                                  <w:vAlign w:val="center"/>
                                  <w:hideMark/>
                                </w:tcPr>
                                <w:p w14:paraId="24917698"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- 72.97</w:t>
                                  </w:r>
                                </w:p>
                              </w:tc>
                              <w:tc>
                                <w:tcPr>
                                  <w:tcW w:w="961" w:type="pct"/>
                                  <w:tcBorders>
                                    <w:top w:val="single" w:sz="4" w:space="0" w:color="auto"/>
                                    <w:left w:val="single" w:sz="4" w:space="0" w:color="auto"/>
                                    <w:bottom w:val="single" w:sz="4" w:space="0" w:color="auto"/>
                                    <w:right w:val="single" w:sz="4" w:space="0" w:color="auto"/>
                                  </w:tcBorders>
                                  <w:vAlign w:val="center"/>
                                  <w:hideMark/>
                                </w:tcPr>
                                <w:p w14:paraId="7B7F6E7F"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- 26.08</w:t>
                                  </w:r>
                                </w:p>
                              </w:tc>
                            </w:tr>
                          </w:tbl>
                          <w:p w14:paraId="46569049" w14:textId="53B9B5CF" w:rsidR="001A37B9" w:rsidRDefault="001A37B9" w:rsidP="00564194">
                            <w:pPr>
                              <w:overflowPunct w:val="0"/>
                              <w:adjustRightInd w:val="0"/>
                              <w:spacing w:line="200" w:lineRule="exact"/>
                              <w:jc w:val="both"/>
                              <w:textAlignment w:val="baseline"/>
                              <w:rPr>
                                <w:rFonts w:ascii="標楷體" w:eastAsia="標楷體" w:hAnsi="標楷體"/>
                                <w:bCs/>
                                <w:spacing w:val="2"/>
                                <w:kern w:val="0"/>
                                <w:sz w:val="18"/>
                                <w:szCs w:val="18"/>
                              </w:rPr>
                            </w:pPr>
                            <w:r>
                              <w:rPr>
                                <w:rFonts w:ascii="標楷體" w:eastAsia="標楷體" w:hAnsi="標楷體" w:hint="eastAsia"/>
                                <w:bCs/>
                                <w:spacing w:val="2"/>
                                <w:kern w:val="0"/>
                                <w:sz w:val="18"/>
                                <w:szCs w:val="18"/>
                              </w:rPr>
                              <w:t>註：1.</w:t>
                            </w:r>
                            <w:r w:rsidR="00393B2F">
                              <w:rPr>
                                <w:rFonts w:ascii="標楷體" w:eastAsia="標楷體" w:hAnsi="標楷體" w:hint="eastAsia"/>
                                <w:bCs/>
                                <w:spacing w:val="2"/>
                                <w:kern w:val="0"/>
                                <w:sz w:val="18"/>
                                <w:szCs w:val="18"/>
                              </w:rPr>
                              <w:t>資料時點：1</w:t>
                            </w:r>
                            <w:r w:rsidR="00393B2F">
                              <w:rPr>
                                <w:rFonts w:ascii="標楷體" w:eastAsia="標楷體" w:hAnsi="標楷體"/>
                                <w:bCs/>
                                <w:spacing w:val="2"/>
                                <w:kern w:val="0"/>
                                <w:sz w:val="18"/>
                                <w:szCs w:val="18"/>
                              </w:rPr>
                              <w:t>14</w:t>
                            </w:r>
                            <w:r w:rsidR="00393B2F">
                              <w:rPr>
                                <w:rFonts w:ascii="標楷體" w:eastAsia="標楷體" w:hAnsi="標楷體" w:hint="eastAsia"/>
                                <w:bCs/>
                                <w:spacing w:val="2"/>
                                <w:kern w:val="0"/>
                                <w:sz w:val="18"/>
                                <w:szCs w:val="18"/>
                              </w:rPr>
                              <w:t>年9月30日</w:t>
                            </w:r>
                            <w:r>
                              <w:rPr>
                                <w:rFonts w:ascii="標楷體" w:eastAsia="標楷體" w:hAnsi="標楷體" w:hint="eastAsia"/>
                                <w:bCs/>
                                <w:spacing w:val="2"/>
                                <w:kern w:val="0"/>
                                <w:sz w:val="18"/>
                                <w:szCs w:val="18"/>
                              </w:rPr>
                              <w:t>。</w:t>
                            </w:r>
                          </w:p>
                          <w:p w14:paraId="0597CADE" w14:textId="0140DFDB" w:rsidR="001A37B9" w:rsidRDefault="001A37B9" w:rsidP="00564194">
                            <w:pPr>
                              <w:spacing w:line="200" w:lineRule="exact"/>
                              <w:ind w:firstLineChars="200" w:firstLine="368"/>
                              <w:rPr>
                                <w:rFonts w:ascii="標楷體" w:eastAsia="標楷體" w:hAnsi="標楷體"/>
                                <w:bCs/>
                                <w:spacing w:val="2"/>
                                <w:kern w:val="0"/>
                                <w:sz w:val="20"/>
                                <w:szCs w:val="20"/>
                              </w:rPr>
                            </w:pPr>
                            <w:r>
                              <w:rPr>
                                <w:rFonts w:ascii="標楷體" w:eastAsia="標楷體" w:hAnsi="標楷體" w:hint="eastAsia"/>
                                <w:bCs/>
                                <w:spacing w:val="2"/>
                                <w:kern w:val="0"/>
                                <w:sz w:val="18"/>
                                <w:szCs w:val="18"/>
                              </w:rPr>
                              <w:t>2.資料來源：整理自交通部航港局提供資料。</w:t>
                            </w:r>
                          </w:p>
                          <w:p w14:paraId="24452DC7" w14:textId="0CFA0390" w:rsidR="001A37B9" w:rsidRDefault="001A37B9" w:rsidP="001A37B9">
                            <w:pPr>
                              <w:jc w:val="right"/>
                              <w:rPr>
                                <w:rFonts w:ascii="標楷體" w:eastAsia="標楷體" w:hAnsi="標楷體"/>
                                <w:bCs/>
                                <w:spacing w:val="2"/>
                                <w:kern w:val="0"/>
                                <w:sz w:val="20"/>
                                <w:szCs w:val="20"/>
                              </w:rPr>
                            </w:pPr>
                          </w:p>
                          <w:p w14:paraId="6E675DBD" w14:textId="77777777" w:rsidR="001A37B9" w:rsidRDefault="001A37B9" w:rsidP="001A37B9">
                            <w:pPr>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3F5F67" id="_x0000_s1042" type="#_x0000_t202" style="position:absolute;left:0;text-align:left;margin-left:274.95pt;margin-top:179.65pt;width:326.15pt;height:158.05pt;z-index:2522035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" stroked="f">
                <v:textbox>
                  <w:txbxContent>
                    <w:p w14:paraId="37F2A50A" w14:textId="596F6705" w:rsidR="001A37B9" w:rsidRPr="00DE1486" w:rsidRDefault="001A37B9" w:rsidP="0076453C">
                      <w:pPr>
                        <w:jc w:val="center"/>
                        <w:rPr>
                          <w:rFonts w:ascii="標楷體" w:eastAsia="標楷體" w:hAnsi="標楷體"/>
                          <w:b/>
                          <w:spacing w:val="-22"/>
                          <w:kern w:val="0"/>
                        </w:rPr>
                      </w:pPr>
                      <w:r w:rsidRPr="00DE1486">
                        <w:rPr>
                          <w:rFonts w:ascii="標楷體" w:eastAsia="標楷體" w:hAnsi="標楷體" w:hint="eastAsia"/>
                          <w:b/>
                          <w:spacing w:val="-22"/>
                          <w:kern w:val="0"/>
                        </w:rPr>
                        <w:t>表</w:t>
                      </w:r>
                      <w:r w:rsidR="00CD1E51" w:rsidRPr="00DE1486">
                        <w:rPr>
                          <w:rFonts w:ascii="標楷體" w:eastAsia="標楷體" w:hAnsi="標楷體"/>
                          <w:b/>
                          <w:spacing w:val="-22"/>
                          <w:kern w:val="0"/>
                        </w:rPr>
                        <w:t>14</w:t>
                      </w:r>
                      <w:r w:rsidRPr="00DE1486">
                        <w:rPr>
                          <w:rFonts w:ascii="標楷體" w:eastAsia="標楷體" w:hAnsi="標楷體" w:hint="eastAsia"/>
                          <w:b/>
                          <w:spacing w:val="-22"/>
                          <w:kern w:val="0"/>
                        </w:rPr>
                        <w:t xml:space="preserve">　國內商港未來發展及建設計畫（106－110年）經濟效益達成情形</w:t>
                      </w:r>
                    </w:p>
                    <w:p w14:paraId="02D968CF" w14:textId="2F986CEF" w:rsidR="001A37B9" w:rsidRDefault="001A37B9" w:rsidP="00564194">
                      <w:pPr>
                        <w:spacing w:line="240" w:lineRule="exact"/>
                        <w:jc w:val="right"/>
                        <w:rPr>
                          <w:rFonts w:ascii="標楷體" w:eastAsia="標楷體" w:hAnsi="標楷體"/>
                          <w:bCs/>
                          <w:spacing w:val="2"/>
                          <w:kern w:val="0"/>
                          <w:sz w:val="20"/>
                          <w:szCs w:val="20"/>
                        </w:rPr>
                      </w:pPr>
                      <w:r>
                        <w:rPr>
                          <w:rFonts w:ascii="標楷體" w:eastAsia="標楷體" w:hAnsi="標楷體" w:hint="eastAsia"/>
                          <w:bCs/>
                          <w:spacing w:val="2"/>
                          <w:kern w:val="0"/>
                          <w:sz w:val="20"/>
                          <w:szCs w:val="20"/>
                        </w:rPr>
                        <w:t>單位：％</w:t>
                      </w:r>
                    </w:p>
                    <w:tbl>
                      <w:tblPr>
                        <w:tblStyle w:val="26"/>
                        <w:tblOverlap w:val="never"/>
                        <w:tblW w:w="4978" w:type="pct"/>
                        <w:tblLook w:val="04A0" w:firstRow="1" w:lastRow="0" w:firstColumn="1" w:lastColumn="0" w:noHBand="0" w:noVBand="1"/>
                      </w:tblPr>
                      <w:tblGrid>
                        <w:gridCol w:w="3017"/>
                        <w:gridCol w:w="936"/>
                        <w:gridCol w:w="1055"/>
                        <w:gridCol w:w="1191"/>
                      </w:tblGrid>
                      <w:tr w:rsidR="00A73694" w14:paraId="6A5A7DE1" w14:textId="77777777" w:rsidTr="00F10846">
                        <w:tc>
                          <w:tcPr>
                            <w:tcW w:w="2433" w:type="pct"/>
                            <w:vMerge w:val="restart"/>
                            <w:tcBorders>
                              <w:top w:val="single" w:sz="4" w:space="0" w:color="auto"/>
                              <w:left w:val="single" w:sz="4" w:space="0" w:color="auto"/>
                              <w:bottom w:val="single" w:sz="4" w:space="0" w:color="auto"/>
                              <w:right w:val="single" w:sz="4" w:space="0" w:color="auto"/>
                            </w:tcBorders>
                            <w:vAlign w:val="center"/>
                            <w:hideMark/>
                          </w:tcPr>
                          <w:p w14:paraId="7678B7D9" w14:textId="77777777" w:rsidR="001A37B9"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分支計畫</w:t>
                            </w:r>
                          </w:p>
                        </w:tc>
                        <w:tc>
                          <w:tcPr>
                            <w:tcW w:w="2567" w:type="pct"/>
                            <w:gridSpan w:val="3"/>
                            <w:tcBorders>
                              <w:top w:val="single" w:sz="4" w:space="0" w:color="auto"/>
                              <w:left w:val="single" w:sz="4" w:space="0" w:color="auto"/>
                              <w:bottom w:val="single" w:sz="4" w:space="0" w:color="auto"/>
                              <w:right w:val="single" w:sz="4" w:space="0" w:color="auto"/>
                            </w:tcBorders>
                            <w:vAlign w:val="center"/>
                            <w:hideMark/>
                          </w:tcPr>
                          <w:p w14:paraId="1032079B" w14:textId="77777777" w:rsidR="001A37B9"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投資報酬率</w:t>
                            </w:r>
                          </w:p>
                        </w:tc>
                      </w:tr>
                      <w:tr w:rsidR="00865166" w14:paraId="2EBF0E53" w14:textId="77777777" w:rsidTr="00F10846">
                        <w:tc>
                          <w:tcPr>
                            <w:tcW w:w="2433" w:type="pct"/>
                            <w:vMerge/>
                            <w:tcBorders>
                              <w:top w:val="single" w:sz="4" w:space="0" w:color="auto"/>
                              <w:left w:val="single" w:sz="4" w:space="0" w:color="auto"/>
                              <w:bottom w:val="single" w:sz="4" w:space="0" w:color="auto"/>
                              <w:right w:val="single" w:sz="4" w:space="0" w:color="auto"/>
                            </w:tcBorders>
                            <w:vAlign w:val="center"/>
                            <w:hideMark/>
                          </w:tcPr>
                          <w:p w14:paraId="2C9BFFE6" w14:textId="77777777" w:rsidR="001A37B9" w:rsidRDefault="001A37B9" w:rsidP="001A37B9">
                            <w:pPr>
                              <w:widowControl/>
                              <w:rPr>
                                <w:rFonts w:ascii="標楷體" w:eastAsia="標楷體" w:hAnsi="標楷體"/>
                                <w:bCs/>
                                <w:spacing w:val="2"/>
                                <w:kern w:val="0"/>
                                <w:sz w:val="20"/>
                                <w:szCs w:val="20"/>
                              </w:rPr>
                            </w:pPr>
                          </w:p>
                        </w:tc>
                        <w:tc>
                          <w:tcPr>
                            <w:tcW w:w="755" w:type="pct"/>
                            <w:tcBorders>
                              <w:top w:val="single" w:sz="4" w:space="0" w:color="auto"/>
                              <w:left w:val="single" w:sz="4" w:space="0" w:color="auto"/>
                              <w:bottom w:val="single" w:sz="4" w:space="0" w:color="auto"/>
                              <w:right w:val="single" w:sz="4" w:space="0" w:color="auto"/>
                            </w:tcBorders>
                            <w:vAlign w:val="center"/>
                            <w:hideMark/>
                          </w:tcPr>
                          <w:p w14:paraId="096E3397" w14:textId="77777777" w:rsidR="0076453C"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預計</w:t>
                            </w:r>
                          </w:p>
                          <w:p w14:paraId="77B4E841" w14:textId="48E4B7DB" w:rsidR="001A37B9"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（A）</w:t>
                            </w:r>
                          </w:p>
                        </w:tc>
                        <w:tc>
                          <w:tcPr>
                            <w:tcW w:w="851" w:type="pct"/>
                            <w:tcBorders>
                              <w:top w:val="single" w:sz="4" w:space="0" w:color="auto"/>
                              <w:left w:val="single" w:sz="4" w:space="0" w:color="auto"/>
                              <w:bottom w:val="single" w:sz="4" w:space="0" w:color="auto"/>
                              <w:right w:val="single" w:sz="4" w:space="0" w:color="auto"/>
                            </w:tcBorders>
                            <w:vAlign w:val="center"/>
                            <w:hideMark/>
                          </w:tcPr>
                          <w:p w14:paraId="1BC79586" w14:textId="77777777" w:rsidR="00564194"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實際</w:t>
                            </w:r>
                          </w:p>
                          <w:p w14:paraId="723EED50" w14:textId="41C41E34" w:rsidR="001A37B9"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（B）</w:t>
                            </w:r>
                          </w:p>
                        </w:tc>
                        <w:tc>
                          <w:tcPr>
                            <w:tcW w:w="961" w:type="pct"/>
                            <w:tcBorders>
                              <w:top w:val="single" w:sz="4" w:space="0" w:color="auto"/>
                              <w:left w:val="single" w:sz="4" w:space="0" w:color="auto"/>
                              <w:bottom w:val="single" w:sz="4" w:space="0" w:color="auto"/>
                              <w:right w:val="single" w:sz="4" w:space="0" w:color="auto"/>
                            </w:tcBorders>
                            <w:vAlign w:val="center"/>
                            <w:hideMark/>
                          </w:tcPr>
                          <w:p w14:paraId="7322FEE2" w14:textId="2C7A6332" w:rsidR="001A37B9" w:rsidRDefault="00393B2F"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比較</w:t>
                            </w:r>
                            <w:r w:rsidR="001A37B9">
                              <w:rPr>
                                <w:rFonts w:ascii="標楷體" w:eastAsia="標楷體" w:hAnsi="標楷體" w:hint="eastAsia"/>
                                <w:bCs/>
                                <w:spacing w:val="2"/>
                                <w:kern w:val="0"/>
                                <w:sz w:val="20"/>
                                <w:szCs w:val="20"/>
                              </w:rPr>
                              <w:t>增減</w:t>
                            </w:r>
                          </w:p>
                          <w:p w14:paraId="209928CD" w14:textId="77777777" w:rsidR="001A37B9" w:rsidRDefault="001A37B9" w:rsidP="001A37B9">
                            <w:pPr>
                              <w:overflowPunct w:val="0"/>
                              <w:adjustRightInd w:val="0"/>
                              <w:spacing w:line="240" w:lineRule="exact"/>
                              <w:jc w:val="center"/>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（B-A）</w:t>
                            </w:r>
                          </w:p>
                        </w:tc>
                      </w:tr>
                      <w:tr w:rsidR="00865166" w14:paraId="5C56A9ED" w14:textId="77777777" w:rsidTr="00F52859">
                        <w:trPr>
                          <w:trHeight w:val="227"/>
                        </w:trPr>
                        <w:tc>
                          <w:tcPr>
                            <w:tcW w:w="2433" w:type="pct"/>
                            <w:tcBorders>
                              <w:top w:val="single" w:sz="4" w:space="0" w:color="auto"/>
                              <w:left w:val="single" w:sz="4" w:space="0" w:color="auto"/>
                              <w:bottom w:val="single" w:sz="4" w:space="0" w:color="auto"/>
                              <w:right w:val="single" w:sz="4" w:space="0" w:color="auto"/>
                            </w:tcBorders>
                            <w:vAlign w:val="center"/>
                            <w:hideMark/>
                          </w:tcPr>
                          <w:p w14:paraId="7295556C" w14:textId="77777777" w:rsidR="001A37B9" w:rsidRDefault="001A37B9" w:rsidP="001A37B9">
                            <w:pPr>
                              <w:overflowPunct w:val="0"/>
                              <w:adjustRightInd w:val="0"/>
                              <w:spacing w:line="240" w:lineRule="exact"/>
                              <w:jc w:val="both"/>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布袋商港未來發展及建設計畫</w:t>
                            </w:r>
                          </w:p>
                        </w:tc>
                        <w:tc>
                          <w:tcPr>
                            <w:tcW w:w="755" w:type="pct"/>
                            <w:tcBorders>
                              <w:top w:val="single" w:sz="4" w:space="0" w:color="auto"/>
                              <w:left w:val="single" w:sz="4" w:space="0" w:color="auto"/>
                              <w:bottom w:val="single" w:sz="4" w:space="0" w:color="auto"/>
                              <w:right w:val="single" w:sz="4" w:space="0" w:color="auto"/>
                            </w:tcBorders>
                            <w:vAlign w:val="center"/>
                            <w:hideMark/>
                          </w:tcPr>
                          <w:p w14:paraId="65FB172E"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- 51.04</w:t>
                            </w:r>
                          </w:p>
                        </w:tc>
                        <w:tc>
                          <w:tcPr>
                            <w:tcW w:w="851" w:type="pct"/>
                            <w:tcBorders>
                              <w:top w:val="single" w:sz="4" w:space="0" w:color="auto"/>
                              <w:left w:val="single" w:sz="4" w:space="0" w:color="auto"/>
                              <w:bottom w:val="single" w:sz="4" w:space="0" w:color="auto"/>
                              <w:right w:val="single" w:sz="4" w:space="0" w:color="auto"/>
                            </w:tcBorders>
                            <w:vAlign w:val="center"/>
                            <w:hideMark/>
                          </w:tcPr>
                          <w:p w14:paraId="6CB51ECB"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- 72.40</w:t>
                            </w:r>
                          </w:p>
                        </w:tc>
                        <w:tc>
                          <w:tcPr>
                            <w:tcW w:w="961" w:type="pct"/>
                            <w:tcBorders>
                              <w:top w:val="single" w:sz="4" w:space="0" w:color="auto"/>
                              <w:left w:val="single" w:sz="4" w:space="0" w:color="auto"/>
                              <w:bottom w:val="single" w:sz="4" w:space="0" w:color="auto"/>
                              <w:right w:val="single" w:sz="4" w:space="0" w:color="auto"/>
                            </w:tcBorders>
                            <w:vAlign w:val="center"/>
                            <w:hideMark/>
                          </w:tcPr>
                          <w:p w14:paraId="7B6B3ED7"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- 21.36</w:t>
                            </w:r>
                          </w:p>
                        </w:tc>
                      </w:tr>
                      <w:tr w:rsidR="00865166" w14:paraId="1017E8F6" w14:textId="77777777" w:rsidTr="00F52859">
                        <w:trPr>
                          <w:trHeight w:val="227"/>
                        </w:trPr>
                        <w:tc>
                          <w:tcPr>
                            <w:tcW w:w="2433" w:type="pct"/>
                            <w:tcBorders>
                              <w:top w:val="single" w:sz="4" w:space="0" w:color="auto"/>
                              <w:left w:val="single" w:sz="4" w:space="0" w:color="auto"/>
                              <w:bottom w:val="single" w:sz="4" w:space="0" w:color="auto"/>
                              <w:right w:val="single" w:sz="4" w:space="0" w:color="auto"/>
                            </w:tcBorders>
                            <w:vAlign w:val="center"/>
                            <w:hideMark/>
                          </w:tcPr>
                          <w:p w14:paraId="03C1D1A0" w14:textId="77777777" w:rsidR="001A37B9" w:rsidRDefault="001A37B9" w:rsidP="001A37B9">
                            <w:pPr>
                              <w:overflowPunct w:val="0"/>
                              <w:adjustRightInd w:val="0"/>
                              <w:spacing w:line="240" w:lineRule="exact"/>
                              <w:jc w:val="both"/>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澎湖商港未來發展及建設計畫</w:t>
                            </w:r>
                          </w:p>
                        </w:tc>
                        <w:tc>
                          <w:tcPr>
                            <w:tcW w:w="755" w:type="pct"/>
                            <w:tcBorders>
                              <w:top w:val="single" w:sz="4" w:space="0" w:color="auto"/>
                              <w:left w:val="single" w:sz="4" w:space="0" w:color="auto"/>
                              <w:bottom w:val="single" w:sz="4" w:space="0" w:color="auto"/>
                              <w:right w:val="single" w:sz="4" w:space="0" w:color="auto"/>
                            </w:tcBorders>
                            <w:vAlign w:val="center"/>
                            <w:hideMark/>
                          </w:tcPr>
                          <w:p w14:paraId="3D93A983"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14.23</w:t>
                            </w:r>
                          </w:p>
                        </w:tc>
                        <w:tc>
                          <w:tcPr>
                            <w:tcW w:w="851" w:type="pct"/>
                            <w:tcBorders>
                              <w:top w:val="single" w:sz="4" w:space="0" w:color="auto"/>
                              <w:left w:val="single" w:sz="4" w:space="0" w:color="auto"/>
                              <w:bottom w:val="single" w:sz="4" w:space="0" w:color="auto"/>
                              <w:right w:val="single" w:sz="4" w:space="0" w:color="auto"/>
                            </w:tcBorders>
                            <w:vAlign w:val="center"/>
                            <w:hideMark/>
                          </w:tcPr>
                          <w:p w14:paraId="64DADDE1"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- 0.84</w:t>
                            </w:r>
                          </w:p>
                        </w:tc>
                        <w:tc>
                          <w:tcPr>
                            <w:tcW w:w="961" w:type="pct"/>
                            <w:tcBorders>
                              <w:top w:val="single" w:sz="4" w:space="0" w:color="auto"/>
                              <w:left w:val="single" w:sz="4" w:space="0" w:color="auto"/>
                              <w:bottom w:val="single" w:sz="4" w:space="0" w:color="auto"/>
                              <w:right w:val="single" w:sz="4" w:space="0" w:color="auto"/>
                            </w:tcBorders>
                            <w:vAlign w:val="center"/>
                            <w:hideMark/>
                          </w:tcPr>
                          <w:p w14:paraId="3B7EF208"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- 15.07</w:t>
                            </w:r>
                          </w:p>
                        </w:tc>
                      </w:tr>
                      <w:tr w:rsidR="00865166" w14:paraId="0A397838" w14:textId="77777777" w:rsidTr="00F52859">
                        <w:trPr>
                          <w:trHeight w:val="227"/>
                        </w:trPr>
                        <w:tc>
                          <w:tcPr>
                            <w:tcW w:w="2433" w:type="pct"/>
                            <w:tcBorders>
                              <w:top w:val="single" w:sz="4" w:space="0" w:color="auto"/>
                              <w:left w:val="single" w:sz="4" w:space="0" w:color="auto"/>
                              <w:bottom w:val="single" w:sz="4" w:space="0" w:color="auto"/>
                              <w:right w:val="single" w:sz="4" w:space="0" w:color="auto"/>
                            </w:tcBorders>
                            <w:vAlign w:val="center"/>
                            <w:hideMark/>
                          </w:tcPr>
                          <w:p w14:paraId="0050E6DC" w14:textId="77777777" w:rsidR="001A37B9" w:rsidRDefault="001A37B9" w:rsidP="001A37B9">
                            <w:pPr>
                              <w:overflowPunct w:val="0"/>
                              <w:adjustRightInd w:val="0"/>
                              <w:spacing w:line="240" w:lineRule="exact"/>
                              <w:jc w:val="both"/>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金門商港未來發展及建設計畫</w:t>
                            </w:r>
                          </w:p>
                        </w:tc>
                        <w:tc>
                          <w:tcPr>
                            <w:tcW w:w="755" w:type="pct"/>
                            <w:tcBorders>
                              <w:top w:val="single" w:sz="4" w:space="0" w:color="auto"/>
                              <w:left w:val="single" w:sz="4" w:space="0" w:color="auto"/>
                              <w:bottom w:val="single" w:sz="4" w:space="0" w:color="auto"/>
                              <w:right w:val="single" w:sz="4" w:space="0" w:color="auto"/>
                            </w:tcBorders>
                            <w:vAlign w:val="center"/>
                            <w:hideMark/>
                          </w:tcPr>
                          <w:p w14:paraId="3AB52FF5"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- 31.04</w:t>
                            </w:r>
                          </w:p>
                        </w:tc>
                        <w:tc>
                          <w:tcPr>
                            <w:tcW w:w="851" w:type="pct"/>
                            <w:tcBorders>
                              <w:top w:val="single" w:sz="4" w:space="0" w:color="auto"/>
                              <w:left w:val="single" w:sz="4" w:space="0" w:color="auto"/>
                              <w:bottom w:val="single" w:sz="4" w:space="0" w:color="auto"/>
                              <w:right w:val="single" w:sz="4" w:space="0" w:color="auto"/>
                            </w:tcBorders>
                            <w:vAlign w:val="center"/>
                            <w:hideMark/>
                          </w:tcPr>
                          <w:p w14:paraId="53FDA006"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- 36.22</w:t>
                            </w:r>
                          </w:p>
                        </w:tc>
                        <w:tc>
                          <w:tcPr>
                            <w:tcW w:w="961" w:type="pct"/>
                            <w:tcBorders>
                              <w:top w:val="single" w:sz="4" w:space="0" w:color="auto"/>
                              <w:left w:val="single" w:sz="4" w:space="0" w:color="auto"/>
                              <w:bottom w:val="single" w:sz="4" w:space="0" w:color="auto"/>
                              <w:right w:val="single" w:sz="4" w:space="0" w:color="auto"/>
                            </w:tcBorders>
                            <w:vAlign w:val="center"/>
                            <w:hideMark/>
                          </w:tcPr>
                          <w:p w14:paraId="43F0DC1F"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- 5.18</w:t>
                            </w:r>
                          </w:p>
                        </w:tc>
                      </w:tr>
                      <w:tr w:rsidR="00865166" w14:paraId="62BEF0B3" w14:textId="77777777" w:rsidTr="00F52859">
                        <w:trPr>
                          <w:trHeight w:val="227"/>
                        </w:trPr>
                        <w:tc>
                          <w:tcPr>
                            <w:tcW w:w="2433" w:type="pct"/>
                            <w:tcBorders>
                              <w:top w:val="single" w:sz="4" w:space="0" w:color="auto"/>
                              <w:left w:val="single" w:sz="4" w:space="0" w:color="auto"/>
                              <w:bottom w:val="single" w:sz="4" w:space="0" w:color="auto"/>
                              <w:right w:val="single" w:sz="4" w:space="0" w:color="auto"/>
                            </w:tcBorders>
                            <w:vAlign w:val="center"/>
                            <w:hideMark/>
                          </w:tcPr>
                          <w:p w14:paraId="59C59F7C" w14:textId="77777777" w:rsidR="001A37B9" w:rsidRDefault="001A37B9" w:rsidP="001A37B9">
                            <w:pPr>
                              <w:overflowPunct w:val="0"/>
                              <w:adjustRightInd w:val="0"/>
                              <w:spacing w:line="240" w:lineRule="exact"/>
                              <w:jc w:val="both"/>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馬祖商港未來發展及建設計畫</w:t>
                            </w:r>
                          </w:p>
                        </w:tc>
                        <w:tc>
                          <w:tcPr>
                            <w:tcW w:w="755" w:type="pct"/>
                            <w:tcBorders>
                              <w:top w:val="single" w:sz="4" w:space="0" w:color="auto"/>
                              <w:left w:val="single" w:sz="4" w:space="0" w:color="auto"/>
                              <w:bottom w:val="single" w:sz="4" w:space="0" w:color="auto"/>
                              <w:right w:val="single" w:sz="4" w:space="0" w:color="auto"/>
                            </w:tcBorders>
                            <w:vAlign w:val="center"/>
                            <w:hideMark/>
                          </w:tcPr>
                          <w:p w14:paraId="0D843928"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- 46.89</w:t>
                            </w:r>
                          </w:p>
                        </w:tc>
                        <w:tc>
                          <w:tcPr>
                            <w:tcW w:w="851" w:type="pct"/>
                            <w:tcBorders>
                              <w:top w:val="single" w:sz="4" w:space="0" w:color="auto"/>
                              <w:left w:val="single" w:sz="4" w:space="0" w:color="auto"/>
                              <w:bottom w:val="single" w:sz="4" w:space="0" w:color="auto"/>
                              <w:right w:val="single" w:sz="4" w:space="0" w:color="auto"/>
                            </w:tcBorders>
                            <w:vAlign w:val="center"/>
                            <w:hideMark/>
                          </w:tcPr>
                          <w:p w14:paraId="24917698"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- 72.97</w:t>
                            </w:r>
                          </w:p>
                        </w:tc>
                        <w:tc>
                          <w:tcPr>
                            <w:tcW w:w="961" w:type="pct"/>
                            <w:tcBorders>
                              <w:top w:val="single" w:sz="4" w:space="0" w:color="auto"/>
                              <w:left w:val="single" w:sz="4" w:space="0" w:color="auto"/>
                              <w:bottom w:val="single" w:sz="4" w:space="0" w:color="auto"/>
                              <w:right w:val="single" w:sz="4" w:space="0" w:color="auto"/>
                            </w:tcBorders>
                            <w:vAlign w:val="center"/>
                            <w:hideMark/>
                          </w:tcPr>
                          <w:p w14:paraId="7B7F6E7F" w14:textId="77777777" w:rsidR="001A37B9" w:rsidRDefault="001A37B9" w:rsidP="001A37B9">
                            <w:pPr>
                              <w:overflowPunct w:val="0"/>
                              <w:adjustRightInd w:val="0"/>
                              <w:spacing w:line="240" w:lineRule="exact"/>
                              <w:jc w:val="right"/>
                              <w:textAlignment w:val="baseline"/>
                              <w:rPr>
                                <w:rFonts w:ascii="標楷體" w:eastAsia="標楷體" w:hAnsi="標楷體"/>
                                <w:bCs/>
                                <w:spacing w:val="2"/>
                                <w:kern w:val="0"/>
                                <w:sz w:val="20"/>
                                <w:szCs w:val="20"/>
                              </w:rPr>
                            </w:pPr>
                            <w:r>
                              <w:rPr>
                                <w:rFonts w:ascii="標楷體" w:eastAsia="標楷體" w:hAnsi="標楷體" w:hint="eastAsia"/>
                                <w:bCs/>
                                <w:spacing w:val="2"/>
                                <w:kern w:val="0"/>
                                <w:sz w:val="20"/>
                                <w:szCs w:val="20"/>
                              </w:rPr>
                              <w:t>- 26.08</w:t>
                            </w:r>
                          </w:p>
                        </w:tc>
                      </w:tr>
                    </w:tbl>
                    <w:p w14:paraId="46569049" w14:textId="53B9B5CF" w:rsidR="001A37B9" w:rsidRDefault="001A37B9" w:rsidP="00564194">
                      <w:pPr>
                        <w:overflowPunct w:val="0"/>
                        <w:adjustRightInd w:val="0"/>
                        <w:spacing w:line="200" w:lineRule="exact"/>
                        <w:jc w:val="both"/>
                        <w:textAlignment w:val="baseline"/>
                        <w:rPr>
                          <w:rFonts w:ascii="標楷體" w:eastAsia="標楷體" w:hAnsi="標楷體"/>
                          <w:bCs/>
                          <w:spacing w:val="2"/>
                          <w:kern w:val="0"/>
                          <w:sz w:val="18"/>
                          <w:szCs w:val="18"/>
                        </w:rPr>
                      </w:pPr>
                      <w:r>
                        <w:rPr>
                          <w:rFonts w:ascii="標楷體" w:eastAsia="標楷體" w:hAnsi="標楷體" w:hint="eastAsia"/>
                          <w:bCs/>
                          <w:spacing w:val="2"/>
                          <w:kern w:val="0"/>
                          <w:sz w:val="18"/>
                          <w:szCs w:val="18"/>
                        </w:rPr>
                        <w:t>註：1.</w:t>
                      </w:r>
                      <w:r w:rsidR="00393B2F">
                        <w:rPr>
                          <w:rFonts w:ascii="標楷體" w:eastAsia="標楷體" w:hAnsi="標楷體" w:hint="eastAsia"/>
                          <w:bCs/>
                          <w:spacing w:val="2"/>
                          <w:kern w:val="0"/>
                          <w:sz w:val="18"/>
                          <w:szCs w:val="18"/>
                        </w:rPr>
                        <w:t>資料時點：1</w:t>
                      </w:r>
                      <w:r w:rsidR="00393B2F">
                        <w:rPr>
                          <w:rFonts w:ascii="標楷體" w:eastAsia="標楷體" w:hAnsi="標楷體"/>
                          <w:bCs/>
                          <w:spacing w:val="2"/>
                          <w:kern w:val="0"/>
                          <w:sz w:val="18"/>
                          <w:szCs w:val="18"/>
                        </w:rPr>
                        <w:t>14</w:t>
                      </w:r>
                      <w:r w:rsidR="00393B2F">
                        <w:rPr>
                          <w:rFonts w:ascii="標楷體" w:eastAsia="標楷體" w:hAnsi="標楷體" w:hint="eastAsia"/>
                          <w:bCs/>
                          <w:spacing w:val="2"/>
                          <w:kern w:val="0"/>
                          <w:sz w:val="18"/>
                          <w:szCs w:val="18"/>
                        </w:rPr>
                        <w:t>年9月30日</w:t>
                      </w:r>
                      <w:r>
                        <w:rPr>
                          <w:rFonts w:ascii="標楷體" w:eastAsia="標楷體" w:hAnsi="標楷體" w:hint="eastAsia"/>
                          <w:bCs/>
                          <w:spacing w:val="2"/>
                          <w:kern w:val="0"/>
                          <w:sz w:val="18"/>
                          <w:szCs w:val="18"/>
                        </w:rPr>
                        <w:t>。</w:t>
                      </w:r>
                    </w:p>
                    <w:p w14:paraId="0597CADE" w14:textId="0140DFDB" w:rsidR="001A37B9" w:rsidRDefault="001A37B9" w:rsidP="00564194">
                      <w:pPr>
                        <w:spacing w:line="200" w:lineRule="exact"/>
                        <w:ind w:firstLineChars="200" w:firstLine="368"/>
                        <w:rPr>
                          <w:rFonts w:ascii="標楷體" w:eastAsia="標楷體" w:hAnsi="標楷體"/>
                          <w:bCs/>
                          <w:spacing w:val="2"/>
                          <w:kern w:val="0"/>
                          <w:sz w:val="20"/>
                          <w:szCs w:val="20"/>
                        </w:rPr>
                      </w:pPr>
                      <w:r>
                        <w:rPr>
                          <w:rFonts w:ascii="標楷體" w:eastAsia="標楷體" w:hAnsi="標楷體" w:hint="eastAsia"/>
                          <w:bCs/>
                          <w:spacing w:val="2"/>
                          <w:kern w:val="0"/>
                          <w:sz w:val="18"/>
                          <w:szCs w:val="18"/>
                        </w:rPr>
                        <w:t>2.資料來源：整理自交通部航港局提供資料。</w:t>
                      </w:r>
                    </w:p>
                    <w:p w14:paraId="24452DC7" w14:textId="0CFA0390" w:rsidR="001A37B9" w:rsidRDefault="001A37B9" w:rsidP="001A37B9">
                      <w:pPr>
                        <w:jc w:val="right"/>
                        <w:rPr>
                          <w:rFonts w:ascii="標楷體" w:eastAsia="標楷體" w:hAnsi="標楷體"/>
                          <w:bCs/>
                          <w:spacing w:val="2"/>
                          <w:kern w:val="0"/>
                          <w:sz w:val="20"/>
                          <w:szCs w:val="20"/>
                        </w:rPr>
                      </w:pPr>
                    </w:p>
                    <w:p w14:paraId="6E675DBD" w14:textId="77777777" w:rsidR="001A37B9" w:rsidRDefault="001A37B9" w:rsidP="001A37B9">
                      <w:pPr>
                        <w:jc w:val="right"/>
                      </w:pPr>
                    </w:p>
                  </w:txbxContent>
                </v:textbox>
                <w10:wrap type="square" anchorx="margin"/>
              </v:shape>
            </w:pict>
          </mc:Fallback>
        </mc:AlternateContent>
      </w:r>
      <w:r w:rsidR="00564194" w:rsidRPr="00143EBA">
        <w:rPr>
          <w:rFonts w:ascii="標楷體" w:eastAsia="標楷體" w:hAnsi="標楷體" w:cs="新細明體" w:hint="eastAsia"/>
          <w:bCs/>
          <w:noProof/>
          <w:color w:val="000000" w:themeColor="text1"/>
          <w:spacing w:val="2"/>
        </w:rPr>
        <w:t>交通部自</w:t>
      </w:r>
      <w:r w:rsidR="00564194" w:rsidRPr="00143EBA">
        <w:rPr>
          <w:rFonts w:ascii="標楷體" w:eastAsia="標楷體" w:hAnsi="標楷體" w:cs="新細明體"/>
          <w:bCs/>
          <w:noProof/>
          <w:color w:val="000000" w:themeColor="text1"/>
          <w:spacing w:val="2"/>
        </w:rPr>
        <w:t>84</w:t>
      </w:r>
      <w:r w:rsidR="00564194" w:rsidRPr="00143EBA">
        <w:rPr>
          <w:rFonts w:ascii="標楷體" w:eastAsia="標楷體" w:hAnsi="標楷體" w:cs="新細明體" w:hint="eastAsia"/>
          <w:bCs/>
          <w:noProof/>
          <w:color w:val="000000" w:themeColor="text1"/>
          <w:spacing w:val="2"/>
        </w:rPr>
        <w:t>年起每</w:t>
      </w:r>
      <w:r w:rsidR="00564194" w:rsidRPr="00143EBA">
        <w:rPr>
          <w:rFonts w:ascii="標楷體" w:eastAsia="標楷體" w:hAnsi="標楷體" w:cs="新細明體"/>
          <w:bCs/>
          <w:noProof/>
          <w:color w:val="000000" w:themeColor="text1"/>
          <w:spacing w:val="2"/>
        </w:rPr>
        <w:t>5</w:t>
      </w:r>
      <w:r w:rsidR="00564194" w:rsidRPr="00143EBA">
        <w:rPr>
          <w:rFonts w:ascii="標楷體" w:eastAsia="標楷體" w:hAnsi="標楷體" w:cs="新細明體" w:hint="eastAsia"/>
          <w:bCs/>
          <w:noProof/>
          <w:color w:val="000000" w:themeColor="text1"/>
          <w:spacing w:val="2"/>
        </w:rPr>
        <w:t>年滾動檢討商港整體發展規劃，作為各商港未來發展及建設計畫之上位指導方針，航港局依據「商港整體發展規劃</w:t>
      </w:r>
      <w:r w:rsidR="006E7D9A" w:rsidRPr="00143EBA">
        <w:rPr>
          <w:rFonts w:ascii="標楷體" w:eastAsia="標楷體" w:hAnsi="標楷體" w:cs="新細明體" w:hint="eastAsia"/>
          <w:bCs/>
          <w:noProof/>
          <w:color w:val="000000" w:themeColor="text1"/>
          <w:spacing w:val="2"/>
        </w:rPr>
        <w:t>（</w:t>
      </w:r>
      <w:r w:rsidR="00564194" w:rsidRPr="00143EBA">
        <w:rPr>
          <w:rFonts w:ascii="標楷體" w:eastAsia="標楷體" w:hAnsi="標楷體" w:cs="新細明體"/>
          <w:bCs/>
          <w:noProof/>
          <w:color w:val="000000" w:themeColor="text1"/>
          <w:spacing w:val="2"/>
        </w:rPr>
        <w:t>111</w:t>
      </w:r>
      <w:r w:rsidR="00564194" w:rsidRPr="00143EBA">
        <w:rPr>
          <w:rFonts w:ascii="標楷體" w:eastAsia="標楷體" w:hAnsi="標楷體" w:cs="新細明體" w:hint="eastAsia"/>
          <w:bCs/>
          <w:noProof/>
          <w:color w:val="000000" w:themeColor="text1"/>
          <w:spacing w:val="2"/>
        </w:rPr>
        <w:t>－</w:t>
      </w:r>
      <w:r w:rsidR="00564194" w:rsidRPr="00143EBA">
        <w:rPr>
          <w:rFonts w:ascii="標楷體" w:eastAsia="標楷體" w:hAnsi="標楷體" w:cs="新細明體"/>
          <w:bCs/>
          <w:noProof/>
          <w:color w:val="000000" w:themeColor="text1"/>
          <w:spacing w:val="2"/>
        </w:rPr>
        <w:t>115</w:t>
      </w:r>
      <w:r w:rsidR="00564194" w:rsidRPr="00143EBA">
        <w:rPr>
          <w:rFonts w:ascii="標楷體" w:eastAsia="標楷體" w:hAnsi="標楷體" w:cs="新細明體" w:hint="eastAsia"/>
          <w:bCs/>
          <w:noProof/>
          <w:color w:val="000000" w:themeColor="text1"/>
          <w:spacing w:val="2"/>
        </w:rPr>
        <w:t>年）」辦理「國內商港未來發展及建設計畫</w:t>
      </w:r>
      <w:r w:rsidR="006E7D9A" w:rsidRPr="00143EBA">
        <w:rPr>
          <w:rFonts w:ascii="標楷體" w:eastAsia="標楷體" w:hAnsi="標楷體" w:cs="新細明體" w:hint="eastAsia"/>
          <w:bCs/>
          <w:noProof/>
          <w:color w:val="000000" w:themeColor="text1"/>
          <w:spacing w:val="2"/>
        </w:rPr>
        <w:t>（</w:t>
      </w:r>
      <w:r w:rsidR="00564194" w:rsidRPr="00143EBA">
        <w:rPr>
          <w:rFonts w:ascii="標楷體" w:eastAsia="標楷體" w:hAnsi="標楷體" w:cs="新細明體"/>
          <w:bCs/>
          <w:noProof/>
          <w:color w:val="000000" w:themeColor="text1"/>
          <w:spacing w:val="2"/>
        </w:rPr>
        <w:t>111</w:t>
      </w:r>
      <w:r w:rsidR="00564194" w:rsidRPr="00143EBA">
        <w:rPr>
          <w:rFonts w:ascii="標楷體" w:eastAsia="標楷體" w:hAnsi="標楷體" w:cs="新細明體" w:hint="eastAsia"/>
          <w:bCs/>
          <w:noProof/>
          <w:color w:val="000000" w:themeColor="text1"/>
          <w:spacing w:val="2"/>
        </w:rPr>
        <w:t>－</w:t>
      </w:r>
      <w:r w:rsidR="00564194" w:rsidRPr="00143EBA">
        <w:rPr>
          <w:rFonts w:ascii="標楷體" w:eastAsia="標楷體" w:hAnsi="標楷體" w:cs="新細明體"/>
          <w:bCs/>
          <w:noProof/>
          <w:color w:val="000000" w:themeColor="text1"/>
          <w:spacing w:val="2"/>
        </w:rPr>
        <w:t>115</w:t>
      </w:r>
      <w:r w:rsidR="00564194" w:rsidRPr="00143EBA">
        <w:rPr>
          <w:rFonts w:ascii="標楷體" w:eastAsia="標楷體" w:hAnsi="標楷體" w:cs="新細明體" w:hint="eastAsia"/>
          <w:bCs/>
          <w:noProof/>
          <w:color w:val="000000" w:themeColor="text1"/>
          <w:spacing w:val="2"/>
        </w:rPr>
        <w:t>年）」，包含布袋、澎湖、金門及馬祖等</w:t>
      </w:r>
      <w:r w:rsidR="00564194" w:rsidRPr="00143EBA">
        <w:rPr>
          <w:rFonts w:ascii="標楷體" w:eastAsia="標楷體" w:hAnsi="標楷體" w:cs="新細明體"/>
          <w:bCs/>
          <w:noProof/>
          <w:color w:val="000000" w:themeColor="text1"/>
          <w:spacing w:val="2"/>
        </w:rPr>
        <w:t>4</w:t>
      </w:r>
      <w:r w:rsidR="00564194" w:rsidRPr="00143EBA">
        <w:rPr>
          <w:rFonts w:ascii="標楷體" w:eastAsia="標楷體" w:hAnsi="標楷體" w:cs="新細明體" w:hint="eastAsia"/>
          <w:bCs/>
          <w:noProof/>
          <w:color w:val="000000" w:themeColor="text1"/>
          <w:spacing w:val="2"/>
        </w:rPr>
        <w:t>項分支計畫，執行改善港埠設施及興建旅運中心等相關工程，截至</w:t>
      </w:r>
      <w:r w:rsidR="00564194" w:rsidRPr="00143EBA">
        <w:rPr>
          <w:rFonts w:ascii="標楷體" w:eastAsia="標楷體" w:hAnsi="標楷體" w:cs="新細明體"/>
          <w:bCs/>
          <w:noProof/>
          <w:color w:val="000000" w:themeColor="text1"/>
          <w:spacing w:val="2"/>
        </w:rPr>
        <w:t>114</w:t>
      </w:r>
      <w:r w:rsidR="00564194" w:rsidRPr="00143EBA">
        <w:rPr>
          <w:rFonts w:ascii="標楷體" w:eastAsia="標楷體" w:hAnsi="標楷體" w:cs="新細明體" w:hint="eastAsia"/>
          <w:bCs/>
          <w:noProof/>
          <w:color w:val="000000" w:themeColor="text1"/>
          <w:spacing w:val="2"/>
        </w:rPr>
        <w:t>年</w:t>
      </w:r>
      <w:r w:rsidR="00564194" w:rsidRPr="00143EBA">
        <w:rPr>
          <w:rFonts w:ascii="標楷體" w:eastAsia="標楷體" w:hAnsi="標楷體" w:cs="新細明體"/>
          <w:bCs/>
          <w:noProof/>
          <w:color w:val="000000" w:themeColor="text1"/>
          <w:spacing w:val="2"/>
        </w:rPr>
        <w:t>9</w:t>
      </w:r>
      <w:r w:rsidR="00564194" w:rsidRPr="00143EBA">
        <w:rPr>
          <w:rFonts w:ascii="標楷體" w:eastAsia="標楷體" w:hAnsi="標楷體" w:cs="新細明體" w:hint="eastAsia"/>
          <w:bCs/>
          <w:noProof/>
          <w:color w:val="000000" w:themeColor="text1"/>
          <w:spacing w:val="2"/>
        </w:rPr>
        <w:t>月底止，累計分配預算數</w:t>
      </w:r>
      <w:r w:rsidR="00564194" w:rsidRPr="00143EBA">
        <w:rPr>
          <w:rFonts w:ascii="標楷體" w:eastAsia="標楷體" w:hAnsi="標楷體" w:cs="新細明體"/>
          <w:bCs/>
          <w:noProof/>
          <w:color w:val="000000" w:themeColor="text1"/>
          <w:spacing w:val="2"/>
        </w:rPr>
        <w:t>76</w:t>
      </w:r>
      <w:r w:rsidR="00564194" w:rsidRPr="00143EBA">
        <w:rPr>
          <w:rFonts w:ascii="標楷體" w:eastAsia="標楷體" w:hAnsi="標楷體" w:cs="新細明體" w:hint="eastAsia"/>
          <w:bCs/>
          <w:noProof/>
          <w:color w:val="000000" w:themeColor="text1"/>
          <w:spacing w:val="2"/>
        </w:rPr>
        <w:t>億</w:t>
      </w:r>
      <w:r w:rsidR="00564194" w:rsidRPr="00143EBA">
        <w:rPr>
          <w:rFonts w:ascii="標楷體" w:eastAsia="標楷體" w:hAnsi="標楷體" w:cs="新細明體"/>
          <w:bCs/>
          <w:noProof/>
          <w:color w:val="000000" w:themeColor="text1"/>
          <w:spacing w:val="2"/>
        </w:rPr>
        <w:t>5,018</w:t>
      </w:r>
      <w:r w:rsidR="00564194" w:rsidRPr="00143EBA">
        <w:rPr>
          <w:rFonts w:ascii="標楷體" w:eastAsia="標楷體" w:hAnsi="標楷體" w:cs="新細明體" w:hint="eastAsia"/>
          <w:bCs/>
          <w:noProof/>
          <w:color w:val="000000" w:themeColor="text1"/>
          <w:spacing w:val="2"/>
        </w:rPr>
        <w:t>萬餘元，因相關工程進度超前，累計實現數</w:t>
      </w:r>
      <w:r w:rsidR="00564194" w:rsidRPr="00143EBA">
        <w:rPr>
          <w:rFonts w:ascii="標楷體" w:eastAsia="標楷體" w:hAnsi="標楷體" w:cs="新細明體"/>
          <w:bCs/>
          <w:noProof/>
          <w:color w:val="000000" w:themeColor="text1"/>
          <w:spacing w:val="2"/>
        </w:rPr>
        <w:t>79</w:t>
      </w:r>
      <w:r w:rsidR="00564194" w:rsidRPr="00143EBA">
        <w:rPr>
          <w:rFonts w:ascii="標楷體" w:eastAsia="標楷體" w:hAnsi="標楷體" w:cs="新細明體" w:hint="eastAsia"/>
          <w:bCs/>
          <w:noProof/>
          <w:color w:val="000000" w:themeColor="text1"/>
          <w:spacing w:val="2"/>
        </w:rPr>
        <w:t>億</w:t>
      </w:r>
      <w:r w:rsidR="00564194" w:rsidRPr="00143EBA">
        <w:rPr>
          <w:rFonts w:ascii="標楷體" w:eastAsia="標楷體" w:hAnsi="標楷體" w:cs="新細明體"/>
          <w:bCs/>
          <w:noProof/>
          <w:color w:val="000000" w:themeColor="text1"/>
          <w:spacing w:val="2"/>
        </w:rPr>
        <w:t>3,395</w:t>
      </w:r>
      <w:r w:rsidR="00564194" w:rsidRPr="00143EBA">
        <w:rPr>
          <w:rFonts w:ascii="標楷體" w:eastAsia="標楷體" w:hAnsi="標楷體" w:cs="新細明體" w:hint="eastAsia"/>
          <w:bCs/>
          <w:noProof/>
          <w:color w:val="000000" w:themeColor="text1"/>
          <w:spacing w:val="2"/>
        </w:rPr>
        <w:t>萬餘元</w:t>
      </w:r>
      <w:r w:rsidR="006E7D9A" w:rsidRPr="00143EBA">
        <w:rPr>
          <w:rFonts w:ascii="標楷體" w:eastAsia="標楷體" w:hAnsi="標楷體" w:cs="新細明體" w:hint="eastAsia"/>
          <w:bCs/>
          <w:noProof/>
          <w:color w:val="000000" w:themeColor="text1"/>
          <w:spacing w:val="2"/>
        </w:rPr>
        <w:t>（</w:t>
      </w:r>
      <w:r w:rsidR="00564194" w:rsidRPr="00143EBA">
        <w:rPr>
          <w:rFonts w:ascii="標楷體" w:eastAsia="標楷體" w:hAnsi="標楷體" w:cs="新細明體"/>
          <w:bCs/>
          <w:noProof/>
          <w:color w:val="000000" w:themeColor="text1"/>
          <w:spacing w:val="2"/>
        </w:rPr>
        <w:t>103.71</w:t>
      </w:r>
      <w:r w:rsidR="00564194" w:rsidRPr="00143EBA">
        <w:rPr>
          <w:rFonts w:ascii="標楷體" w:eastAsia="標楷體" w:hAnsi="標楷體" w:cs="新細明體" w:hint="eastAsia"/>
          <w:bCs/>
          <w:noProof/>
          <w:color w:val="000000" w:themeColor="text1"/>
          <w:spacing w:val="2"/>
        </w:rPr>
        <w:t>％）。經查前期「國內商港未來發展及建設計畫</w:t>
      </w:r>
      <w:r w:rsidR="006E7D9A" w:rsidRPr="00143EBA">
        <w:rPr>
          <w:rFonts w:ascii="標楷體" w:eastAsia="標楷體" w:hAnsi="標楷體" w:cs="新細明體" w:hint="eastAsia"/>
          <w:bCs/>
          <w:noProof/>
          <w:color w:val="000000" w:themeColor="text1"/>
          <w:spacing w:val="2"/>
        </w:rPr>
        <w:t>（</w:t>
      </w:r>
      <w:r w:rsidR="00564194" w:rsidRPr="00143EBA">
        <w:rPr>
          <w:rFonts w:ascii="標楷體" w:eastAsia="標楷體" w:hAnsi="標楷體" w:cs="新細明體"/>
          <w:bCs/>
          <w:noProof/>
          <w:color w:val="000000" w:themeColor="text1"/>
          <w:spacing w:val="2"/>
        </w:rPr>
        <w:t>106</w:t>
      </w:r>
      <w:r w:rsidR="00564194" w:rsidRPr="00143EBA">
        <w:rPr>
          <w:rFonts w:ascii="標楷體" w:eastAsia="標楷體" w:hAnsi="標楷體" w:cs="新細明體" w:hint="eastAsia"/>
          <w:bCs/>
          <w:noProof/>
          <w:color w:val="000000" w:themeColor="text1"/>
          <w:spacing w:val="2"/>
        </w:rPr>
        <w:t>－</w:t>
      </w:r>
      <w:r w:rsidR="00564194" w:rsidRPr="00143EBA">
        <w:rPr>
          <w:rFonts w:ascii="標楷體" w:eastAsia="標楷體" w:hAnsi="標楷體" w:cs="新細明體"/>
          <w:bCs/>
          <w:noProof/>
          <w:color w:val="000000" w:themeColor="text1"/>
          <w:spacing w:val="2"/>
        </w:rPr>
        <w:t>110</w:t>
      </w:r>
      <w:r w:rsidR="00564194" w:rsidRPr="00143EBA">
        <w:rPr>
          <w:rFonts w:ascii="標楷體" w:eastAsia="標楷體" w:hAnsi="標楷體" w:cs="新細明體" w:hint="eastAsia"/>
          <w:bCs/>
          <w:noProof/>
          <w:color w:val="000000" w:themeColor="text1"/>
          <w:spacing w:val="2"/>
        </w:rPr>
        <w:t>年）」執行情形，截至</w:t>
      </w:r>
      <w:r w:rsidR="00564194" w:rsidRPr="00143EBA">
        <w:rPr>
          <w:rFonts w:ascii="標楷體" w:eastAsia="標楷體" w:hAnsi="標楷體" w:cs="新細明體"/>
          <w:bCs/>
          <w:noProof/>
          <w:color w:val="000000" w:themeColor="text1"/>
          <w:spacing w:val="2"/>
        </w:rPr>
        <w:t>114</w:t>
      </w:r>
      <w:r w:rsidR="00564194" w:rsidRPr="00143EBA">
        <w:rPr>
          <w:rFonts w:ascii="標楷體" w:eastAsia="標楷體" w:hAnsi="標楷體" w:cs="新細明體" w:hint="eastAsia"/>
          <w:bCs/>
          <w:noProof/>
          <w:color w:val="000000" w:themeColor="text1"/>
          <w:spacing w:val="2"/>
        </w:rPr>
        <w:t>年</w:t>
      </w:r>
      <w:r w:rsidR="00564194" w:rsidRPr="00143EBA">
        <w:rPr>
          <w:rFonts w:ascii="標楷體" w:eastAsia="標楷體" w:hAnsi="標楷體" w:cs="新細明體"/>
          <w:bCs/>
          <w:noProof/>
          <w:color w:val="000000" w:themeColor="text1"/>
          <w:spacing w:val="2"/>
        </w:rPr>
        <w:t>9</w:t>
      </w:r>
      <w:r w:rsidR="00564194" w:rsidRPr="00143EBA">
        <w:rPr>
          <w:rFonts w:ascii="標楷體" w:eastAsia="標楷體" w:hAnsi="標楷體" w:cs="新細明體" w:hint="eastAsia"/>
          <w:bCs/>
          <w:noProof/>
          <w:color w:val="000000" w:themeColor="text1"/>
          <w:spacing w:val="2"/>
        </w:rPr>
        <w:t>月底止，其中馬祖商港未來發展及建設計畫之預計報酬率為負</w:t>
      </w:r>
      <w:r w:rsidR="00564194" w:rsidRPr="00143EBA">
        <w:rPr>
          <w:rFonts w:ascii="標楷體" w:eastAsia="標楷體" w:hAnsi="標楷體" w:cs="新細明體"/>
          <w:bCs/>
          <w:noProof/>
          <w:color w:val="000000" w:themeColor="text1"/>
          <w:spacing w:val="2"/>
        </w:rPr>
        <w:t>46.89</w:t>
      </w:r>
      <w:r w:rsidR="00564194" w:rsidRPr="00143EBA">
        <w:rPr>
          <w:rFonts w:ascii="標楷體" w:eastAsia="標楷體" w:hAnsi="標楷體" w:cs="新細明體" w:hint="eastAsia"/>
          <w:bCs/>
          <w:noProof/>
          <w:color w:val="000000" w:themeColor="text1"/>
          <w:spacing w:val="2"/>
        </w:rPr>
        <w:t>％，實際負</w:t>
      </w:r>
      <w:r w:rsidR="00564194" w:rsidRPr="00143EBA">
        <w:rPr>
          <w:rFonts w:ascii="標楷體" w:eastAsia="標楷體" w:hAnsi="標楷體" w:cs="新細明體"/>
          <w:bCs/>
          <w:noProof/>
          <w:color w:val="000000" w:themeColor="text1"/>
          <w:spacing w:val="2"/>
        </w:rPr>
        <w:t>72.97</w:t>
      </w:r>
      <w:r w:rsidR="00564194" w:rsidRPr="00143EBA">
        <w:rPr>
          <w:rFonts w:ascii="標楷體" w:eastAsia="標楷體" w:hAnsi="標楷體" w:cs="新細明體" w:hint="eastAsia"/>
          <w:bCs/>
          <w:noProof/>
          <w:color w:val="000000" w:themeColor="text1"/>
          <w:spacing w:val="2"/>
        </w:rPr>
        <w:t>％，差距高達</w:t>
      </w:r>
      <w:r w:rsidR="00564194" w:rsidRPr="00143EBA">
        <w:rPr>
          <w:rFonts w:ascii="標楷體" w:eastAsia="標楷體" w:hAnsi="標楷體" w:cs="新細明體"/>
          <w:bCs/>
          <w:noProof/>
          <w:color w:val="000000" w:themeColor="text1"/>
          <w:spacing w:val="2"/>
        </w:rPr>
        <w:t>26.08</w:t>
      </w:r>
      <w:r w:rsidR="00564194" w:rsidRPr="00143EBA">
        <w:rPr>
          <w:rFonts w:ascii="標楷體" w:eastAsia="標楷體" w:hAnsi="標楷體" w:cs="新細明體" w:hint="eastAsia"/>
          <w:bCs/>
          <w:noProof/>
          <w:color w:val="000000" w:themeColor="text1"/>
          <w:spacing w:val="2"/>
        </w:rPr>
        <w:t>個百分點；布袋商港及澎湖商港等</w:t>
      </w:r>
      <w:r w:rsidR="00564194" w:rsidRPr="00143EBA">
        <w:rPr>
          <w:rFonts w:ascii="標楷體" w:eastAsia="標楷體" w:hAnsi="標楷體" w:cs="新細明體"/>
          <w:bCs/>
          <w:noProof/>
          <w:color w:val="000000" w:themeColor="text1"/>
          <w:spacing w:val="2"/>
        </w:rPr>
        <w:t>2</w:t>
      </w:r>
      <w:r w:rsidR="00564194" w:rsidRPr="00143EBA">
        <w:rPr>
          <w:rFonts w:ascii="標楷體" w:eastAsia="標楷體" w:hAnsi="標楷體" w:cs="新細明體" w:hint="eastAsia"/>
          <w:bCs/>
          <w:noProof/>
          <w:color w:val="000000" w:themeColor="text1"/>
          <w:spacing w:val="2"/>
        </w:rPr>
        <w:t>項計畫之報酬率落後幅度亦分別達</w:t>
      </w:r>
      <w:r w:rsidR="00564194" w:rsidRPr="00143EBA">
        <w:rPr>
          <w:rFonts w:ascii="標楷體" w:eastAsia="標楷體" w:hAnsi="標楷體" w:cs="新細明體"/>
          <w:bCs/>
          <w:noProof/>
          <w:color w:val="000000" w:themeColor="text1"/>
          <w:spacing w:val="2"/>
        </w:rPr>
        <w:t>21.36</w:t>
      </w:r>
      <w:r w:rsidR="00564194" w:rsidRPr="00143EBA">
        <w:rPr>
          <w:rFonts w:ascii="標楷體" w:eastAsia="標楷體" w:hAnsi="標楷體" w:cs="新細明體" w:hint="eastAsia"/>
          <w:bCs/>
          <w:noProof/>
          <w:color w:val="000000" w:themeColor="text1"/>
          <w:spacing w:val="2"/>
        </w:rPr>
        <w:t>及</w:t>
      </w:r>
      <w:r w:rsidR="00564194" w:rsidRPr="00143EBA">
        <w:rPr>
          <w:rFonts w:ascii="標楷體" w:eastAsia="標楷體" w:hAnsi="標楷體" w:cs="新細明體"/>
          <w:bCs/>
          <w:noProof/>
          <w:color w:val="000000" w:themeColor="text1"/>
          <w:spacing w:val="2"/>
        </w:rPr>
        <w:t>15.07</w:t>
      </w:r>
      <w:r w:rsidR="00564194" w:rsidRPr="00143EBA">
        <w:rPr>
          <w:rFonts w:ascii="標楷體" w:eastAsia="標楷體" w:hAnsi="標楷體" w:cs="新細明體" w:hint="eastAsia"/>
          <w:bCs/>
          <w:noProof/>
          <w:color w:val="000000" w:themeColor="text1"/>
          <w:spacing w:val="2"/>
        </w:rPr>
        <w:t>個百分點</w:t>
      </w:r>
      <w:r w:rsidR="006E7D9A" w:rsidRPr="00143EBA">
        <w:rPr>
          <w:rFonts w:ascii="標楷體" w:eastAsia="標楷體" w:hAnsi="標楷體" w:cs="新細明體" w:hint="eastAsia"/>
          <w:bCs/>
          <w:noProof/>
          <w:color w:val="000000" w:themeColor="text1"/>
          <w:spacing w:val="2"/>
        </w:rPr>
        <w:t>（</w:t>
      </w:r>
      <w:r w:rsidR="00564194" w:rsidRPr="00143EBA">
        <w:rPr>
          <w:rFonts w:ascii="標楷體" w:eastAsia="標楷體" w:hAnsi="標楷體" w:cs="新細明體" w:hint="eastAsia"/>
          <w:bCs/>
          <w:noProof/>
          <w:color w:val="000000" w:themeColor="text1"/>
          <w:spacing w:val="2"/>
        </w:rPr>
        <w:t>表</w:t>
      </w:r>
      <w:r w:rsidR="00CD1E51" w:rsidRPr="00143EBA">
        <w:rPr>
          <w:rFonts w:ascii="標楷體" w:eastAsia="標楷體" w:hAnsi="標楷體" w:cs="新細明體" w:hint="eastAsia"/>
          <w:bCs/>
          <w:noProof/>
          <w:color w:val="000000" w:themeColor="text1"/>
          <w:spacing w:val="2"/>
        </w:rPr>
        <w:t>14</w:t>
      </w:r>
      <w:r w:rsidR="00564194" w:rsidRPr="00143EBA">
        <w:rPr>
          <w:rFonts w:ascii="標楷體" w:eastAsia="標楷體" w:hAnsi="標楷體" w:cs="新細明體" w:hint="eastAsia"/>
          <w:bCs/>
          <w:noProof/>
          <w:color w:val="000000" w:themeColor="text1"/>
          <w:spacing w:val="2"/>
        </w:rPr>
        <w:t>），主要係受新型冠狀病毒肺炎</w:t>
      </w:r>
      <w:r w:rsidR="006E7D9A" w:rsidRPr="00143EBA">
        <w:rPr>
          <w:rFonts w:ascii="標楷體" w:eastAsia="標楷體" w:hAnsi="標楷體" w:cs="新細明體" w:hint="eastAsia"/>
          <w:bCs/>
          <w:noProof/>
          <w:color w:val="000000" w:themeColor="text1"/>
          <w:spacing w:val="2"/>
        </w:rPr>
        <w:t>（</w:t>
      </w:r>
      <w:r w:rsidR="00564194" w:rsidRPr="00143EBA">
        <w:rPr>
          <w:rFonts w:ascii="標楷體" w:eastAsia="標楷體" w:hAnsi="標楷體" w:cs="新細明體"/>
          <w:bCs/>
          <w:noProof/>
          <w:color w:val="000000" w:themeColor="text1"/>
          <w:spacing w:val="2"/>
        </w:rPr>
        <w:t>COVID</w:t>
      </w:r>
      <w:r w:rsidR="00564194" w:rsidRPr="00143EBA">
        <w:rPr>
          <w:rFonts w:ascii="標楷體" w:eastAsia="標楷體" w:hAnsi="標楷體" w:cs="新細明體" w:hint="eastAsia"/>
          <w:bCs/>
          <w:noProof/>
          <w:color w:val="000000" w:themeColor="text1"/>
          <w:spacing w:val="2"/>
        </w:rPr>
        <w:t>－</w:t>
      </w:r>
      <w:r w:rsidR="00564194" w:rsidRPr="00143EBA">
        <w:rPr>
          <w:rFonts w:ascii="標楷體" w:eastAsia="標楷體" w:hAnsi="標楷體" w:cs="新細明體"/>
          <w:bCs/>
          <w:noProof/>
          <w:color w:val="000000" w:themeColor="text1"/>
          <w:spacing w:val="2"/>
        </w:rPr>
        <w:t>19</w:t>
      </w:r>
      <w:r w:rsidR="00564194" w:rsidRPr="00143EBA">
        <w:rPr>
          <w:rFonts w:ascii="標楷體" w:eastAsia="標楷體" w:hAnsi="標楷體" w:cs="新細明體" w:hint="eastAsia"/>
          <w:bCs/>
          <w:noProof/>
          <w:color w:val="000000" w:themeColor="text1"/>
          <w:spacing w:val="2"/>
        </w:rPr>
        <w:t>）疫情影響，客運運量不如預期及民間投資意願低落，致使投入鉅額公共建設經費之實際經濟效益與預期目標存有顯著落差，已完工之港口設施未能有效發揮應有之營運效益，經</w:t>
      </w:r>
      <w:r w:rsidR="00564194" w:rsidRPr="00143EBA">
        <w:rPr>
          <w:rFonts w:ascii="標楷體" w:eastAsia="標楷體" w:hAnsi="標楷體" w:cs="新細明體" w:hint="eastAsia"/>
          <w:bCs/>
          <w:noProof/>
          <w:color w:val="000000" w:themeColor="text1"/>
          <w:spacing w:val="2"/>
        </w:rPr>
        <w:lastRenderedPageBreak/>
        <w:t>函請交通部督促航港局研謀改善。據復：航港局已偕同</w:t>
      </w:r>
      <w:r w:rsidR="00F81895" w:rsidRPr="00F81895">
        <w:rPr>
          <w:rFonts w:ascii="標楷體" w:eastAsia="標楷體" w:hAnsi="標楷體" w:cs="新細明體" w:hint="eastAsia"/>
          <w:bCs/>
          <w:noProof/>
          <w:color w:val="000000" w:themeColor="text1"/>
          <w:spacing w:val="2"/>
        </w:rPr>
        <w:t>臺灣港務股份有限公司</w:t>
      </w:r>
      <w:r w:rsidR="00564194" w:rsidRPr="00143EBA">
        <w:rPr>
          <w:rFonts w:ascii="標楷體" w:eastAsia="標楷體" w:hAnsi="標楷體" w:cs="新細明體" w:hint="eastAsia"/>
          <w:bCs/>
          <w:noProof/>
          <w:color w:val="000000" w:themeColor="text1"/>
          <w:spacing w:val="2"/>
        </w:rPr>
        <w:t>、金門縣及連江縣政府，滾動檢討經營管理情形，並設有督導小組，定期安排港埠設施現勘，另每年辦理監督查核作業，適時提供改善意見及相關協助，以確保港埠建設及設施發揮應有效能。</w:t>
      </w:r>
    </w:p>
    <w:p w14:paraId="6A53B352" w14:textId="73BCE390" w:rsidR="00216C56" w:rsidRPr="00143EBA" w:rsidRDefault="006E7D9A" w:rsidP="00962518">
      <w:pPr>
        <w:pStyle w:val="a5"/>
        <w:overflowPunct w:val="0"/>
        <w:spacing w:beforeLines="20" w:before="72" w:afterLines="20" w:after="72" w:line="440" w:lineRule="exact"/>
        <w:ind w:firstLineChars="200" w:firstLine="561"/>
        <w:outlineLvl w:val="3"/>
        <w:rPr>
          <w:rFonts w:ascii="標楷體" w:hAnsi="標楷體" w:cs="DFKaiShu-SB-Estd-BF"/>
          <w:color w:val="000000" w:themeColor="text1"/>
          <w:kern w:val="0"/>
          <w:sz w:val="28"/>
          <w:szCs w:val="28"/>
        </w:rPr>
      </w:pPr>
      <w:r w:rsidRPr="00143EBA">
        <w:rPr>
          <w:rFonts w:ascii="標楷體" w:hAnsi="標楷體" w:cs="DFKaiShu-SB-Estd-BF" w:hint="eastAsia"/>
          <w:color w:val="000000" w:themeColor="text1"/>
          <w:kern w:val="0"/>
          <w:sz w:val="28"/>
          <w:szCs w:val="28"/>
        </w:rPr>
        <w:t>（</w:t>
      </w:r>
      <w:r w:rsidR="00216C56" w:rsidRPr="00143EBA">
        <w:rPr>
          <w:rFonts w:ascii="標楷體" w:hAnsi="標楷體" w:cs="DFKaiShu-SB-Estd-BF" w:hint="eastAsia"/>
          <w:color w:val="000000" w:themeColor="text1"/>
          <w:kern w:val="0"/>
          <w:sz w:val="28"/>
          <w:szCs w:val="28"/>
        </w:rPr>
        <w:t xml:space="preserve">三十四）　</w:t>
      </w:r>
      <w:r w:rsidR="008415BC" w:rsidRPr="00143EBA">
        <w:rPr>
          <w:rFonts w:ascii="標楷體" w:hAnsi="標楷體" w:cs="DFKaiShu-SB-Estd-BF" w:hint="eastAsia"/>
          <w:color w:val="000000" w:themeColor="text1"/>
          <w:kern w:val="0"/>
          <w:sz w:val="28"/>
          <w:szCs w:val="28"/>
        </w:rPr>
        <w:t>政府推動載客船舶電動化政策以促進內水運具低碳轉型，惟後續推動發展計畫</w:t>
      </w:r>
      <w:r w:rsidR="00A73694" w:rsidRPr="00143EBA">
        <w:rPr>
          <w:rFonts w:ascii="標楷體" w:hAnsi="標楷體" w:cs="DFKaiShu-SB-Estd-BF" w:hint="eastAsia"/>
          <w:color w:val="000000" w:themeColor="text1"/>
          <w:kern w:val="0"/>
          <w:sz w:val="28"/>
          <w:szCs w:val="28"/>
        </w:rPr>
        <w:t>尚</w:t>
      </w:r>
      <w:r w:rsidR="008415BC" w:rsidRPr="00143EBA">
        <w:rPr>
          <w:rFonts w:ascii="標楷體" w:hAnsi="標楷體" w:cs="DFKaiShu-SB-Estd-BF" w:hint="eastAsia"/>
          <w:color w:val="000000" w:themeColor="text1"/>
          <w:kern w:val="0"/>
          <w:sz w:val="28"/>
          <w:szCs w:val="28"/>
        </w:rPr>
        <w:t>未完成核定程序，兼有業者投資誘因及維運服務量能不足等情，允宜完善補助及管理制度，以促進內水航運永續發展及淨零轉型。</w:t>
      </w:r>
    </w:p>
    <w:p w14:paraId="77399039" w14:textId="5DC4B3B0" w:rsidR="008415BC" w:rsidRPr="00143EBA" w:rsidRDefault="008415BC" w:rsidP="00962518">
      <w:pPr>
        <w:pStyle w:val="a5"/>
        <w:overflowPunct w:val="0"/>
        <w:spacing w:beforeLines="20" w:before="72" w:afterLines="20" w:after="72" w:line="440" w:lineRule="exact"/>
        <w:ind w:firstLineChars="200" w:firstLine="721"/>
        <w:outlineLvl w:val="3"/>
        <w:rPr>
          <w:rFonts w:ascii="標楷體" w:hAnsi="標楷體"/>
          <w:b w:val="0"/>
          <w:color w:val="000000" w:themeColor="text1"/>
          <w:spacing w:val="2"/>
          <w:sz w:val="24"/>
          <w:szCs w:val="24"/>
        </w:rPr>
      </w:pPr>
      <w:r w:rsidRPr="00143EBA">
        <w:rPr>
          <w:rFonts w:ascii="標楷體" w:hAnsi="標楷體"/>
          <w:noProof/>
          <w:color w:val="000000" w:themeColor="text1"/>
        </w:rPr>
        <mc:AlternateContent>
          <mc:Choice Requires="wps">
            <w:drawing>
              <wp:anchor distT="0" distB="0" distL="114300" distR="114300" simplePos="0" relativeHeight="252226048" behindDoc="0" locked="0" layoutInCell="1" allowOverlap="1" wp14:anchorId="598EB675" wp14:editId="43382ECA">
                <wp:simplePos x="0" y="0"/>
                <wp:positionH relativeFrom="margin">
                  <wp:align>right</wp:align>
                </wp:positionH>
                <wp:positionV relativeFrom="paragraph">
                  <wp:posOffset>3089275</wp:posOffset>
                </wp:positionV>
                <wp:extent cx="4275455" cy="3959225"/>
                <wp:effectExtent l="0" t="0" r="0" b="3175"/>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5455" cy="3959225"/>
                        </a:xfrm>
                        <a:prstGeom prst="rect">
                          <a:avLst/>
                        </a:prstGeom>
                        <a:noFill/>
                        <a:ln w="9525">
                          <a:noFill/>
                          <a:miter lim="800000"/>
                          <a:headEnd/>
                          <a:tailEnd/>
                        </a:ln>
                      </wps:spPr>
                      <wps:txbx>
                        <w:txbxContent>
                          <w:tbl>
                            <w:tblPr>
                              <w:tblStyle w:val="af5"/>
                              <w:tblW w:w="5000" w:type="pct"/>
                              <w:jc w:val="center"/>
                              <w:tblLook w:val="04A0" w:firstRow="1" w:lastRow="0" w:firstColumn="1" w:lastColumn="0" w:noHBand="0" w:noVBand="1"/>
                            </w:tblPr>
                            <w:tblGrid>
                              <w:gridCol w:w="1784"/>
                              <w:gridCol w:w="932"/>
                              <w:gridCol w:w="932"/>
                              <w:gridCol w:w="1093"/>
                              <w:gridCol w:w="772"/>
                              <w:gridCol w:w="933"/>
                            </w:tblGrid>
                            <w:tr w:rsidR="00DE1486" w:rsidRPr="001E2569" w14:paraId="000A80E5" w14:textId="77777777" w:rsidTr="00BD09BE">
                              <w:trPr>
                                <w:trHeight w:val="340"/>
                                <w:jc w:val="center"/>
                              </w:trPr>
                              <w:tc>
                                <w:tcPr>
                                  <w:tcW w:w="5000" w:type="pct"/>
                                  <w:gridSpan w:val="6"/>
                                  <w:tcBorders>
                                    <w:top w:val="nil"/>
                                    <w:left w:val="nil"/>
                                    <w:bottom w:val="nil"/>
                                    <w:right w:val="nil"/>
                                  </w:tcBorders>
                                  <w:vAlign w:val="center"/>
                                </w:tcPr>
                                <w:p w14:paraId="5524CE48" w14:textId="028DB8F1" w:rsidR="008415BC" w:rsidRPr="001E2569" w:rsidRDefault="008415BC" w:rsidP="00BD09BE">
                                  <w:pPr>
                                    <w:jc w:val="center"/>
                                    <w:rPr>
                                      <w:rFonts w:ascii="標楷體" w:eastAsia="標楷體" w:hAnsi="標楷體"/>
                                      <w:b/>
                                      <w:color w:val="000000" w:themeColor="text1"/>
                                    </w:rPr>
                                  </w:pPr>
                                  <w:r w:rsidRPr="001E2569">
                                    <w:rPr>
                                      <w:rFonts w:ascii="標楷體" w:eastAsia="標楷體" w:hAnsi="標楷體" w:hint="eastAsia"/>
                                      <w:b/>
                                      <w:color w:val="000000" w:themeColor="text1"/>
                                    </w:rPr>
                                    <w:t>表</w:t>
                                  </w:r>
                                  <w:r w:rsidR="00CD1E51">
                                    <w:rPr>
                                      <w:rFonts w:ascii="標楷體" w:eastAsia="標楷體" w:hAnsi="標楷體"/>
                                      <w:b/>
                                      <w:color w:val="000000" w:themeColor="text1"/>
                                    </w:rPr>
                                    <w:t>15</w:t>
                                  </w:r>
                                  <w:r w:rsidRPr="001E2569">
                                    <w:rPr>
                                      <w:rFonts w:ascii="標楷體" w:eastAsia="標楷體" w:hAnsi="標楷體" w:hint="eastAsia"/>
                                      <w:b/>
                                      <w:color w:val="000000" w:themeColor="text1"/>
                                    </w:rPr>
                                    <w:t xml:space="preserve">　國內各內水水域載客船舶電動化現況</w:t>
                                  </w:r>
                                </w:p>
                              </w:tc>
                            </w:tr>
                            <w:tr w:rsidR="00DE1486" w:rsidRPr="001E2569" w14:paraId="3BAEA708" w14:textId="77777777" w:rsidTr="00BD09BE">
                              <w:trPr>
                                <w:trHeight w:val="284"/>
                                <w:jc w:val="center"/>
                              </w:trPr>
                              <w:tc>
                                <w:tcPr>
                                  <w:tcW w:w="5000" w:type="pct"/>
                                  <w:gridSpan w:val="6"/>
                                  <w:tcBorders>
                                    <w:top w:val="nil"/>
                                    <w:left w:val="nil"/>
                                    <w:right w:val="nil"/>
                                  </w:tcBorders>
                                  <w:vAlign w:val="center"/>
                                </w:tcPr>
                                <w:p w14:paraId="2DFF7169" w14:textId="77777777" w:rsidR="008415BC" w:rsidRPr="001E2569" w:rsidRDefault="008415BC" w:rsidP="00566688">
                                  <w:pPr>
                                    <w:spacing w:line="200" w:lineRule="exact"/>
                                    <w:jc w:val="right"/>
                                    <w:rPr>
                                      <w:rFonts w:ascii="標楷體" w:eastAsia="標楷體" w:hAnsi="標楷體"/>
                                      <w:color w:val="000000" w:themeColor="text1"/>
                                    </w:rPr>
                                  </w:pPr>
                                  <w:r w:rsidRPr="001E2569">
                                    <w:rPr>
                                      <w:rFonts w:ascii="標楷體" w:eastAsia="標楷體" w:hAnsi="標楷體" w:hint="eastAsia"/>
                                      <w:color w:val="000000" w:themeColor="text1"/>
                                      <w:sz w:val="20"/>
                                    </w:rPr>
                                    <w:t>單位：艘、％</w:t>
                                  </w:r>
                                </w:p>
                              </w:tc>
                            </w:tr>
                            <w:tr w:rsidR="00DE1486" w:rsidRPr="001E2569" w14:paraId="539E6609" w14:textId="77777777" w:rsidTr="00A73694">
                              <w:trPr>
                                <w:trHeight w:val="170"/>
                                <w:jc w:val="center"/>
                              </w:trPr>
                              <w:tc>
                                <w:tcPr>
                                  <w:tcW w:w="1383" w:type="pct"/>
                                  <w:vAlign w:val="center"/>
                                </w:tcPr>
                                <w:p w14:paraId="364AB5DF"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color w:val="000000" w:themeColor="text1"/>
                                      <w:sz w:val="20"/>
                                      <w:szCs w:val="20"/>
                                    </w:rPr>
                                    <w:t>水域名稱</w:t>
                                  </w:r>
                                </w:p>
                              </w:tc>
                              <w:tc>
                                <w:tcPr>
                                  <w:tcW w:w="723" w:type="pct"/>
                                  <w:vAlign w:val="center"/>
                                </w:tcPr>
                                <w:p w14:paraId="6B300F4A"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合計</w:t>
                                  </w:r>
                                </w:p>
                              </w:tc>
                              <w:tc>
                                <w:tcPr>
                                  <w:tcW w:w="723" w:type="pct"/>
                                  <w:vAlign w:val="center"/>
                                </w:tcPr>
                                <w:p w14:paraId="2DC77D93"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color w:val="000000" w:themeColor="text1"/>
                                      <w:sz w:val="20"/>
                                      <w:szCs w:val="20"/>
                                    </w:rPr>
                                    <w:t>電動船</w:t>
                                  </w:r>
                                </w:p>
                              </w:tc>
                              <w:tc>
                                <w:tcPr>
                                  <w:tcW w:w="848" w:type="pct"/>
                                  <w:vAlign w:val="center"/>
                                </w:tcPr>
                                <w:p w14:paraId="59293543"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color w:val="000000" w:themeColor="text1"/>
                                      <w:sz w:val="20"/>
                                      <w:szCs w:val="20"/>
                                    </w:rPr>
                                    <w:t>非電動船</w:t>
                                  </w:r>
                                </w:p>
                              </w:tc>
                              <w:tc>
                                <w:tcPr>
                                  <w:tcW w:w="599" w:type="pct"/>
                                  <w:vAlign w:val="center"/>
                                </w:tcPr>
                                <w:p w14:paraId="1CED2269"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color w:val="000000" w:themeColor="text1"/>
                                      <w:sz w:val="20"/>
                                      <w:szCs w:val="20"/>
                                    </w:rPr>
                                    <w:t>未知</w:t>
                                  </w:r>
                                </w:p>
                              </w:tc>
                              <w:tc>
                                <w:tcPr>
                                  <w:tcW w:w="724" w:type="pct"/>
                                  <w:vAlign w:val="center"/>
                                </w:tcPr>
                                <w:p w14:paraId="10AF8D5F" w14:textId="77777777" w:rsidR="00A73694" w:rsidRDefault="008415BC" w:rsidP="004D7C28">
                                  <w:pPr>
                                    <w:spacing w:line="200" w:lineRule="exact"/>
                                    <w:jc w:val="center"/>
                                    <w:rPr>
                                      <w:rFonts w:ascii="標楷體" w:eastAsia="標楷體" w:hAnsi="新細明體" w:cs="標楷體"/>
                                      <w:color w:val="000000" w:themeColor="text1"/>
                                      <w:sz w:val="20"/>
                                      <w:szCs w:val="20"/>
                                    </w:rPr>
                                  </w:pPr>
                                  <w:r w:rsidRPr="001C46CE">
                                    <w:rPr>
                                      <w:rFonts w:ascii="標楷體" w:eastAsia="標楷體" w:hAnsi="新細明體" w:cs="標楷體"/>
                                      <w:color w:val="000000" w:themeColor="text1"/>
                                      <w:sz w:val="20"/>
                                      <w:szCs w:val="20"/>
                                    </w:rPr>
                                    <w:t>電動化</w:t>
                                  </w:r>
                                </w:p>
                                <w:p w14:paraId="504DCC2B" w14:textId="7BC6B235"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color w:val="000000" w:themeColor="text1"/>
                                      <w:sz w:val="20"/>
                                      <w:szCs w:val="20"/>
                                    </w:rPr>
                                    <w:t>比</w:t>
                                  </w:r>
                                  <w:r w:rsidRPr="001C46CE">
                                    <w:rPr>
                                      <w:rFonts w:ascii="標楷體" w:eastAsia="標楷體" w:hAnsi="新細明體" w:cs="標楷體" w:hint="eastAsia"/>
                                      <w:color w:val="000000" w:themeColor="text1"/>
                                      <w:sz w:val="20"/>
                                      <w:szCs w:val="20"/>
                                    </w:rPr>
                                    <w:t>率</w:t>
                                  </w:r>
                                </w:p>
                              </w:tc>
                            </w:tr>
                            <w:tr w:rsidR="00DE1486" w:rsidRPr="001E2569" w14:paraId="33F3ED49" w14:textId="77777777" w:rsidTr="004E0E2B">
                              <w:trPr>
                                <w:trHeight w:val="284"/>
                                <w:jc w:val="center"/>
                              </w:trPr>
                              <w:tc>
                                <w:tcPr>
                                  <w:tcW w:w="1383" w:type="pct"/>
                                  <w:tcBorders>
                                    <w:bottom w:val="single" w:sz="4" w:space="0" w:color="auto"/>
                                  </w:tcBorders>
                                  <w:vAlign w:val="center"/>
                                </w:tcPr>
                                <w:p w14:paraId="7EBD4DFE"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b/>
                                      <w:bCs/>
                                      <w:color w:val="000000" w:themeColor="text1"/>
                                      <w:sz w:val="20"/>
                                      <w:szCs w:val="20"/>
                                    </w:rPr>
                                    <w:t>合計</w:t>
                                  </w:r>
                                </w:p>
                              </w:tc>
                              <w:tc>
                                <w:tcPr>
                                  <w:tcW w:w="723" w:type="pct"/>
                                  <w:tcBorders>
                                    <w:bottom w:val="single" w:sz="4" w:space="0" w:color="auto"/>
                                  </w:tcBorders>
                                  <w:vAlign w:val="center"/>
                                </w:tcPr>
                                <w:p w14:paraId="3F660A9A"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b/>
                                      <w:bCs/>
                                      <w:color w:val="000000" w:themeColor="text1"/>
                                      <w:sz w:val="20"/>
                                      <w:szCs w:val="20"/>
                                    </w:rPr>
                                    <w:t>284</w:t>
                                  </w:r>
                                </w:p>
                              </w:tc>
                              <w:tc>
                                <w:tcPr>
                                  <w:tcW w:w="723" w:type="pct"/>
                                  <w:tcBorders>
                                    <w:bottom w:val="single" w:sz="4" w:space="0" w:color="auto"/>
                                  </w:tcBorders>
                                  <w:vAlign w:val="center"/>
                                </w:tcPr>
                                <w:p w14:paraId="48B17D34"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b/>
                                      <w:bCs/>
                                      <w:color w:val="000000" w:themeColor="text1"/>
                                      <w:sz w:val="20"/>
                                      <w:szCs w:val="20"/>
                                    </w:rPr>
                                    <w:t>50</w:t>
                                  </w:r>
                                </w:p>
                              </w:tc>
                              <w:tc>
                                <w:tcPr>
                                  <w:tcW w:w="848" w:type="pct"/>
                                  <w:tcBorders>
                                    <w:bottom w:val="single" w:sz="4" w:space="0" w:color="auto"/>
                                  </w:tcBorders>
                                  <w:vAlign w:val="center"/>
                                </w:tcPr>
                                <w:p w14:paraId="5C1D03C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b/>
                                      <w:bCs/>
                                      <w:color w:val="000000" w:themeColor="text1"/>
                                      <w:sz w:val="20"/>
                                      <w:szCs w:val="20"/>
                                    </w:rPr>
                                    <w:t>233</w:t>
                                  </w:r>
                                </w:p>
                              </w:tc>
                              <w:tc>
                                <w:tcPr>
                                  <w:tcW w:w="599" w:type="pct"/>
                                  <w:tcBorders>
                                    <w:bottom w:val="single" w:sz="4" w:space="0" w:color="auto"/>
                                  </w:tcBorders>
                                  <w:vAlign w:val="center"/>
                                </w:tcPr>
                                <w:p w14:paraId="602641C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b/>
                                      <w:bCs/>
                                      <w:color w:val="000000" w:themeColor="text1"/>
                                      <w:sz w:val="20"/>
                                      <w:szCs w:val="20"/>
                                    </w:rPr>
                                    <w:t>1</w:t>
                                  </w:r>
                                </w:p>
                              </w:tc>
                              <w:tc>
                                <w:tcPr>
                                  <w:tcW w:w="724" w:type="pct"/>
                                  <w:tcBorders>
                                    <w:bottom w:val="single" w:sz="4" w:space="0" w:color="auto"/>
                                  </w:tcBorders>
                                  <w:vAlign w:val="center"/>
                                </w:tcPr>
                                <w:p w14:paraId="36B7603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b/>
                                      <w:bCs/>
                                      <w:color w:val="000000" w:themeColor="text1"/>
                                      <w:sz w:val="20"/>
                                      <w:szCs w:val="20"/>
                                    </w:rPr>
                                    <w:t>17.61</w:t>
                                  </w:r>
                                </w:p>
                              </w:tc>
                            </w:tr>
                            <w:tr w:rsidR="00DE1486" w:rsidRPr="001E2569" w14:paraId="1D37999D" w14:textId="77777777" w:rsidTr="004E0E2B">
                              <w:trPr>
                                <w:trHeight w:val="284"/>
                                <w:jc w:val="center"/>
                              </w:trPr>
                              <w:tc>
                                <w:tcPr>
                                  <w:tcW w:w="1383" w:type="pct"/>
                                  <w:vAlign w:val="center"/>
                                </w:tcPr>
                                <w:p w14:paraId="2FE2DD4A"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南投日月潭</w:t>
                                  </w:r>
                                </w:p>
                              </w:tc>
                              <w:tc>
                                <w:tcPr>
                                  <w:tcW w:w="723" w:type="pct"/>
                                  <w:vAlign w:val="center"/>
                                </w:tcPr>
                                <w:p w14:paraId="2D503C92"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136</w:t>
                                  </w:r>
                                </w:p>
                              </w:tc>
                              <w:tc>
                                <w:tcPr>
                                  <w:tcW w:w="723" w:type="pct"/>
                                  <w:vAlign w:val="center"/>
                                </w:tcPr>
                                <w:p w14:paraId="7A307AF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color w:val="000000" w:themeColor="text1"/>
                                      <w:sz w:val="20"/>
                                      <w:szCs w:val="20"/>
                                    </w:rPr>
                                    <w:t>21</w:t>
                                  </w:r>
                                </w:p>
                              </w:tc>
                              <w:tc>
                                <w:tcPr>
                                  <w:tcW w:w="848" w:type="pct"/>
                                  <w:vAlign w:val="center"/>
                                </w:tcPr>
                                <w:p w14:paraId="30EA2BF9"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11</w:t>
                                  </w:r>
                                  <w:r w:rsidRPr="001C46CE">
                                    <w:rPr>
                                      <w:rFonts w:ascii="標楷體" w:eastAsia="標楷體" w:hAnsi="標楷體" w:cs="標楷體"/>
                                      <w:color w:val="000000" w:themeColor="text1"/>
                                      <w:sz w:val="20"/>
                                      <w:szCs w:val="20"/>
                                    </w:rPr>
                                    <w:t>4</w:t>
                                  </w:r>
                                </w:p>
                              </w:tc>
                              <w:tc>
                                <w:tcPr>
                                  <w:tcW w:w="599" w:type="pct"/>
                                  <w:vAlign w:val="center"/>
                                </w:tcPr>
                                <w:p w14:paraId="22A5CBFF"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w:t>
                                  </w:r>
                                </w:p>
                              </w:tc>
                              <w:tc>
                                <w:tcPr>
                                  <w:tcW w:w="724" w:type="pct"/>
                                  <w:vAlign w:val="center"/>
                                </w:tcPr>
                                <w:p w14:paraId="4D8FB5A0"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color w:val="000000" w:themeColor="text1"/>
                                      <w:sz w:val="20"/>
                                      <w:szCs w:val="20"/>
                                    </w:rPr>
                                    <w:t>15.44</w:t>
                                  </w:r>
                                </w:p>
                              </w:tc>
                            </w:tr>
                            <w:tr w:rsidR="00DE1486" w:rsidRPr="001E2569" w14:paraId="16F7115D" w14:textId="77777777" w:rsidTr="004E0E2B">
                              <w:trPr>
                                <w:trHeight w:val="284"/>
                                <w:jc w:val="center"/>
                              </w:trPr>
                              <w:tc>
                                <w:tcPr>
                                  <w:tcW w:w="1383" w:type="pct"/>
                                  <w:vAlign w:val="center"/>
                                </w:tcPr>
                                <w:p w14:paraId="790CD162"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桃園石門水庫</w:t>
                                  </w:r>
                                </w:p>
                              </w:tc>
                              <w:tc>
                                <w:tcPr>
                                  <w:tcW w:w="723" w:type="pct"/>
                                  <w:vAlign w:val="center"/>
                                </w:tcPr>
                                <w:p w14:paraId="7BC98306"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39</w:t>
                                  </w:r>
                                </w:p>
                              </w:tc>
                              <w:tc>
                                <w:tcPr>
                                  <w:tcW w:w="723" w:type="pct"/>
                                  <w:vAlign w:val="center"/>
                                </w:tcPr>
                                <w:p w14:paraId="7CB48911"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w:t>
                                  </w:r>
                                </w:p>
                              </w:tc>
                              <w:tc>
                                <w:tcPr>
                                  <w:tcW w:w="848" w:type="pct"/>
                                  <w:vAlign w:val="center"/>
                                </w:tcPr>
                                <w:p w14:paraId="34FB562D"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38</w:t>
                                  </w:r>
                                </w:p>
                              </w:tc>
                              <w:tc>
                                <w:tcPr>
                                  <w:tcW w:w="599" w:type="pct"/>
                                  <w:vAlign w:val="center"/>
                                </w:tcPr>
                                <w:p w14:paraId="2925BFB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283867E9"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2.56</w:t>
                                  </w:r>
                                </w:p>
                              </w:tc>
                            </w:tr>
                            <w:tr w:rsidR="00DE1486" w:rsidRPr="001E2569" w14:paraId="3F40CB7E" w14:textId="77777777" w:rsidTr="004E0E2B">
                              <w:trPr>
                                <w:trHeight w:val="284"/>
                                <w:jc w:val="center"/>
                              </w:trPr>
                              <w:tc>
                                <w:tcPr>
                                  <w:tcW w:w="1383" w:type="pct"/>
                                  <w:vAlign w:val="center"/>
                                </w:tcPr>
                                <w:p w14:paraId="1F61EDB6"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雙北藍色公路</w:t>
                                  </w:r>
                                </w:p>
                              </w:tc>
                              <w:tc>
                                <w:tcPr>
                                  <w:tcW w:w="723" w:type="pct"/>
                                  <w:vAlign w:val="center"/>
                                </w:tcPr>
                                <w:p w14:paraId="0AE91931"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30</w:t>
                                  </w:r>
                                </w:p>
                              </w:tc>
                              <w:tc>
                                <w:tcPr>
                                  <w:tcW w:w="723" w:type="pct"/>
                                  <w:vAlign w:val="center"/>
                                </w:tcPr>
                                <w:p w14:paraId="2B78178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w:t>
                                  </w:r>
                                </w:p>
                              </w:tc>
                              <w:tc>
                                <w:tcPr>
                                  <w:tcW w:w="848" w:type="pct"/>
                                  <w:vAlign w:val="center"/>
                                </w:tcPr>
                                <w:p w14:paraId="392AC499"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29</w:t>
                                  </w:r>
                                </w:p>
                              </w:tc>
                              <w:tc>
                                <w:tcPr>
                                  <w:tcW w:w="599" w:type="pct"/>
                                  <w:vAlign w:val="center"/>
                                </w:tcPr>
                                <w:p w14:paraId="38C4EA6A"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7561AD4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3.33</w:t>
                                  </w:r>
                                </w:p>
                              </w:tc>
                            </w:tr>
                            <w:tr w:rsidR="00DE1486" w:rsidRPr="001E2569" w14:paraId="707C68CC" w14:textId="77777777" w:rsidTr="004E0E2B">
                              <w:trPr>
                                <w:trHeight w:val="284"/>
                                <w:jc w:val="center"/>
                              </w:trPr>
                              <w:tc>
                                <w:tcPr>
                                  <w:tcW w:w="1383" w:type="pct"/>
                                  <w:tcBorders>
                                    <w:bottom w:val="single" w:sz="4" w:space="0" w:color="auto"/>
                                  </w:tcBorders>
                                  <w:vAlign w:val="center"/>
                                </w:tcPr>
                                <w:p w14:paraId="33CB66D5"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花蓮鯉魚潭</w:t>
                                  </w:r>
                                </w:p>
                              </w:tc>
                              <w:tc>
                                <w:tcPr>
                                  <w:tcW w:w="723" w:type="pct"/>
                                  <w:tcBorders>
                                    <w:bottom w:val="single" w:sz="4" w:space="0" w:color="auto"/>
                                  </w:tcBorders>
                                  <w:vAlign w:val="center"/>
                                </w:tcPr>
                                <w:p w14:paraId="1D34CCDA"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21</w:t>
                                  </w:r>
                                </w:p>
                              </w:tc>
                              <w:tc>
                                <w:tcPr>
                                  <w:tcW w:w="723" w:type="pct"/>
                                  <w:tcBorders>
                                    <w:bottom w:val="single" w:sz="4" w:space="0" w:color="auto"/>
                                  </w:tcBorders>
                                  <w:vAlign w:val="center"/>
                                </w:tcPr>
                                <w:p w14:paraId="0DA3880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848" w:type="pct"/>
                                  <w:tcBorders>
                                    <w:bottom w:val="single" w:sz="4" w:space="0" w:color="auto"/>
                                  </w:tcBorders>
                                  <w:vAlign w:val="center"/>
                                </w:tcPr>
                                <w:p w14:paraId="55A5932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21</w:t>
                                  </w:r>
                                </w:p>
                              </w:tc>
                              <w:tc>
                                <w:tcPr>
                                  <w:tcW w:w="599" w:type="pct"/>
                                  <w:tcBorders>
                                    <w:bottom w:val="single" w:sz="4" w:space="0" w:color="auto"/>
                                  </w:tcBorders>
                                  <w:vAlign w:val="center"/>
                                </w:tcPr>
                                <w:p w14:paraId="4C0A7A75"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tcBorders>
                                    <w:bottom w:val="single" w:sz="4" w:space="0" w:color="auto"/>
                                  </w:tcBorders>
                                  <w:vAlign w:val="center"/>
                                </w:tcPr>
                                <w:p w14:paraId="4908C50D"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r>
                            <w:tr w:rsidR="00DE1486" w:rsidRPr="001E2569" w14:paraId="2B6047D6" w14:textId="77777777" w:rsidTr="004E0E2B">
                              <w:trPr>
                                <w:trHeight w:val="284"/>
                                <w:jc w:val="center"/>
                              </w:trPr>
                              <w:tc>
                                <w:tcPr>
                                  <w:tcW w:w="1383" w:type="pct"/>
                                  <w:tcBorders>
                                    <w:top w:val="single" w:sz="4" w:space="0" w:color="auto"/>
                                  </w:tcBorders>
                                  <w:vAlign w:val="center"/>
                                </w:tcPr>
                                <w:p w14:paraId="6FCD5B95"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高雄港</w:t>
                                  </w:r>
                                </w:p>
                              </w:tc>
                              <w:tc>
                                <w:tcPr>
                                  <w:tcW w:w="723" w:type="pct"/>
                                  <w:tcBorders>
                                    <w:top w:val="single" w:sz="4" w:space="0" w:color="auto"/>
                                  </w:tcBorders>
                                  <w:vAlign w:val="center"/>
                                </w:tcPr>
                                <w:p w14:paraId="343F5E89"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14</w:t>
                                  </w:r>
                                </w:p>
                              </w:tc>
                              <w:tc>
                                <w:tcPr>
                                  <w:tcW w:w="723" w:type="pct"/>
                                  <w:tcBorders>
                                    <w:top w:val="single" w:sz="4" w:space="0" w:color="auto"/>
                                  </w:tcBorders>
                                  <w:vAlign w:val="center"/>
                                </w:tcPr>
                                <w:p w14:paraId="7E1A8DE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6</w:t>
                                  </w:r>
                                </w:p>
                              </w:tc>
                              <w:tc>
                                <w:tcPr>
                                  <w:tcW w:w="848" w:type="pct"/>
                                  <w:tcBorders>
                                    <w:top w:val="single" w:sz="4" w:space="0" w:color="auto"/>
                                  </w:tcBorders>
                                  <w:vAlign w:val="center"/>
                                </w:tcPr>
                                <w:p w14:paraId="5BC2B27B"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8</w:t>
                                  </w:r>
                                </w:p>
                              </w:tc>
                              <w:tc>
                                <w:tcPr>
                                  <w:tcW w:w="599" w:type="pct"/>
                                  <w:tcBorders>
                                    <w:top w:val="single" w:sz="4" w:space="0" w:color="auto"/>
                                  </w:tcBorders>
                                  <w:vAlign w:val="center"/>
                                </w:tcPr>
                                <w:p w14:paraId="5745F15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tcBorders>
                                    <w:top w:val="single" w:sz="4" w:space="0" w:color="auto"/>
                                  </w:tcBorders>
                                  <w:vAlign w:val="center"/>
                                </w:tcPr>
                                <w:p w14:paraId="3147D26C"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42.86</w:t>
                                  </w:r>
                                </w:p>
                              </w:tc>
                            </w:tr>
                            <w:tr w:rsidR="00DE1486" w:rsidRPr="001E2569" w14:paraId="3BCA8880" w14:textId="77777777" w:rsidTr="004E0E2B">
                              <w:trPr>
                                <w:trHeight w:val="284"/>
                                <w:jc w:val="center"/>
                              </w:trPr>
                              <w:tc>
                                <w:tcPr>
                                  <w:tcW w:w="1383" w:type="pct"/>
                                  <w:vAlign w:val="center"/>
                                </w:tcPr>
                                <w:p w14:paraId="27B0A4FA"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高雄愛河</w:t>
                                  </w:r>
                                </w:p>
                              </w:tc>
                              <w:tc>
                                <w:tcPr>
                                  <w:tcW w:w="723" w:type="pct"/>
                                  <w:vAlign w:val="center"/>
                                </w:tcPr>
                                <w:p w14:paraId="3EB5C231"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12</w:t>
                                  </w:r>
                                </w:p>
                              </w:tc>
                              <w:tc>
                                <w:tcPr>
                                  <w:tcW w:w="723" w:type="pct"/>
                                  <w:vAlign w:val="center"/>
                                </w:tcPr>
                                <w:p w14:paraId="5DE7B48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12</w:t>
                                  </w:r>
                                </w:p>
                              </w:tc>
                              <w:tc>
                                <w:tcPr>
                                  <w:tcW w:w="848" w:type="pct"/>
                                  <w:vAlign w:val="center"/>
                                </w:tcPr>
                                <w:p w14:paraId="1D0694DD"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599" w:type="pct"/>
                                  <w:vAlign w:val="center"/>
                                </w:tcPr>
                                <w:p w14:paraId="20899DA1"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5A70FDE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100.00</w:t>
                                  </w:r>
                                </w:p>
                              </w:tc>
                            </w:tr>
                            <w:tr w:rsidR="00DE1486" w:rsidRPr="001E2569" w14:paraId="24001AD0" w14:textId="77777777" w:rsidTr="004E0E2B">
                              <w:trPr>
                                <w:trHeight w:val="284"/>
                                <w:jc w:val="center"/>
                              </w:trPr>
                              <w:tc>
                                <w:tcPr>
                                  <w:tcW w:w="1383" w:type="pct"/>
                                  <w:vAlign w:val="center"/>
                                </w:tcPr>
                                <w:p w14:paraId="63E365B3"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屏東大鵬灣</w:t>
                                  </w:r>
                                </w:p>
                              </w:tc>
                              <w:tc>
                                <w:tcPr>
                                  <w:tcW w:w="723" w:type="pct"/>
                                  <w:vAlign w:val="center"/>
                                </w:tcPr>
                                <w:p w14:paraId="25C15DA5"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11</w:t>
                                  </w:r>
                                </w:p>
                              </w:tc>
                              <w:tc>
                                <w:tcPr>
                                  <w:tcW w:w="723" w:type="pct"/>
                                  <w:vAlign w:val="center"/>
                                </w:tcPr>
                                <w:p w14:paraId="06323FB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848" w:type="pct"/>
                                  <w:vAlign w:val="center"/>
                                </w:tcPr>
                                <w:p w14:paraId="50C2E881"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11</w:t>
                                  </w:r>
                                </w:p>
                              </w:tc>
                              <w:tc>
                                <w:tcPr>
                                  <w:tcW w:w="599" w:type="pct"/>
                                  <w:vAlign w:val="center"/>
                                </w:tcPr>
                                <w:p w14:paraId="605E905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26D3BCD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r>
                            <w:tr w:rsidR="00DE1486" w:rsidRPr="001E2569" w14:paraId="6F185527" w14:textId="77777777" w:rsidTr="004E0E2B">
                              <w:trPr>
                                <w:trHeight w:val="284"/>
                                <w:jc w:val="center"/>
                              </w:trPr>
                              <w:tc>
                                <w:tcPr>
                                  <w:tcW w:w="1383" w:type="pct"/>
                                  <w:vAlign w:val="center"/>
                                </w:tcPr>
                                <w:p w14:paraId="33115277"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臺南烏山頭水庫</w:t>
                                  </w:r>
                                </w:p>
                              </w:tc>
                              <w:tc>
                                <w:tcPr>
                                  <w:tcW w:w="723" w:type="pct"/>
                                  <w:vAlign w:val="center"/>
                                </w:tcPr>
                                <w:p w14:paraId="3A955BD9"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4</w:t>
                                  </w:r>
                                </w:p>
                              </w:tc>
                              <w:tc>
                                <w:tcPr>
                                  <w:tcW w:w="723" w:type="pct"/>
                                  <w:vAlign w:val="center"/>
                                </w:tcPr>
                                <w:p w14:paraId="0EF16BA7"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4</w:t>
                                  </w:r>
                                </w:p>
                              </w:tc>
                              <w:tc>
                                <w:tcPr>
                                  <w:tcW w:w="848" w:type="pct"/>
                                  <w:vAlign w:val="center"/>
                                </w:tcPr>
                                <w:p w14:paraId="5EBB94A5"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599" w:type="pct"/>
                                  <w:vAlign w:val="center"/>
                                </w:tcPr>
                                <w:p w14:paraId="5D4279DF"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5A4A4A7C"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100.00</w:t>
                                  </w:r>
                                </w:p>
                              </w:tc>
                            </w:tr>
                            <w:tr w:rsidR="00DE1486" w:rsidRPr="001E2569" w14:paraId="4348A08D" w14:textId="77777777" w:rsidTr="004E0E2B">
                              <w:trPr>
                                <w:trHeight w:val="284"/>
                                <w:jc w:val="center"/>
                              </w:trPr>
                              <w:tc>
                                <w:tcPr>
                                  <w:tcW w:w="1383" w:type="pct"/>
                                  <w:vAlign w:val="center"/>
                                </w:tcPr>
                                <w:p w14:paraId="1387BEC5"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嘉義曾文水庫</w:t>
                                  </w:r>
                                </w:p>
                              </w:tc>
                              <w:tc>
                                <w:tcPr>
                                  <w:tcW w:w="723" w:type="pct"/>
                                  <w:vAlign w:val="center"/>
                                </w:tcPr>
                                <w:p w14:paraId="59AE39F2"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4</w:t>
                                  </w:r>
                                </w:p>
                              </w:tc>
                              <w:tc>
                                <w:tcPr>
                                  <w:tcW w:w="723" w:type="pct"/>
                                  <w:vAlign w:val="center"/>
                                </w:tcPr>
                                <w:p w14:paraId="0BF1E377"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848" w:type="pct"/>
                                  <w:vAlign w:val="center"/>
                                </w:tcPr>
                                <w:p w14:paraId="59B00AF2"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4</w:t>
                                  </w:r>
                                </w:p>
                              </w:tc>
                              <w:tc>
                                <w:tcPr>
                                  <w:tcW w:w="599" w:type="pct"/>
                                  <w:vAlign w:val="center"/>
                                </w:tcPr>
                                <w:p w14:paraId="51A0C107"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1F19FE97"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r>
                            <w:tr w:rsidR="00DE1486" w:rsidRPr="001E2569" w14:paraId="641A21FF" w14:textId="77777777" w:rsidTr="004E0E2B">
                              <w:trPr>
                                <w:trHeight w:val="284"/>
                                <w:jc w:val="center"/>
                              </w:trPr>
                              <w:tc>
                                <w:tcPr>
                                  <w:tcW w:w="1383" w:type="pct"/>
                                  <w:vAlign w:val="center"/>
                                </w:tcPr>
                                <w:p w14:paraId="544415D1"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臺南運河</w:t>
                                  </w:r>
                                </w:p>
                              </w:tc>
                              <w:tc>
                                <w:tcPr>
                                  <w:tcW w:w="723" w:type="pct"/>
                                  <w:vAlign w:val="center"/>
                                </w:tcPr>
                                <w:p w14:paraId="5305CF89"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4</w:t>
                                  </w:r>
                                </w:p>
                              </w:tc>
                              <w:tc>
                                <w:tcPr>
                                  <w:tcW w:w="723" w:type="pct"/>
                                  <w:vAlign w:val="center"/>
                                </w:tcPr>
                                <w:p w14:paraId="20F7A818"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848" w:type="pct"/>
                                  <w:vAlign w:val="center"/>
                                </w:tcPr>
                                <w:p w14:paraId="57F854B8"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4</w:t>
                                  </w:r>
                                </w:p>
                              </w:tc>
                              <w:tc>
                                <w:tcPr>
                                  <w:tcW w:w="599" w:type="pct"/>
                                  <w:vAlign w:val="center"/>
                                </w:tcPr>
                                <w:p w14:paraId="6CD6F2E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0D32775F"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r>
                            <w:tr w:rsidR="00DE1486" w:rsidRPr="001E2569" w14:paraId="65C72247" w14:textId="77777777" w:rsidTr="004E0E2B">
                              <w:trPr>
                                <w:trHeight w:val="284"/>
                                <w:jc w:val="center"/>
                              </w:trPr>
                              <w:tc>
                                <w:tcPr>
                                  <w:tcW w:w="1383" w:type="pct"/>
                                  <w:vAlign w:val="center"/>
                                </w:tcPr>
                                <w:p w14:paraId="59970D1A"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臺南尖山埤水庫</w:t>
                                  </w:r>
                                </w:p>
                              </w:tc>
                              <w:tc>
                                <w:tcPr>
                                  <w:tcW w:w="723" w:type="pct"/>
                                  <w:vAlign w:val="center"/>
                                </w:tcPr>
                                <w:p w14:paraId="12DE73A4"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3</w:t>
                                  </w:r>
                                </w:p>
                              </w:tc>
                              <w:tc>
                                <w:tcPr>
                                  <w:tcW w:w="723" w:type="pct"/>
                                  <w:vAlign w:val="center"/>
                                </w:tcPr>
                                <w:p w14:paraId="7B072235"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848" w:type="pct"/>
                                  <w:vAlign w:val="center"/>
                                </w:tcPr>
                                <w:p w14:paraId="5BB83DF8"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3</w:t>
                                  </w:r>
                                </w:p>
                              </w:tc>
                              <w:tc>
                                <w:tcPr>
                                  <w:tcW w:w="599" w:type="pct"/>
                                  <w:vAlign w:val="center"/>
                                </w:tcPr>
                                <w:p w14:paraId="462E3087"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75089849"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r>
                            <w:tr w:rsidR="00DE1486" w:rsidRPr="001E2569" w14:paraId="46B7F800" w14:textId="77777777" w:rsidTr="004E0E2B">
                              <w:trPr>
                                <w:trHeight w:val="284"/>
                                <w:jc w:val="center"/>
                              </w:trPr>
                              <w:tc>
                                <w:tcPr>
                                  <w:tcW w:w="1383" w:type="pct"/>
                                  <w:vAlign w:val="center"/>
                                </w:tcPr>
                                <w:p w14:paraId="237ADE14"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新竹峨眉湖</w:t>
                                  </w:r>
                                </w:p>
                              </w:tc>
                              <w:tc>
                                <w:tcPr>
                                  <w:tcW w:w="723" w:type="pct"/>
                                  <w:vAlign w:val="center"/>
                                </w:tcPr>
                                <w:p w14:paraId="3BA66867"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2</w:t>
                                  </w:r>
                                </w:p>
                              </w:tc>
                              <w:tc>
                                <w:tcPr>
                                  <w:tcW w:w="723" w:type="pct"/>
                                  <w:vAlign w:val="center"/>
                                </w:tcPr>
                                <w:p w14:paraId="7A0007AA"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2</w:t>
                                  </w:r>
                                </w:p>
                              </w:tc>
                              <w:tc>
                                <w:tcPr>
                                  <w:tcW w:w="848" w:type="pct"/>
                                  <w:vAlign w:val="center"/>
                                </w:tcPr>
                                <w:p w14:paraId="6E32F33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599" w:type="pct"/>
                                  <w:vAlign w:val="center"/>
                                </w:tcPr>
                                <w:p w14:paraId="33A8E1D7"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70ECC7C0"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100.00</w:t>
                                  </w:r>
                                </w:p>
                              </w:tc>
                            </w:tr>
                            <w:tr w:rsidR="00DE1486" w:rsidRPr="001E2569" w14:paraId="57325581" w14:textId="77777777" w:rsidTr="004E0E2B">
                              <w:trPr>
                                <w:trHeight w:val="284"/>
                                <w:jc w:val="center"/>
                              </w:trPr>
                              <w:tc>
                                <w:tcPr>
                                  <w:tcW w:w="1383" w:type="pct"/>
                                  <w:vAlign w:val="center"/>
                                </w:tcPr>
                                <w:p w14:paraId="1AB1FD88"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宜蘭冬山河</w:t>
                                  </w:r>
                                </w:p>
                              </w:tc>
                              <w:tc>
                                <w:tcPr>
                                  <w:tcW w:w="723" w:type="pct"/>
                                  <w:vAlign w:val="center"/>
                                </w:tcPr>
                                <w:p w14:paraId="3958029A"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2</w:t>
                                  </w:r>
                                </w:p>
                              </w:tc>
                              <w:tc>
                                <w:tcPr>
                                  <w:tcW w:w="723" w:type="pct"/>
                                  <w:vAlign w:val="center"/>
                                </w:tcPr>
                                <w:p w14:paraId="0068B0A1"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2</w:t>
                                  </w:r>
                                </w:p>
                              </w:tc>
                              <w:tc>
                                <w:tcPr>
                                  <w:tcW w:w="848" w:type="pct"/>
                                  <w:vAlign w:val="center"/>
                                </w:tcPr>
                                <w:p w14:paraId="4B4CCC6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599" w:type="pct"/>
                                  <w:vAlign w:val="center"/>
                                </w:tcPr>
                                <w:p w14:paraId="5C4B7DCA"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572590D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100.00</w:t>
                                  </w:r>
                                </w:p>
                              </w:tc>
                            </w:tr>
                            <w:tr w:rsidR="00DE1486" w:rsidRPr="001E2569" w14:paraId="1C21C306" w14:textId="77777777" w:rsidTr="004E0E2B">
                              <w:trPr>
                                <w:trHeight w:val="284"/>
                                <w:jc w:val="center"/>
                              </w:trPr>
                              <w:tc>
                                <w:tcPr>
                                  <w:tcW w:w="1383" w:type="pct"/>
                                  <w:vAlign w:val="center"/>
                                </w:tcPr>
                                <w:p w14:paraId="4107280E"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臺南虎頭埤水庫</w:t>
                                  </w:r>
                                </w:p>
                              </w:tc>
                              <w:tc>
                                <w:tcPr>
                                  <w:tcW w:w="723" w:type="pct"/>
                                  <w:vAlign w:val="center"/>
                                </w:tcPr>
                                <w:p w14:paraId="4A987408"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1</w:t>
                                  </w:r>
                                </w:p>
                              </w:tc>
                              <w:tc>
                                <w:tcPr>
                                  <w:tcW w:w="723" w:type="pct"/>
                                  <w:vAlign w:val="center"/>
                                </w:tcPr>
                                <w:p w14:paraId="55A833AB"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w:t>
                                  </w:r>
                                </w:p>
                              </w:tc>
                              <w:tc>
                                <w:tcPr>
                                  <w:tcW w:w="848" w:type="pct"/>
                                  <w:vAlign w:val="center"/>
                                </w:tcPr>
                                <w:p w14:paraId="30D2FC04"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599" w:type="pct"/>
                                  <w:vAlign w:val="center"/>
                                </w:tcPr>
                                <w:p w14:paraId="291AF794"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0A989F3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100.00</w:t>
                                  </w:r>
                                </w:p>
                              </w:tc>
                            </w:tr>
                            <w:tr w:rsidR="00DE1486" w:rsidRPr="001E2569" w14:paraId="013D4F48" w14:textId="77777777" w:rsidTr="004E0E2B">
                              <w:trPr>
                                <w:trHeight w:val="284"/>
                                <w:jc w:val="center"/>
                              </w:trPr>
                              <w:tc>
                                <w:tcPr>
                                  <w:tcW w:w="1383" w:type="pct"/>
                                  <w:tcBorders>
                                    <w:bottom w:val="single" w:sz="4" w:space="0" w:color="auto"/>
                                  </w:tcBorders>
                                  <w:vAlign w:val="center"/>
                                </w:tcPr>
                                <w:p w14:paraId="56438B2E"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臺南安平漁港</w:t>
                                  </w:r>
                                </w:p>
                              </w:tc>
                              <w:tc>
                                <w:tcPr>
                                  <w:tcW w:w="723" w:type="pct"/>
                                  <w:tcBorders>
                                    <w:bottom w:val="single" w:sz="4" w:space="0" w:color="auto"/>
                                  </w:tcBorders>
                                  <w:vAlign w:val="center"/>
                                </w:tcPr>
                                <w:p w14:paraId="783F40EB"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1</w:t>
                                  </w:r>
                                </w:p>
                              </w:tc>
                              <w:tc>
                                <w:tcPr>
                                  <w:tcW w:w="723" w:type="pct"/>
                                  <w:tcBorders>
                                    <w:bottom w:val="single" w:sz="4" w:space="0" w:color="auto"/>
                                  </w:tcBorders>
                                  <w:vAlign w:val="center"/>
                                </w:tcPr>
                                <w:p w14:paraId="2DAA7614"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848" w:type="pct"/>
                                  <w:tcBorders>
                                    <w:bottom w:val="single" w:sz="4" w:space="0" w:color="auto"/>
                                  </w:tcBorders>
                                  <w:vAlign w:val="center"/>
                                </w:tcPr>
                                <w:p w14:paraId="7F8096BB"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w:t>
                                  </w:r>
                                </w:p>
                              </w:tc>
                              <w:tc>
                                <w:tcPr>
                                  <w:tcW w:w="599" w:type="pct"/>
                                  <w:tcBorders>
                                    <w:bottom w:val="single" w:sz="4" w:space="0" w:color="auto"/>
                                  </w:tcBorders>
                                  <w:vAlign w:val="center"/>
                                </w:tcPr>
                                <w:p w14:paraId="0323905A"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tcBorders>
                                    <w:bottom w:val="single" w:sz="4" w:space="0" w:color="auto"/>
                                  </w:tcBorders>
                                  <w:vAlign w:val="center"/>
                                </w:tcPr>
                                <w:p w14:paraId="06658F7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r>
                            <w:tr w:rsidR="00DE1486" w:rsidRPr="001E2569" w14:paraId="1AD12224" w14:textId="77777777" w:rsidTr="00BD09BE">
                              <w:trPr>
                                <w:trHeight w:val="284"/>
                                <w:jc w:val="center"/>
                              </w:trPr>
                              <w:tc>
                                <w:tcPr>
                                  <w:tcW w:w="5000" w:type="pct"/>
                                  <w:gridSpan w:val="6"/>
                                  <w:tcBorders>
                                    <w:left w:val="nil"/>
                                    <w:bottom w:val="nil"/>
                                    <w:right w:val="nil"/>
                                  </w:tcBorders>
                                  <w:vAlign w:val="center"/>
                                </w:tcPr>
                                <w:p w14:paraId="2817241D" w14:textId="58A3304E" w:rsidR="008415BC" w:rsidRPr="00DE1486" w:rsidRDefault="008415BC" w:rsidP="009879E1">
                                  <w:pPr>
                                    <w:spacing w:line="200" w:lineRule="exact"/>
                                    <w:ind w:leftChars="-50" w:left="-120"/>
                                    <w:jc w:val="both"/>
                                    <w:rPr>
                                      <w:rFonts w:ascii="標楷體" w:eastAsia="標楷體" w:hAnsi="標楷體" w:cs="標楷體"/>
                                      <w:color w:val="000000" w:themeColor="text1"/>
                                      <w:spacing w:val="-10"/>
                                      <w:sz w:val="20"/>
                                    </w:rPr>
                                  </w:pPr>
                                  <w:r w:rsidRPr="00DE1486">
                                    <w:rPr>
                                      <w:rFonts w:ascii="標楷體" w:eastAsia="標楷體" w:hAnsi="標楷體" w:cs="標楷體" w:hint="eastAsia"/>
                                      <w:color w:val="000000" w:themeColor="text1"/>
                                      <w:spacing w:val="-10"/>
                                      <w:sz w:val="18"/>
                                    </w:rPr>
                                    <w:t>資料來源：</w:t>
                                  </w:r>
                                  <w:r w:rsidR="009879E1">
                                    <w:rPr>
                                      <w:rFonts w:ascii="標楷體" w:eastAsia="標楷體" w:hAnsi="標楷體" w:cs="標楷體" w:hint="eastAsia"/>
                                      <w:color w:val="000000" w:themeColor="text1"/>
                                      <w:spacing w:val="-10"/>
                                      <w:sz w:val="18"/>
                                    </w:rPr>
                                    <w:t>整理自</w:t>
                                  </w:r>
                                  <w:r w:rsidR="001F604A" w:rsidRPr="00DE1486">
                                    <w:rPr>
                                      <w:rFonts w:ascii="標楷體" w:eastAsia="標楷體" w:hAnsi="標楷體" w:cs="標楷體" w:hint="eastAsia"/>
                                      <w:color w:val="000000" w:themeColor="text1"/>
                                      <w:spacing w:val="-10"/>
                                      <w:sz w:val="18"/>
                                    </w:rPr>
                                    <w:t>交通部</w:t>
                                  </w:r>
                                  <w:r w:rsidRPr="00DE1486">
                                    <w:rPr>
                                      <w:rFonts w:ascii="標楷體" w:eastAsia="標楷體" w:hAnsi="標楷體" w:cs="標楷體" w:hint="eastAsia"/>
                                      <w:color w:val="000000" w:themeColor="text1"/>
                                      <w:spacing w:val="-10"/>
                                      <w:sz w:val="18"/>
                                    </w:rPr>
                                    <w:t>航港局「我國內水載客船舶電動化推動發展計畫（114年11月）」。</w:t>
                                  </w:r>
                                </w:p>
                              </w:tc>
                            </w:tr>
                          </w:tbl>
                          <w:p w14:paraId="6417809A" w14:textId="77777777" w:rsidR="008415BC" w:rsidRPr="00566688" w:rsidRDefault="008415BC" w:rsidP="008415B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8EB675" id="_x0000_s1043" type="#_x0000_t202" style="position:absolute;left:0;text-align:left;margin-left:285.45pt;margin-top:243.25pt;width:336.65pt;height:311.75pt;z-index:2522260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" filled="f" stroked="f">
                <v:textbox>
                  <w:txbxContent>
                    <w:tbl>
                      <w:tblPr>
                        <w:tblStyle w:val="af5"/>
                        <w:tblW w:w="5000" w:type="pct"/>
                        <w:jc w:val="center"/>
                        <w:tblLook w:val="04A0" w:firstRow="1" w:lastRow="0" w:firstColumn="1" w:lastColumn="0" w:noHBand="0" w:noVBand="1"/>
                      </w:tblPr>
                      <w:tblGrid>
                        <w:gridCol w:w="1784"/>
                        <w:gridCol w:w="932"/>
                        <w:gridCol w:w="932"/>
                        <w:gridCol w:w="1093"/>
                        <w:gridCol w:w="772"/>
                        <w:gridCol w:w="933"/>
                      </w:tblGrid>
                      <w:tr w:rsidR="00DE1486" w:rsidRPr="001E2569" w14:paraId="000A80E5" w14:textId="77777777" w:rsidTr="00BD09BE">
                        <w:trPr>
                          <w:trHeight w:val="340"/>
                          <w:jc w:val="center"/>
                        </w:trPr>
                        <w:tc>
                          <w:tcPr>
                            <w:tcW w:w="5000" w:type="pct"/>
                            <w:gridSpan w:val="6"/>
                            <w:tcBorders>
                              <w:top w:val="nil"/>
                              <w:left w:val="nil"/>
                              <w:bottom w:val="nil"/>
                              <w:right w:val="nil"/>
                            </w:tcBorders>
                            <w:vAlign w:val="center"/>
                          </w:tcPr>
                          <w:p w14:paraId="5524CE48" w14:textId="028DB8F1" w:rsidR="008415BC" w:rsidRPr="001E2569" w:rsidRDefault="008415BC" w:rsidP="00BD09BE">
                            <w:pPr>
                              <w:jc w:val="center"/>
                              <w:rPr>
                                <w:rFonts w:ascii="標楷體" w:eastAsia="標楷體" w:hAnsi="標楷體"/>
                                <w:b/>
                                <w:color w:val="000000" w:themeColor="text1"/>
                              </w:rPr>
                            </w:pPr>
                            <w:r w:rsidRPr="001E2569">
                              <w:rPr>
                                <w:rFonts w:ascii="標楷體" w:eastAsia="標楷體" w:hAnsi="標楷體" w:hint="eastAsia"/>
                                <w:b/>
                                <w:color w:val="000000" w:themeColor="text1"/>
                              </w:rPr>
                              <w:t>表</w:t>
                            </w:r>
                            <w:r w:rsidR="00CD1E51">
                              <w:rPr>
                                <w:rFonts w:ascii="標楷體" w:eastAsia="標楷體" w:hAnsi="標楷體"/>
                                <w:b/>
                                <w:color w:val="000000" w:themeColor="text1"/>
                              </w:rPr>
                              <w:t>15</w:t>
                            </w:r>
                            <w:r w:rsidRPr="001E2569">
                              <w:rPr>
                                <w:rFonts w:ascii="標楷體" w:eastAsia="標楷體" w:hAnsi="標楷體" w:hint="eastAsia"/>
                                <w:b/>
                                <w:color w:val="000000" w:themeColor="text1"/>
                              </w:rPr>
                              <w:t xml:space="preserve">　國內各內水水域載客船舶電動化現況</w:t>
                            </w:r>
                          </w:p>
                        </w:tc>
                      </w:tr>
                      <w:tr w:rsidR="00DE1486" w:rsidRPr="001E2569" w14:paraId="3BAEA708" w14:textId="77777777" w:rsidTr="00BD09BE">
                        <w:trPr>
                          <w:trHeight w:val="284"/>
                          <w:jc w:val="center"/>
                        </w:trPr>
                        <w:tc>
                          <w:tcPr>
                            <w:tcW w:w="5000" w:type="pct"/>
                            <w:gridSpan w:val="6"/>
                            <w:tcBorders>
                              <w:top w:val="nil"/>
                              <w:left w:val="nil"/>
                              <w:right w:val="nil"/>
                            </w:tcBorders>
                            <w:vAlign w:val="center"/>
                          </w:tcPr>
                          <w:p w14:paraId="2DFF7169" w14:textId="77777777" w:rsidR="008415BC" w:rsidRPr="001E2569" w:rsidRDefault="008415BC" w:rsidP="00566688">
                            <w:pPr>
                              <w:spacing w:line="200" w:lineRule="exact"/>
                              <w:jc w:val="right"/>
                              <w:rPr>
                                <w:rFonts w:ascii="標楷體" w:eastAsia="標楷體" w:hAnsi="標楷體"/>
                                <w:color w:val="000000" w:themeColor="text1"/>
                              </w:rPr>
                            </w:pPr>
                            <w:r w:rsidRPr="001E2569">
                              <w:rPr>
                                <w:rFonts w:ascii="標楷體" w:eastAsia="標楷體" w:hAnsi="標楷體" w:hint="eastAsia"/>
                                <w:color w:val="000000" w:themeColor="text1"/>
                                <w:sz w:val="20"/>
                              </w:rPr>
                              <w:t>單位：艘、％</w:t>
                            </w:r>
                          </w:p>
                        </w:tc>
                      </w:tr>
                      <w:tr w:rsidR="00DE1486" w:rsidRPr="001E2569" w14:paraId="539E6609" w14:textId="77777777" w:rsidTr="00A73694">
                        <w:trPr>
                          <w:trHeight w:val="170"/>
                          <w:jc w:val="center"/>
                        </w:trPr>
                        <w:tc>
                          <w:tcPr>
                            <w:tcW w:w="1383" w:type="pct"/>
                            <w:vAlign w:val="center"/>
                          </w:tcPr>
                          <w:p w14:paraId="364AB5DF"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color w:val="000000" w:themeColor="text1"/>
                                <w:sz w:val="20"/>
                                <w:szCs w:val="20"/>
                              </w:rPr>
                              <w:t>水域名稱</w:t>
                            </w:r>
                          </w:p>
                        </w:tc>
                        <w:tc>
                          <w:tcPr>
                            <w:tcW w:w="723" w:type="pct"/>
                            <w:vAlign w:val="center"/>
                          </w:tcPr>
                          <w:p w14:paraId="6B300F4A"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合計</w:t>
                            </w:r>
                          </w:p>
                        </w:tc>
                        <w:tc>
                          <w:tcPr>
                            <w:tcW w:w="723" w:type="pct"/>
                            <w:vAlign w:val="center"/>
                          </w:tcPr>
                          <w:p w14:paraId="2DC77D93"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color w:val="000000" w:themeColor="text1"/>
                                <w:sz w:val="20"/>
                                <w:szCs w:val="20"/>
                              </w:rPr>
                              <w:t>電動船</w:t>
                            </w:r>
                          </w:p>
                        </w:tc>
                        <w:tc>
                          <w:tcPr>
                            <w:tcW w:w="848" w:type="pct"/>
                            <w:vAlign w:val="center"/>
                          </w:tcPr>
                          <w:p w14:paraId="59293543"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color w:val="000000" w:themeColor="text1"/>
                                <w:sz w:val="20"/>
                                <w:szCs w:val="20"/>
                              </w:rPr>
                              <w:t>非電動船</w:t>
                            </w:r>
                          </w:p>
                        </w:tc>
                        <w:tc>
                          <w:tcPr>
                            <w:tcW w:w="599" w:type="pct"/>
                            <w:vAlign w:val="center"/>
                          </w:tcPr>
                          <w:p w14:paraId="1CED2269"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color w:val="000000" w:themeColor="text1"/>
                                <w:sz w:val="20"/>
                                <w:szCs w:val="20"/>
                              </w:rPr>
                              <w:t>未知</w:t>
                            </w:r>
                          </w:p>
                        </w:tc>
                        <w:tc>
                          <w:tcPr>
                            <w:tcW w:w="724" w:type="pct"/>
                            <w:vAlign w:val="center"/>
                          </w:tcPr>
                          <w:p w14:paraId="10AF8D5F" w14:textId="77777777" w:rsidR="00A73694" w:rsidRDefault="008415BC" w:rsidP="004D7C28">
                            <w:pPr>
                              <w:spacing w:line="200" w:lineRule="exact"/>
                              <w:jc w:val="center"/>
                              <w:rPr>
                                <w:rFonts w:ascii="標楷體" w:eastAsia="標楷體" w:hAnsi="新細明體" w:cs="標楷體"/>
                                <w:color w:val="000000" w:themeColor="text1"/>
                                <w:sz w:val="20"/>
                                <w:szCs w:val="20"/>
                              </w:rPr>
                            </w:pPr>
                            <w:r w:rsidRPr="001C46CE">
                              <w:rPr>
                                <w:rFonts w:ascii="標楷體" w:eastAsia="標楷體" w:hAnsi="新細明體" w:cs="標楷體"/>
                                <w:color w:val="000000" w:themeColor="text1"/>
                                <w:sz w:val="20"/>
                                <w:szCs w:val="20"/>
                              </w:rPr>
                              <w:t>電動化</w:t>
                            </w:r>
                          </w:p>
                          <w:p w14:paraId="504DCC2B" w14:textId="7BC6B235"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color w:val="000000" w:themeColor="text1"/>
                                <w:sz w:val="20"/>
                                <w:szCs w:val="20"/>
                              </w:rPr>
                              <w:t>比</w:t>
                            </w:r>
                            <w:r w:rsidRPr="001C46CE">
                              <w:rPr>
                                <w:rFonts w:ascii="標楷體" w:eastAsia="標楷體" w:hAnsi="新細明體" w:cs="標楷體" w:hint="eastAsia"/>
                                <w:color w:val="000000" w:themeColor="text1"/>
                                <w:sz w:val="20"/>
                                <w:szCs w:val="20"/>
                              </w:rPr>
                              <w:t>率</w:t>
                            </w:r>
                          </w:p>
                        </w:tc>
                      </w:tr>
                      <w:tr w:rsidR="00DE1486" w:rsidRPr="001E2569" w14:paraId="33F3ED49" w14:textId="77777777" w:rsidTr="004E0E2B">
                        <w:trPr>
                          <w:trHeight w:val="284"/>
                          <w:jc w:val="center"/>
                        </w:trPr>
                        <w:tc>
                          <w:tcPr>
                            <w:tcW w:w="1383" w:type="pct"/>
                            <w:tcBorders>
                              <w:bottom w:val="single" w:sz="4" w:space="0" w:color="auto"/>
                            </w:tcBorders>
                            <w:vAlign w:val="center"/>
                          </w:tcPr>
                          <w:p w14:paraId="7EBD4DFE"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b/>
                                <w:bCs/>
                                <w:color w:val="000000" w:themeColor="text1"/>
                                <w:sz w:val="20"/>
                                <w:szCs w:val="20"/>
                              </w:rPr>
                              <w:t>合計</w:t>
                            </w:r>
                          </w:p>
                        </w:tc>
                        <w:tc>
                          <w:tcPr>
                            <w:tcW w:w="723" w:type="pct"/>
                            <w:tcBorders>
                              <w:bottom w:val="single" w:sz="4" w:space="0" w:color="auto"/>
                            </w:tcBorders>
                            <w:vAlign w:val="center"/>
                          </w:tcPr>
                          <w:p w14:paraId="3F660A9A"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b/>
                                <w:bCs/>
                                <w:color w:val="000000" w:themeColor="text1"/>
                                <w:sz w:val="20"/>
                                <w:szCs w:val="20"/>
                              </w:rPr>
                              <w:t>284</w:t>
                            </w:r>
                          </w:p>
                        </w:tc>
                        <w:tc>
                          <w:tcPr>
                            <w:tcW w:w="723" w:type="pct"/>
                            <w:tcBorders>
                              <w:bottom w:val="single" w:sz="4" w:space="0" w:color="auto"/>
                            </w:tcBorders>
                            <w:vAlign w:val="center"/>
                          </w:tcPr>
                          <w:p w14:paraId="48B17D34"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b/>
                                <w:bCs/>
                                <w:color w:val="000000" w:themeColor="text1"/>
                                <w:sz w:val="20"/>
                                <w:szCs w:val="20"/>
                              </w:rPr>
                              <w:t>50</w:t>
                            </w:r>
                          </w:p>
                        </w:tc>
                        <w:tc>
                          <w:tcPr>
                            <w:tcW w:w="848" w:type="pct"/>
                            <w:tcBorders>
                              <w:bottom w:val="single" w:sz="4" w:space="0" w:color="auto"/>
                            </w:tcBorders>
                            <w:vAlign w:val="center"/>
                          </w:tcPr>
                          <w:p w14:paraId="5C1D03C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b/>
                                <w:bCs/>
                                <w:color w:val="000000" w:themeColor="text1"/>
                                <w:sz w:val="20"/>
                                <w:szCs w:val="20"/>
                              </w:rPr>
                              <w:t>233</w:t>
                            </w:r>
                          </w:p>
                        </w:tc>
                        <w:tc>
                          <w:tcPr>
                            <w:tcW w:w="599" w:type="pct"/>
                            <w:tcBorders>
                              <w:bottom w:val="single" w:sz="4" w:space="0" w:color="auto"/>
                            </w:tcBorders>
                            <w:vAlign w:val="center"/>
                          </w:tcPr>
                          <w:p w14:paraId="602641C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b/>
                                <w:bCs/>
                                <w:color w:val="000000" w:themeColor="text1"/>
                                <w:sz w:val="20"/>
                                <w:szCs w:val="20"/>
                              </w:rPr>
                              <w:t>1</w:t>
                            </w:r>
                          </w:p>
                        </w:tc>
                        <w:tc>
                          <w:tcPr>
                            <w:tcW w:w="724" w:type="pct"/>
                            <w:tcBorders>
                              <w:bottom w:val="single" w:sz="4" w:space="0" w:color="auto"/>
                            </w:tcBorders>
                            <w:vAlign w:val="center"/>
                          </w:tcPr>
                          <w:p w14:paraId="36B7603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b/>
                                <w:bCs/>
                                <w:color w:val="000000" w:themeColor="text1"/>
                                <w:sz w:val="20"/>
                                <w:szCs w:val="20"/>
                              </w:rPr>
                              <w:t>17.61</w:t>
                            </w:r>
                          </w:p>
                        </w:tc>
                      </w:tr>
                      <w:tr w:rsidR="00DE1486" w:rsidRPr="001E2569" w14:paraId="1D37999D" w14:textId="77777777" w:rsidTr="004E0E2B">
                        <w:trPr>
                          <w:trHeight w:val="284"/>
                          <w:jc w:val="center"/>
                        </w:trPr>
                        <w:tc>
                          <w:tcPr>
                            <w:tcW w:w="1383" w:type="pct"/>
                            <w:vAlign w:val="center"/>
                          </w:tcPr>
                          <w:p w14:paraId="2FE2DD4A"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南投日月潭</w:t>
                            </w:r>
                          </w:p>
                        </w:tc>
                        <w:tc>
                          <w:tcPr>
                            <w:tcW w:w="723" w:type="pct"/>
                            <w:vAlign w:val="center"/>
                          </w:tcPr>
                          <w:p w14:paraId="2D503C92"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136</w:t>
                            </w:r>
                          </w:p>
                        </w:tc>
                        <w:tc>
                          <w:tcPr>
                            <w:tcW w:w="723" w:type="pct"/>
                            <w:vAlign w:val="center"/>
                          </w:tcPr>
                          <w:p w14:paraId="7A307AF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color w:val="000000" w:themeColor="text1"/>
                                <w:sz w:val="20"/>
                                <w:szCs w:val="20"/>
                              </w:rPr>
                              <w:t>21</w:t>
                            </w:r>
                          </w:p>
                        </w:tc>
                        <w:tc>
                          <w:tcPr>
                            <w:tcW w:w="848" w:type="pct"/>
                            <w:vAlign w:val="center"/>
                          </w:tcPr>
                          <w:p w14:paraId="30EA2BF9"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11</w:t>
                            </w:r>
                            <w:r w:rsidRPr="001C46CE">
                              <w:rPr>
                                <w:rFonts w:ascii="標楷體" w:eastAsia="標楷體" w:hAnsi="標楷體" w:cs="標楷體"/>
                                <w:color w:val="000000" w:themeColor="text1"/>
                                <w:sz w:val="20"/>
                                <w:szCs w:val="20"/>
                              </w:rPr>
                              <w:t>4</w:t>
                            </w:r>
                          </w:p>
                        </w:tc>
                        <w:tc>
                          <w:tcPr>
                            <w:tcW w:w="599" w:type="pct"/>
                            <w:vAlign w:val="center"/>
                          </w:tcPr>
                          <w:p w14:paraId="22A5CBFF"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w:t>
                            </w:r>
                          </w:p>
                        </w:tc>
                        <w:tc>
                          <w:tcPr>
                            <w:tcW w:w="724" w:type="pct"/>
                            <w:vAlign w:val="center"/>
                          </w:tcPr>
                          <w:p w14:paraId="4D8FB5A0"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color w:val="000000" w:themeColor="text1"/>
                                <w:sz w:val="20"/>
                                <w:szCs w:val="20"/>
                              </w:rPr>
                              <w:t>15.44</w:t>
                            </w:r>
                          </w:p>
                        </w:tc>
                      </w:tr>
                      <w:tr w:rsidR="00DE1486" w:rsidRPr="001E2569" w14:paraId="16F7115D" w14:textId="77777777" w:rsidTr="004E0E2B">
                        <w:trPr>
                          <w:trHeight w:val="284"/>
                          <w:jc w:val="center"/>
                        </w:trPr>
                        <w:tc>
                          <w:tcPr>
                            <w:tcW w:w="1383" w:type="pct"/>
                            <w:vAlign w:val="center"/>
                          </w:tcPr>
                          <w:p w14:paraId="790CD162"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桃園石門水庫</w:t>
                            </w:r>
                          </w:p>
                        </w:tc>
                        <w:tc>
                          <w:tcPr>
                            <w:tcW w:w="723" w:type="pct"/>
                            <w:vAlign w:val="center"/>
                          </w:tcPr>
                          <w:p w14:paraId="7BC98306"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39</w:t>
                            </w:r>
                          </w:p>
                        </w:tc>
                        <w:tc>
                          <w:tcPr>
                            <w:tcW w:w="723" w:type="pct"/>
                            <w:vAlign w:val="center"/>
                          </w:tcPr>
                          <w:p w14:paraId="7CB48911"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w:t>
                            </w:r>
                          </w:p>
                        </w:tc>
                        <w:tc>
                          <w:tcPr>
                            <w:tcW w:w="848" w:type="pct"/>
                            <w:vAlign w:val="center"/>
                          </w:tcPr>
                          <w:p w14:paraId="34FB562D"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38</w:t>
                            </w:r>
                          </w:p>
                        </w:tc>
                        <w:tc>
                          <w:tcPr>
                            <w:tcW w:w="599" w:type="pct"/>
                            <w:vAlign w:val="center"/>
                          </w:tcPr>
                          <w:p w14:paraId="2925BFB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283867E9"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2.56</w:t>
                            </w:r>
                          </w:p>
                        </w:tc>
                      </w:tr>
                      <w:tr w:rsidR="00DE1486" w:rsidRPr="001E2569" w14:paraId="3F40CB7E" w14:textId="77777777" w:rsidTr="004E0E2B">
                        <w:trPr>
                          <w:trHeight w:val="284"/>
                          <w:jc w:val="center"/>
                        </w:trPr>
                        <w:tc>
                          <w:tcPr>
                            <w:tcW w:w="1383" w:type="pct"/>
                            <w:vAlign w:val="center"/>
                          </w:tcPr>
                          <w:p w14:paraId="1F61EDB6"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雙北藍色公路</w:t>
                            </w:r>
                          </w:p>
                        </w:tc>
                        <w:tc>
                          <w:tcPr>
                            <w:tcW w:w="723" w:type="pct"/>
                            <w:vAlign w:val="center"/>
                          </w:tcPr>
                          <w:p w14:paraId="0AE91931"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30</w:t>
                            </w:r>
                          </w:p>
                        </w:tc>
                        <w:tc>
                          <w:tcPr>
                            <w:tcW w:w="723" w:type="pct"/>
                            <w:vAlign w:val="center"/>
                          </w:tcPr>
                          <w:p w14:paraId="2B78178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w:t>
                            </w:r>
                          </w:p>
                        </w:tc>
                        <w:tc>
                          <w:tcPr>
                            <w:tcW w:w="848" w:type="pct"/>
                            <w:vAlign w:val="center"/>
                          </w:tcPr>
                          <w:p w14:paraId="392AC499"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29</w:t>
                            </w:r>
                          </w:p>
                        </w:tc>
                        <w:tc>
                          <w:tcPr>
                            <w:tcW w:w="599" w:type="pct"/>
                            <w:vAlign w:val="center"/>
                          </w:tcPr>
                          <w:p w14:paraId="38C4EA6A"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7561AD4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3.33</w:t>
                            </w:r>
                          </w:p>
                        </w:tc>
                      </w:tr>
                      <w:tr w:rsidR="00DE1486" w:rsidRPr="001E2569" w14:paraId="707C68CC" w14:textId="77777777" w:rsidTr="004E0E2B">
                        <w:trPr>
                          <w:trHeight w:val="284"/>
                          <w:jc w:val="center"/>
                        </w:trPr>
                        <w:tc>
                          <w:tcPr>
                            <w:tcW w:w="1383" w:type="pct"/>
                            <w:tcBorders>
                              <w:bottom w:val="single" w:sz="4" w:space="0" w:color="auto"/>
                            </w:tcBorders>
                            <w:vAlign w:val="center"/>
                          </w:tcPr>
                          <w:p w14:paraId="33CB66D5"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花蓮鯉魚潭</w:t>
                            </w:r>
                          </w:p>
                        </w:tc>
                        <w:tc>
                          <w:tcPr>
                            <w:tcW w:w="723" w:type="pct"/>
                            <w:tcBorders>
                              <w:bottom w:val="single" w:sz="4" w:space="0" w:color="auto"/>
                            </w:tcBorders>
                            <w:vAlign w:val="center"/>
                          </w:tcPr>
                          <w:p w14:paraId="1D34CCDA"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21</w:t>
                            </w:r>
                          </w:p>
                        </w:tc>
                        <w:tc>
                          <w:tcPr>
                            <w:tcW w:w="723" w:type="pct"/>
                            <w:tcBorders>
                              <w:bottom w:val="single" w:sz="4" w:space="0" w:color="auto"/>
                            </w:tcBorders>
                            <w:vAlign w:val="center"/>
                          </w:tcPr>
                          <w:p w14:paraId="0DA3880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848" w:type="pct"/>
                            <w:tcBorders>
                              <w:bottom w:val="single" w:sz="4" w:space="0" w:color="auto"/>
                            </w:tcBorders>
                            <w:vAlign w:val="center"/>
                          </w:tcPr>
                          <w:p w14:paraId="55A5932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21</w:t>
                            </w:r>
                          </w:p>
                        </w:tc>
                        <w:tc>
                          <w:tcPr>
                            <w:tcW w:w="599" w:type="pct"/>
                            <w:tcBorders>
                              <w:bottom w:val="single" w:sz="4" w:space="0" w:color="auto"/>
                            </w:tcBorders>
                            <w:vAlign w:val="center"/>
                          </w:tcPr>
                          <w:p w14:paraId="4C0A7A75"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tcBorders>
                              <w:bottom w:val="single" w:sz="4" w:space="0" w:color="auto"/>
                            </w:tcBorders>
                            <w:vAlign w:val="center"/>
                          </w:tcPr>
                          <w:p w14:paraId="4908C50D"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r>
                      <w:tr w:rsidR="00DE1486" w:rsidRPr="001E2569" w14:paraId="2B6047D6" w14:textId="77777777" w:rsidTr="004E0E2B">
                        <w:trPr>
                          <w:trHeight w:val="284"/>
                          <w:jc w:val="center"/>
                        </w:trPr>
                        <w:tc>
                          <w:tcPr>
                            <w:tcW w:w="1383" w:type="pct"/>
                            <w:tcBorders>
                              <w:top w:val="single" w:sz="4" w:space="0" w:color="auto"/>
                            </w:tcBorders>
                            <w:vAlign w:val="center"/>
                          </w:tcPr>
                          <w:p w14:paraId="6FCD5B95"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高雄港</w:t>
                            </w:r>
                          </w:p>
                        </w:tc>
                        <w:tc>
                          <w:tcPr>
                            <w:tcW w:w="723" w:type="pct"/>
                            <w:tcBorders>
                              <w:top w:val="single" w:sz="4" w:space="0" w:color="auto"/>
                            </w:tcBorders>
                            <w:vAlign w:val="center"/>
                          </w:tcPr>
                          <w:p w14:paraId="343F5E89"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14</w:t>
                            </w:r>
                          </w:p>
                        </w:tc>
                        <w:tc>
                          <w:tcPr>
                            <w:tcW w:w="723" w:type="pct"/>
                            <w:tcBorders>
                              <w:top w:val="single" w:sz="4" w:space="0" w:color="auto"/>
                            </w:tcBorders>
                            <w:vAlign w:val="center"/>
                          </w:tcPr>
                          <w:p w14:paraId="7E1A8DE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6</w:t>
                            </w:r>
                          </w:p>
                        </w:tc>
                        <w:tc>
                          <w:tcPr>
                            <w:tcW w:w="848" w:type="pct"/>
                            <w:tcBorders>
                              <w:top w:val="single" w:sz="4" w:space="0" w:color="auto"/>
                            </w:tcBorders>
                            <w:vAlign w:val="center"/>
                          </w:tcPr>
                          <w:p w14:paraId="5BC2B27B"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8</w:t>
                            </w:r>
                          </w:p>
                        </w:tc>
                        <w:tc>
                          <w:tcPr>
                            <w:tcW w:w="599" w:type="pct"/>
                            <w:tcBorders>
                              <w:top w:val="single" w:sz="4" w:space="0" w:color="auto"/>
                            </w:tcBorders>
                            <w:vAlign w:val="center"/>
                          </w:tcPr>
                          <w:p w14:paraId="5745F15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tcBorders>
                              <w:top w:val="single" w:sz="4" w:space="0" w:color="auto"/>
                            </w:tcBorders>
                            <w:vAlign w:val="center"/>
                          </w:tcPr>
                          <w:p w14:paraId="3147D26C"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42.86</w:t>
                            </w:r>
                          </w:p>
                        </w:tc>
                      </w:tr>
                      <w:tr w:rsidR="00DE1486" w:rsidRPr="001E2569" w14:paraId="3BCA8880" w14:textId="77777777" w:rsidTr="004E0E2B">
                        <w:trPr>
                          <w:trHeight w:val="284"/>
                          <w:jc w:val="center"/>
                        </w:trPr>
                        <w:tc>
                          <w:tcPr>
                            <w:tcW w:w="1383" w:type="pct"/>
                            <w:vAlign w:val="center"/>
                          </w:tcPr>
                          <w:p w14:paraId="27B0A4FA"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高雄愛河</w:t>
                            </w:r>
                          </w:p>
                        </w:tc>
                        <w:tc>
                          <w:tcPr>
                            <w:tcW w:w="723" w:type="pct"/>
                            <w:vAlign w:val="center"/>
                          </w:tcPr>
                          <w:p w14:paraId="3EB5C231"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12</w:t>
                            </w:r>
                          </w:p>
                        </w:tc>
                        <w:tc>
                          <w:tcPr>
                            <w:tcW w:w="723" w:type="pct"/>
                            <w:vAlign w:val="center"/>
                          </w:tcPr>
                          <w:p w14:paraId="5DE7B48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12</w:t>
                            </w:r>
                          </w:p>
                        </w:tc>
                        <w:tc>
                          <w:tcPr>
                            <w:tcW w:w="848" w:type="pct"/>
                            <w:vAlign w:val="center"/>
                          </w:tcPr>
                          <w:p w14:paraId="1D0694DD"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599" w:type="pct"/>
                            <w:vAlign w:val="center"/>
                          </w:tcPr>
                          <w:p w14:paraId="20899DA1"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5A70FDE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100.00</w:t>
                            </w:r>
                          </w:p>
                        </w:tc>
                      </w:tr>
                      <w:tr w:rsidR="00DE1486" w:rsidRPr="001E2569" w14:paraId="24001AD0" w14:textId="77777777" w:rsidTr="004E0E2B">
                        <w:trPr>
                          <w:trHeight w:val="284"/>
                          <w:jc w:val="center"/>
                        </w:trPr>
                        <w:tc>
                          <w:tcPr>
                            <w:tcW w:w="1383" w:type="pct"/>
                            <w:vAlign w:val="center"/>
                          </w:tcPr>
                          <w:p w14:paraId="63E365B3"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屏東大鵬灣</w:t>
                            </w:r>
                          </w:p>
                        </w:tc>
                        <w:tc>
                          <w:tcPr>
                            <w:tcW w:w="723" w:type="pct"/>
                            <w:vAlign w:val="center"/>
                          </w:tcPr>
                          <w:p w14:paraId="25C15DA5"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11</w:t>
                            </w:r>
                          </w:p>
                        </w:tc>
                        <w:tc>
                          <w:tcPr>
                            <w:tcW w:w="723" w:type="pct"/>
                            <w:vAlign w:val="center"/>
                          </w:tcPr>
                          <w:p w14:paraId="06323FB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848" w:type="pct"/>
                            <w:vAlign w:val="center"/>
                          </w:tcPr>
                          <w:p w14:paraId="50C2E881"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11</w:t>
                            </w:r>
                          </w:p>
                        </w:tc>
                        <w:tc>
                          <w:tcPr>
                            <w:tcW w:w="599" w:type="pct"/>
                            <w:vAlign w:val="center"/>
                          </w:tcPr>
                          <w:p w14:paraId="605E905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26D3BCD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r>
                      <w:tr w:rsidR="00DE1486" w:rsidRPr="001E2569" w14:paraId="6F185527" w14:textId="77777777" w:rsidTr="004E0E2B">
                        <w:trPr>
                          <w:trHeight w:val="284"/>
                          <w:jc w:val="center"/>
                        </w:trPr>
                        <w:tc>
                          <w:tcPr>
                            <w:tcW w:w="1383" w:type="pct"/>
                            <w:vAlign w:val="center"/>
                          </w:tcPr>
                          <w:p w14:paraId="33115277"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臺南烏山頭水庫</w:t>
                            </w:r>
                          </w:p>
                        </w:tc>
                        <w:tc>
                          <w:tcPr>
                            <w:tcW w:w="723" w:type="pct"/>
                            <w:vAlign w:val="center"/>
                          </w:tcPr>
                          <w:p w14:paraId="3A955BD9"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4</w:t>
                            </w:r>
                          </w:p>
                        </w:tc>
                        <w:tc>
                          <w:tcPr>
                            <w:tcW w:w="723" w:type="pct"/>
                            <w:vAlign w:val="center"/>
                          </w:tcPr>
                          <w:p w14:paraId="0EF16BA7"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4</w:t>
                            </w:r>
                          </w:p>
                        </w:tc>
                        <w:tc>
                          <w:tcPr>
                            <w:tcW w:w="848" w:type="pct"/>
                            <w:vAlign w:val="center"/>
                          </w:tcPr>
                          <w:p w14:paraId="5EBB94A5"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599" w:type="pct"/>
                            <w:vAlign w:val="center"/>
                          </w:tcPr>
                          <w:p w14:paraId="5D4279DF"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5A4A4A7C"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100.00</w:t>
                            </w:r>
                          </w:p>
                        </w:tc>
                      </w:tr>
                      <w:tr w:rsidR="00DE1486" w:rsidRPr="001E2569" w14:paraId="4348A08D" w14:textId="77777777" w:rsidTr="004E0E2B">
                        <w:trPr>
                          <w:trHeight w:val="284"/>
                          <w:jc w:val="center"/>
                        </w:trPr>
                        <w:tc>
                          <w:tcPr>
                            <w:tcW w:w="1383" w:type="pct"/>
                            <w:vAlign w:val="center"/>
                          </w:tcPr>
                          <w:p w14:paraId="1387BEC5"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嘉義曾文水庫</w:t>
                            </w:r>
                          </w:p>
                        </w:tc>
                        <w:tc>
                          <w:tcPr>
                            <w:tcW w:w="723" w:type="pct"/>
                            <w:vAlign w:val="center"/>
                          </w:tcPr>
                          <w:p w14:paraId="59AE39F2"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4</w:t>
                            </w:r>
                          </w:p>
                        </w:tc>
                        <w:tc>
                          <w:tcPr>
                            <w:tcW w:w="723" w:type="pct"/>
                            <w:vAlign w:val="center"/>
                          </w:tcPr>
                          <w:p w14:paraId="0BF1E377"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848" w:type="pct"/>
                            <w:vAlign w:val="center"/>
                          </w:tcPr>
                          <w:p w14:paraId="59B00AF2"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4</w:t>
                            </w:r>
                          </w:p>
                        </w:tc>
                        <w:tc>
                          <w:tcPr>
                            <w:tcW w:w="599" w:type="pct"/>
                            <w:vAlign w:val="center"/>
                          </w:tcPr>
                          <w:p w14:paraId="51A0C107"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1F19FE97"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r>
                      <w:tr w:rsidR="00DE1486" w:rsidRPr="001E2569" w14:paraId="641A21FF" w14:textId="77777777" w:rsidTr="004E0E2B">
                        <w:trPr>
                          <w:trHeight w:val="284"/>
                          <w:jc w:val="center"/>
                        </w:trPr>
                        <w:tc>
                          <w:tcPr>
                            <w:tcW w:w="1383" w:type="pct"/>
                            <w:vAlign w:val="center"/>
                          </w:tcPr>
                          <w:p w14:paraId="544415D1"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臺南運河</w:t>
                            </w:r>
                          </w:p>
                        </w:tc>
                        <w:tc>
                          <w:tcPr>
                            <w:tcW w:w="723" w:type="pct"/>
                            <w:vAlign w:val="center"/>
                          </w:tcPr>
                          <w:p w14:paraId="5305CF89"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4</w:t>
                            </w:r>
                          </w:p>
                        </w:tc>
                        <w:tc>
                          <w:tcPr>
                            <w:tcW w:w="723" w:type="pct"/>
                            <w:vAlign w:val="center"/>
                          </w:tcPr>
                          <w:p w14:paraId="20F7A818"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848" w:type="pct"/>
                            <w:vAlign w:val="center"/>
                          </w:tcPr>
                          <w:p w14:paraId="57F854B8"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4</w:t>
                            </w:r>
                          </w:p>
                        </w:tc>
                        <w:tc>
                          <w:tcPr>
                            <w:tcW w:w="599" w:type="pct"/>
                            <w:vAlign w:val="center"/>
                          </w:tcPr>
                          <w:p w14:paraId="6CD6F2E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0D32775F"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r>
                      <w:tr w:rsidR="00DE1486" w:rsidRPr="001E2569" w14:paraId="65C72247" w14:textId="77777777" w:rsidTr="004E0E2B">
                        <w:trPr>
                          <w:trHeight w:val="284"/>
                          <w:jc w:val="center"/>
                        </w:trPr>
                        <w:tc>
                          <w:tcPr>
                            <w:tcW w:w="1383" w:type="pct"/>
                            <w:vAlign w:val="center"/>
                          </w:tcPr>
                          <w:p w14:paraId="59970D1A"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臺南尖山埤水庫</w:t>
                            </w:r>
                          </w:p>
                        </w:tc>
                        <w:tc>
                          <w:tcPr>
                            <w:tcW w:w="723" w:type="pct"/>
                            <w:vAlign w:val="center"/>
                          </w:tcPr>
                          <w:p w14:paraId="12DE73A4"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3</w:t>
                            </w:r>
                          </w:p>
                        </w:tc>
                        <w:tc>
                          <w:tcPr>
                            <w:tcW w:w="723" w:type="pct"/>
                            <w:vAlign w:val="center"/>
                          </w:tcPr>
                          <w:p w14:paraId="7B072235"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848" w:type="pct"/>
                            <w:vAlign w:val="center"/>
                          </w:tcPr>
                          <w:p w14:paraId="5BB83DF8"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3</w:t>
                            </w:r>
                          </w:p>
                        </w:tc>
                        <w:tc>
                          <w:tcPr>
                            <w:tcW w:w="599" w:type="pct"/>
                            <w:vAlign w:val="center"/>
                          </w:tcPr>
                          <w:p w14:paraId="462E3087"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75089849"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r>
                      <w:tr w:rsidR="00DE1486" w:rsidRPr="001E2569" w14:paraId="46B7F800" w14:textId="77777777" w:rsidTr="004E0E2B">
                        <w:trPr>
                          <w:trHeight w:val="284"/>
                          <w:jc w:val="center"/>
                        </w:trPr>
                        <w:tc>
                          <w:tcPr>
                            <w:tcW w:w="1383" w:type="pct"/>
                            <w:vAlign w:val="center"/>
                          </w:tcPr>
                          <w:p w14:paraId="237ADE14"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新竹峨眉湖</w:t>
                            </w:r>
                          </w:p>
                        </w:tc>
                        <w:tc>
                          <w:tcPr>
                            <w:tcW w:w="723" w:type="pct"/>
                            <w:vAlign w:val="center"/>
                          </w:tcPr>
                          <w:p w14:paraId="3BA66867"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2</w:t>
                            </w:r>
                          </w:p>
                        </w:tc>
                        <w:tc>
                          <w:tcPr>
                            <w:tcW w:w="723" w:type="pct"/>
                            <w:vAlign w:val="center"/>
                          </w:tcPr>
                          <w:p w14:paraId="7A0007AA"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2</w:t>
                            </w:r>
                          </w:p>
                        </w:tc>
                        <w:tc>
                          <w:tcPr>
                            <w:tcW w:w="848" w:type="pct"/>
                            <w:vAlign w:val="center"/>
                          </w:tcPr>
                          <w:p w14:paraId="6E32F333"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599" w:type="pct"/>
                            <w:vAlign w:val="center"/>
                          </w:tcPr>
                          <w:p w14:paraId="33A8E1D7"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70ECC7C0"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100.00</w:t>
                            </w:r>
                          </w:p>
                        </w:tc>
                      </w:tr>
                      <w:tr w:rsidR="00DE1486" w:rsidRPr="001E2569" w14:paraId="57325581" w14:textId="77777777" w:rsidTr="004E0E2B">
                        <w:trPr>
                          <w:trHeight w:val="284"/>
                          <w:jc w:val="center"/>
                        </w:trPr>
                        <w:tc>
                          <w:tcPr>
                            <w:tcW w:w="1383" w:type="pct"/>
                            <w:vAlign w:val="center"/>
                          </w:tcPr>
                          <w:p w14:paraId="1AB1FD88"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宜蘭冬山河</w:t>
                            </w:r>
                          </w:p>
                        </w:tc>
                        <w:tc>
                          <w:tcPr>
                            <w:tcW w:w="723" w:type="pct"/>
                            <w:vAlign w:val="center"/>
                          </w:tcPr>
                          <w:p w14:paraId="3958029A"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2</w:t>
                            </w:r>
                          </w:p>
                        </w:tc>
                        <w:tc>
                          <w:tcPr>
                            <w:tcW w:w="723" w:type="pct"/>
                            <w:vAlign w:val="center"/>
                          </w:tcPr>
                          <w:p w14:paraId="0068B0A1"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2</w:t>
                            </w:r>
                          </w:p>
                        </w:tc>
                        <w:tc>
                          <w:tcPr>
                            <w:tcW w:w="848" w:type="pct"/>
                            <w:vAlign w:val="center"/>
                          </w:tcPr>
                          <w:p w14:paraId="4B4CCC6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599" w:type="pct"/>
                            <w:vAlign w:val="center"/>
                          </w:tcPr>
                          <w:p w14:paraId="5C4B7DCA"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572590D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100.00</w:t>
                            </w:r>
                          </w:p>
                        </w:tc>
                      </w:tr>
                      <w:tr w:rsidR="00DE1486" w:rsidRPr="001E2569" w14:paraId="1C21C306" w14:textId="77777777" w:rsidTr="004E0E2B">
                        <w:trPr>
                          <w:trHeight w:val="284"/>
                          <w:jc w:val="center"/>
                        </w:trPr>
                        <w:tc>
                          <w:tcPr>
                            <w:tcW w:w="1383" w:type="pct"/>
                            <w:vAlign w:val="center"/>
                          </w:tcPr>
                          <w:p w14:paraId="4107280E"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臺南虎頭埤水庫</w:t>
                            </w:r>
                          </w:p>
                        </w:tc>
                        <w:tc>
                          <w:tcPr>
                            <w:tcW w:w="723" w:type="pct"/>
                            <w:vAlign w:val="center"/>
                          </w:tcPr>
                          <w:p w14:paraId="4A987408"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1</w:t>
                            </w:r>
                          </w:p>
                        </w:tc>
                        <w:tc>
                          <w:tcPr>
                            <w:tcW w:w="723" w:type="pct"/>
                            <w:vAlign w:val="center"/>
                          </w:tcPr>
                          <w:p w14:paraId="55A833AB"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w:t>
                            </w:r>
                          </w:p>
                        </w:tc>
                        <w:tc>
                          <w:tcPr>
                            <w:tcW w:w="848" w:type="pct"/>
                            <w:vAlign w:val="center"/>
                          </w:tcPr>
                          <w:p w14:paraId="30D2FC04"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599" w:type="pct"/>
                            <w:vAlign w:val="center"/>
                          </w:tcPr>
                          <w:p w14:paraId="291AF794"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vAlign w:val="center"/>
                          </w:tcPr>
                          <w:p w14:paraId="0A989F3E"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100.00</w:t>
                            </w:r>
                          </w:p>
                        </w:tc>
                      </w:tr>
                      <w:tr w:rsidR="00DE1486" w:rsidRPr="001E2569" w14:paraId="013D4F48" w14:textId="77777777" w:rsidTr="004E0E2B">
                        <w:trPr>
                          <w:trHeight w:val="284"/>
                          <w:jc w:val="center"/>
                        </w:trPr>
                        <w:tc>
                          <w:tcPr>
                            <w:tcW w:w="1383" w:type="pct"/>
                            <w:tcBorders>
                              <w:bottom w:val="single" w:sz="4" w:space="0" w:color="auto"/>
                            </w:tcBorders>
                            <w:vAlign w:val="center"/>
                          </w:tcPr>
                          <w:p w14:paraId="56438B2E" w14:textId="77777777" w:rsidR="008415BC" w:rsidRPr="001C46CE" w:rsidRDefault="008415BC" w:rsidP="004D7C28">
                            <w:pPr>
                              <w:spacing w:line="200" w:lineRule="exact"/>
                              <w:jc w:val="center"/>
                              <w:rPr>
                                <w:color w:val="000000" w:themeColor="text1"/>
                                <w:sz w:val="20"/>
                                <w:szCs w:val="20"/>
                              </w:rPr>
                            </w:pPr>
                            <w:r w:rsidRPr="001C46CE">
                              <w:rPr>
                                <w:rFonts w:ascii="標楷體" w:eastAsia="標楷體" w:hAnsi="新細明體" w:cs="標楷體" w:hint="eastAsia"/>
                                <w:color w:val="000000" w:themeColor="text1"/>
                                <w:sz w:val="20"/>
                                <w:szCs w:val="20"/>
                              </w:rPr>
                              <w:t>臺南安平漁港</w:t>
                            </w:r>
                          </w:p>
                        </w:tc>
                        <w:tc>
                          <w:tcPr>
                            <w:tcW w:w="723" w:type="pct"/>
                            <w:tcBorders>
                              <w:bottom w:val="single" w:sz="4" w:space="0" w:color="auto"/>
                            </w:tcBorders>
                            <w:vAlign w:val="center"/>
                          </w:tcPr>
                          <w:p w14:paraId="783F40EB" w14:textId="77777777" w:rsidR="008415BC" w:rsidRPr="001C46CE" w:rsidRDefault="008415BC" w:rsidP="004D7C28">
                            <w:pPr>
                              <w:spacing w:line="200" w:lineRule="exact"/>
                              <w:jc w:val="right"/>
                              <w:rPr>
                                <w:rFonts w:ascii="標楷體" w:eastAsia="標楷體" w:hAnsi="標楷體"/>
                                <w:b/>
                                <w:color w:val="000000" w:themeColor="text1"/>
                                <w:sz w:val="20"/>
                                <w:szCs w:val="20"/>
                              </w:rPr>
                            </w:pPr>
                            <w:r w:rsidRPr="001C46CE">
                              <w:rPr>
                                <w:rFonts w:ascii="標楷體" w:eastAsia="標楷體" w:hAnsi="標楷體" w:cs="標楷體" w:hint="eastAsia"/>
                                <w:b/>
                                <w:color w:val="000000" w:themeColor="text1"/>
                                <w:sz w:val="20"/>
                                <w:szCs w:val="20"/>
                              </w:rPr>
                              <w:t>1</w:t>
                            </w:r>
                          </w:p>
                        </w:tc>
                        <w:tc>
                          <w:tcPr>
                            <w:tcW w:w="723" w:type="pct"/>
                            <w:tcBorders>
                              <w:bottom w:val="single" w:sz="4" w:space="0" w:color="auto"/>
                            </w:tcBorders>
                            <w:vAlign w:val="center"/>
                          </w:tcPr>
                          <w:p w14:paraId="2DAA7614"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848" w:type="pct"/>
                            <w:tcBorders>
                              <w:bottom w:val="single" w:sz="4" w:space="0" w:color="auto"/>
                            </w:tcBorders>
                            <w:vAlign w:val="center"/>
                          </w:tcPr>
                          <w:p w14:paraId="7F8096BB"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1</w:t>
                            </w:r>
                          </w:p>
                        </w:tc>
                        <w:tc>
                          <w:tcPr>
                            <w:tcW w:w="599" w:type="pct"/>
                            <w:tcBorders>
                              <w:bottom w:val="single" w:sz="4" w:space="0" w:color="auto"/>
                            </w:tcBorders>
                            <w:vAlign w:val="center"/>
                          </w:tcPr>
                          <w:p w14:paraId="0323905A"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c>
                          <w:tcPr>
                            <w:tcW w:w="724" w:type="pct"/>
                            <w:tcBorders>
                              <w:bottom w:val="single" w:sz="4" w:space="0" w:color="auto"/>
                            </w:tcBorders>
                            <w:vAlign w:val="center"/>
                          </w:tcPr>
                          <w:p w14:paraId="06658F76" w14:textId="77777777" w:rsidR="008415BC" w:rsidRPr="001C46CE" w:rsidRDefault="008415BC" w:rsidP="004D7C28">
                            <w:pPr>
                              <w:spacing w:line="200" w:lineRule="exact"/>
                              <w:jc w:val="right"/>
                              <w:rPr>
                                <w:rFonts w:ascii="標楷體" w:eastAsia="標楷體" w:hAnsi="標楷體"/>
                                <w:color w:val="000000" w:themeColor="text1"/>
                                <w:sz w:val="20"/>
                                <w:szCs w:val="20"/>
                              </w:rPr>
                            </w:pPr>
                            <w:r w:rsidRPr="001C46CE">
                              <w:rPr>
                                <w:rFonts w:ascii="標楷體" w:eastAsia="標楷體" w:hAnsi="標楷體" w:cs="標楷體" w:hint="eastAsia"/>
                                <w:color w:val="000000" w:themeColor="text1"/>
                                <w:sz w:val="20"/>
                                <w:szCs w:val="20"/>
                              </w:rPr>
                              <w:t>－</w:t>
                            </w:r>
                          </w:p>
                        </w:tc>
                      </w:tr>
                      <w:tr w:rsidR="00DE1486" w:rsidRPr="001E2569" w14:paraId="1AD12224" w14:textId="77777777" w:rsidTr="00BD09BE">
                        <w:trPr>
                          <w:trHeight w:val="284"/>
                          <w:jc w:val="center"/>
                        </w:trPr>
                        <w:tc>
                          <w:tcPr>
                            <w:tcW w:w="5000" w:type="pct"/>
                            <w:gridSpan w:val="6"/>
                            <w:tcBorders>
                              <w:left w:val="nil"/>
                              <w:bottom w:val="nil"/>
                              <w:right w:val="nil"/>
                            </w:tcBorders>
                            <w:vAlign w:val="center"/>
                          </w:tcPr>
                          <w:p w14:paraId="2817241D" w14:textId="58A3304E" w:rsidR="008415BC" w:rsidRPr="00DE1486" w:rsidRDefault="008415BC" w:rsidP="009879E1">
                            <w:pPr>
                              <w:spacing w:line="200" w:lineRule="exact"/>
                              <w:ind w:leftChars="-50" w:left="-120"/>
                              <w:jc w:val="both"/>
                              <w:rPr>
                                <w:rFonts w:ascii="標楷體" w:eastAsia="標楷體" w:hAnsi="標楷體" w:cs="標楷體"/>
                                <w:color w:val="000000" w:themeColor="text1"/>
                                <w:spacing w:val="-10"/>
                                <w:sz w:val="20"/>
                              </w:rPr>
                            </w:pPr>
                            <w:r w:rsidRPr="00DE1486">
                              <w:rPr>
                                <w:rFonts w:ascii="標楷體" w:eastAsia="標楷體" w:hAnsi="標楷體" w:cs="標楷體" w:hint="eastAsia"/>
                                <w:color w:val="000000" w:themeColor="text1"/>
                                <w:spacing w:val="-10"/>
                                <w:sz w:val="18"/>
                              </w:rPr>
                              <w:t>資料來源：</w:t>
                            </w:r>
                            <w:r w:rsidR="009879E1">
                              <w:rPr>
                                <w:rFonts w:ascii="標楷體" w:eastAsia="標楷體" w:hAnsi="標楷體" w:cs="標楷體" w:hint="eastAsia"/>
                                <w:color w:val="000000" w:themeColor="text1"/>
                                <w:spacing w:val="-10"/>
                                <w:sz w:val="18"/>
                              </w:rPr>
                              <w:t>整理自</w:t>
                            </w:r>
                            <w:r w:rsidR="001F604A" w:rsidRPr="00DE1486">
                              <w:rPr>
                                <w:rFonts w:ascii="標楷體" w:eastAsia="標楷體" w:hAnsi="標楷體" w:cs="標楷體" w:hint="eastAsia"/>
                                <w:color w:val="000000" w:themeColor="text1"/>
                                <w:spacing w:val="-10"/>
                                <w:sz w:val="18"/>
                              </w:rPr>
                              <w:t>交通部</w:t>
                            </w:r>
                            <w:r w:rsidRPr="00DE1486">
                              <w:rPr>
                                <w:rFonts w:ascii="標楷體" w:eastAsia="標楷體" w:hAnsi="標楷體" w:cs="標楷體" w:hint="eastAsia"/>
                                <w:color w:val="000000" w:themeColor="text1"/>
                                <w:spacing w:val="-10"/>
                                <w:sz w:val="18"/>
                              </w:rPr>
                              <w:t>航港局「我國內水載客船舶電動化推動發展計畫（114年11月）」。</w:t>
                            </w:r>
                          </w:p>
                        </w:tc>
                      </w:tr>
                    </w:tbl>
                    <w:p w14:paraId="6417809A" w14:textId="77777777" w:rsidR="008415BC" w:rsidRPr="00566688" w:rsidRDefault="008415BC" w:rsidP="008415BC"/>
                  </w:txbxContent>
                </v:textbox>
                <w10:wrap type="square" anchorx="margin"/>
              </v:shape>
            </w:pict>
          </mc:Fallback>
        </mc:AlternateContent>
      </w:r>
      <w:r w:rsidRPr="00143EBA">
        <w:rPr>
          <w:rFonts w:ascii="標楷體" w:hAnsi="標楷體" w:hint="eastAsia"/>
          <w:b w:val="0"/>
          <w:color w:val="000000" w:themeColor="text1"/>
          <w:spacing w:val="2"/>
          <w:sz w:val="24"/>
          <w:szCs w:val="24"/>
        </w:rPr>
        <w:t>觀光署所屬日月潭國家風景區管理處於101年推動「日月潭推動電動船行動策略方案」，以116年達成日月潭「所有船舶均轉換為電動船」為目標，並訂定日月潭電動載客船舶補助要點，補助既有柴油動力載客船舶改裝或新建電力推進船舶。嗣交通部於113年8月召開2050淨零碳排政策關鍵戰略7「運具電動化及無碳化」管考會議，考量日月潭載客船舶電動化補助推動成效未如預期，決議將船舶電動化補助納入航港局主責之我國內水載客船舶電動化推動發展計畫</w:t>
      </w:r>
      <w:r w:rsidR="006E7D9A" w:rsidRPr="00143EBA">
        <w:rPr>
          <w:rFonts w:ascii="標楷體" w:hAnsi="標楷體" w:hint="eastAsia"/>
          <w:b w:val="0"/>
          <w:color w:val="000000" w:themeColor="text1"/>
          <w:spacing w:val="2"/>
          <w:sz w:val="24"/>
          <w:szCs w:val="24"/>
        </w:rPr>
        <w:t>（</w:t>
      </w:r>
      <w:r w:rsidRPr="00143EBA">
        <w:rPr>
          <w:rFonts w:ascii="標楷體" w:hAnsi="標楷體" w:hint="eastAsia"/>
          <w:b w:val="0"/>
          <w:color w:val="000000" w:themeColor="text1"/>
          <w:spacing w:val="2"/>
          <w:sz w:val="24"/>
          <w:szCs w:val="24"/>
        </w:rPr>
        <w:t>下稱發展計畫），並規劃於新計畫核定後廢止該補助要點。經查該發展計畫執行情形，核有：1.依發展計畫載述，截至114年11月底止，全國15處內水水域整體電動化率僅約17.61％，南投日月潭、桃園石門水庫、雙北藍色公路等主要場域電動化率偏低，部分場域甚至尚未導入電動船舶</w:t>
      </w:r>
      <w:r w:rsidR="006E7D9A" w:rsidRPr="00143EBA">
        <w:rPr>
          <w:rFonts w:ascii="標楷體" w:hAnsi="標楷體" w:hint="eastAsia"/>
          <w:b w:val="0"/>
          <w:color w:val="000000" w:themeColor="text1"/>
          <w:spacing w:val="2"/>
          <w:sz w:val="24"/>
          <w:szCs w:val="24"/>
        </w:rPr>
        <w:t>（</w:t>
      </w:r>
      <w:r w:rsidRPr="00143EBA">
        <w:rPr>
          <w:rFonts w:ascii="標楷體" w:hAnsi="標楷體" w:hint="eastAsia"/>
          <w:b w:val="0"/>
          <w:color w:val="000000" w:themeColor="text1"/>
          <w:spacing w:val="2"/>
          <w:sz w:val="24"/>
          <w:szCs w:val="24"/>
        </w:rPr>
        <w:t>表</w:t>
      </w:r>
      <w:r w:rsidR="00CD1E51" w:rsidRPr="00143EBA">
        <w:rPr>
          <w:rFonts w:ascii="標楷體" w:hAnsi="標楷體" w:hint="eastAsia"/>
          <w:b w:val="0"/>
          <w:color w:val="000000" w:themeColor="text1"/>
          <w:spacing w:val="2"/>
          <w:sz w:val="24"/>
          <w:szCs w:val="24"/>
        </w:rPr>
        <w:t>15</w:t>
      </w:r>
      <w:r w:rsidRPr="00143EBA">
        <w:rPr>
          <w:rFonts w:ascii="標楷體" w:hAnsi="標楷體" w:hint="eastAsia"/>
          <w:b w:val="0"/>
          <w:color w:val="000000" w:themeColor="text1"/>
          <w:spacing w:val="2"/>
          <w:sz w:val="24"/>
          <w:szCs w:val="24"/>
        </w:rPr>
        <w:t>），惟發展計畫截至115年4月底仍未完成核定程序，除影響全國15處內水水域載客船舶整體電動化推動進程，亦恐形成日月潭載客船舶電動化政策推動空窗期；2.航港局於發展計畫雖已列述日月潭推動過程所遭遇問題，惟對近年因船價及電池成本上升，業者投資誘因偏低，以及維修保養量能不足等關鍵問題，尚未提出具體配套措施。又內水載客船舶多屬小規模經營，市場需求有限，尚難形成維運經濟規模，業者恐面臨維修保養取得不易及維運成本偏高等情，經函請交通部督促研謀改進。據復：1.</w:t>
      </w:r>
      <w:r w:rsidR="00A73694" w:rsidRPr="00143EBA">
        <w:rPr>
          <w:rFonts w:ascii="標楷體" w:hAnsi="標楷體" w:hint="eastAsia"/>
          <w:b w:val="0"/>
          <w:color w:val="000000" w:themeColor="text1"/>
          <w:spacing w:val="2"/>
          <w:sz w:val="24"/>
          <w:szCs w:val="24"/>
        </w:rPr>
        <w:t>將督請</w:t>
      </w:r>
      <w:r w:rsidRPr="00143EBA">
        <w:rPr>
          <w:rFonts w:ascii="標楷體" w:hAnsi="標楷體" w:hint="eastAsia"/>
          <w:b w:val="0"/>
          <w:color w:val="000000" w:themeColor="text1"/>
          <w:spacing w:val="2"/>
          <w:sz w:val="24"/>
          <w:szCs w:val="24"/>
        </w:rPr>
        <w:t>航港局儘速</w:t>
      </w:r>
      <w:r w:rsidR="00A73694" w:rsidRPr="00143EBA">
        <w:rPr>
          <w:rFonts w:ascii="標楷體" w:hAnsi="標楷體" w:hint="eastAsia"/>
          <w:b w:val="0"/>
          <w:color w:val="000000" w:themeColor="text1"/>
          <w:spacing w:val="2"/>
          <w:sz w:val="24"/>
          <w:szCs w:val="24"/>
        </w:rPr>
        <w:t>將發展計畫</w:t>
      </w:r>
      <w:r w:rsidRPr="00143EBA">
        <w:rPr>
          <w:rFonts w:ascii="標楷體" w:hAnsi="標楷體" w:hint="eastAsia"/>
          <w:b w:val="0"/>
          <w:color w:val="000000" w:themeColor="text1"/>
          <w:spacing w:val="2"/>
          <w:sz w:val="24"/>
          <w:szCs w:val="24"/>
        </w:rPr>
        <w:t>陳報行政院核定；2.將研議於發展計畫中納入相關補助項目及配套措施，以</w:t>
      </w:r>
      <w:r w:rsidR="00A73694" w:rsidRPr="00143EBA">
        <w:rPr>
          <w:rFonts w:ascii="標楷體" w:hAnsi="標楷體" w:hint="eastAsia"/>
          <w:b w:val="0"/>
          <w:color w:val="000000" w:themeColor="text1"/>
          <w:spacing w:val="2"/>
          <w:sz w:val="24"/>
          <w:szCs w:val="24"/>
        </w:rPr>
        <w:t>健全內水載客船舶維修體系</w:t>
      </w:r>
      <w:r w:rsidRPr="00143EBA">
        <w:rPr>
          <w:rFonts w:ascii="標楷體" w:hAnsi="標楷體" w:hint="eastAsia"/>
          <w:b w:val="0"/>
          <w:color w:val="000000" w:themeColor="text1"/>
          <w:spacing w:val="2"/>
          <w:sz w:val="24"/>
          <w:szCs w:val="24"/>
        </w:rPr>
        <w:t>。</w:t>
      </w:r>
    </w:p>
    <w:p w14:paraId="6E396BEB" w14:textId="59C97861" w:rsidR="00860899" w:rsidRPr="00143EBA" w:rsidRDefault="008E52D5" w:rsidP="000F4D9B">
      <w:pPr>
        <w:pStyle w:val="a5"/>
        <w:overflowPunct w:val="0"/>
        <w:spacing w:beforeLines="20" w:before="72" w:afterLines="20" w:after="72" w:line="460" w:lineRule="exact"/>
        <w:ind w:firstLineChars="100" w:firstLine="320"/>
        <w:outlineLvl w:val="2"/>
        <w:rPr>
          <w:rFonts w:ascii="標楷體" w:hAnsi="標楷體"/>
          <w:color w:val="000000" w:themeColor="text1"/>
          <w:sz w:val="32"/>
          <w:szCs w:val="32"/>
        </w:rPr>
      </w:pPr>
      <w:r w:rsidRPr="00143EBA">
        <w:rPr>
          <w:rFonts w:ascii="標楷體" w:hAnsi="標楷體" w:hint="eastAsia"/>
          <w:color w:val="000000" w:themeColor="text1"/>
          <w:sz w:val="32"/>
          <w:szCs w:val="32"/>
        </w:rPr>
        <w:lastRenderedPageBreak/>
        <w:t>四、</w:t>
      </w:r>
      <w:r w:rsidR="002028F7" w:rsidRPr="00143EBA">
        <w:rPr>
          <w:rFonts w:ascii="標楷體" w:hAnsi="標楷體" w:hint="eastAsia"/>
          <w:color w:val="000000" w:themeColor="text1"/>
          <w:sz w:val="32"/>
          <w:szCs w:val="32"/>
        </w:rPr>
        <w:t>113</w:t>
      </w:r>
      <w:r w:rsidRPr="00143EBA">
        <w:rPr>
          <w:rFonts w:ascii="標楷體" w:hAnsi="標楷體" w:hint="eastAsia"/>
          <w:color w:val="000000" w:themeColor="text1"/>
          <w:sz w:val="32"/>
          <w:szCs w:val="32"/>
        </w:rPr>
        <w:t>年度重要審核意見追蹤查核情形</w:t>
      </w:r>
      <w:bookmarkEnd w:id="7"/>
    </w:p>
    <w:p w14:paraId="2BEE1108" w14:textId="4FAEFF16" w:rsidR="00870561" w:rsidRPr="00143EBA" w:rsidRDefault="00A51EDE" w:rsidP="005731F3">
      <w:pPr>
        <w:pStyle w:val="a5"/>
        <w:overflowPunct w:val="0"/>
        <w:spacing w:line="460" w:lineRule="exact"/>
        <w:ind w:firstLineChars="200" w:firstLine="480"/>
        <w:rPr>
          <w:rFonts w:ascii="標楷體" w:hAnsi="標楷體"/>
          <w:b w:val="0"/>
          <w:color w:val="000000" w:themeColor="text1"/>
          <w:sz w:val="24"/>
          <w:szCs w:val="24"/>
        </w:rPr>
      </w:pPr>
      <w:r w:rsidRPr="00143EBA">
        <w:rPr>
          <w:rFonts w:ascii="標楷體" w:hAnsi="標楷體" w:hint="eastAsia"/>
          <w:b w:val="0"/>
          <w:color w:val="000000" w:themeColor="text1"/>
          <w:sz w:val="24"/>
          <w:szCs w:val="24"/>
        </w:rPr>
        <w:t>本部於</w:t>
      </w:r>
      <w:r w:rsidR="002028F7" w:rsidRPr="00143EBA">
        <w:rPr>
          <w:rFonts w:ascii="標楷體" w:hAnsi="標楷體" w:hint="eastAsia"/>
          <w:b w:val="0"/>
          <w:color w:val="000000" w:themeColor="text1"/>
          <w:sz w:val="24"/>
          <w:szCs w:val="24"/>
        </w:rPr>
        <w:t>113</w:t>
      </w:r>
      <w:r w:rsidRPr="00143EBA">
        <w:rPr>
          <w:rFonts w:ascii="標楷體" w:hAnsi="標楷體" w:hint="eastAsia"/>
          <w:b w:val="0"/>
          <w:color w:val="000000" w:themeColor="text1"/>
          <w:sz w:val="24"/>
          <w:szCs w:val="24"/>
        </w:rPr>
        <w:t>年度審核報告內列普通公務相關重要審核意見</w:t>
      </w:r>
      <w:r w:rsidR="002028F7" w:rsidRPr="00143EBA">
        <w:rPr>
          <w:rFonts w:ascii="標楷體" w:hAnsi="標楷體" w:hint="eastAsia"/>
          <w:b w:val="0"/>
          <w:color w:val="000000" w:themeColor="text1"/>
          <w:sz w:val="24"/>
          <w:szCs w:val="24"/>
        </w:rPr>
        <w:t>33</w:t>
      </w:r>
      <w:r w:rsidRPr="00143EBA">
        <w:rPr>
          <w:rFonts w:ascii="標楷體" w:hAnsi="標楷體" w:hint="eastAsia"/>
          <w:b w:val="0"/>
          <w:color w:val="000000" w:themeColor="text1"/>
          <w:sz w:val="24"/>
          <w:szCs w:val="24"/>
        </w:rPr>
        <w:t>項，經賡續追蹤查核實際辦理結果，仍待繼續改善者</w:t>
      </w:r>
      <w:r w:rsidR="0096602E" w:rsidRPr="00143EBA">
        <w:rPr>
          <w:rFonts w:ascii="標楷體" w:hAnsi="標楷體" w:hint="eastAsia"/>
          <w:b w:val="0"/>
          <w:color w:val="000000" w:themeColor="text1"/>
          <w:sz w:val="24"/>
          <w:szCs w:val="24"/>
        </w:rPr>
        <w:t>3</w:t>
      </w:r>
      <w:r w:rsidRPr="00143EBA">
        <w:rPr>
          <w:rFonts w:ascii="標楷體" w:hAnsi="標楷體" w:hint="eastAsia"/>
          <w:b w:val="0"/>
          <w:color w:val="000000" w:themeColor="text1"/>
          <w:sz w:val="24"/>
          <w:szCs w:val="24"/>
        </w:rPr>
        <w:t>項、已研謀改善或依改善措施持續辦理者</w:t>
      </w:r>
      <w:r w:rsidR="00C4246D" w:rsidRPr="00143EBA">
        <w:rPr>
          <w:rFonts w:ascii="標楷體" w:hAnsi="標楷體" w:hint="eastAsia"/>
          <w:b w:val="0"/>
          <w:color w:val="000000" w:themeColor="text1"/>
          <w:sz w:val="24"/>
          <w:szCs w:val="24"/>
        </w:rPr>
        <w:t>3</w:t>
      </w:r>
      <w:r w:rsidRPr="00143EBA">
        <w:rPr>
          <w:rFonts w:ascii="標楷體" w:hAnsi="標楷體" w:hint="eastAsia"/>
          <w:b w:val="0"/>
          <w:color w:val="000000" w:themeColor="text1"/>
          <w:sz w:val="24"/>
          <w:szCs w:val="24"/>
        </w:rPr>
        <w:t>0項</w:t>
      </w:r>
      <w:r w:rsidR="006E7D9A" w:rsidRPr="00143EBA">
        <w:rPr>
          <w:rFonts w:ascii="標楷體" w:hAnsi="標楷體" w:hint="eastAsia"/>
          <w:b w:val="0"/>
          <w:color w:val="000000" w:themeColor="text1"/>
          <w:sz w:val="24"/>
          <w:szCs w:val="24"/>
        </w:rPr>
        <w:t>（</w:t>
      </w:r>
      <w:r w:rsidRPr="00143EBA">
        <w:rPr>
          <w:rFonts w:ascii="標楷體" w:hAnsi="標楷體" w:hint="eastAsia"/>
          <w:b w:val="0"/>
          <w:color w:val="000000" w:themeColor="text1"/>
          <w:sz w:val="24"/>
          <w:szCs w:val="24"/>
        </w:rPr>
        <w:t>表</w:t>
      </w:r>
      <w:r w:rsidR="00A677E1" w:rsidRPr="00143EBA">
        <w:rPr>
          <w:rFonts w:ascii="標楷體" w:hAnsi="標楷體" w:hint="eastAsia"/>
          <w:b w:val="0"/>
          <w:color w:val="000000" w:themeColor="text1"/>
          <w:sz w:val="24"/>
          <w:szCs w:val="24"/>
        </w:rPr>
        <w:t>16</w:t>
      </w:r>
      <w:r w:rsidRPr="00143EBA">
        <w:rPr>
          <w:rFonts w:ascii="標楷體" w:hAnsi="標楷體" w:hint="eastAsia"/>
          <w:b w:val="0"/>
          <w:color w:val="000000" w:themeColor="text1"/>
          <w:sz w:val="24"/>
          <w:szCs w:val="24"/>
        </w:rPr>
        <w:t>），其中仍待繼續改善者，經再研提審核意見</w:t>
      </w:r>
      <w:r w:rsidR="0096602E" w:rsidRPr="00143EBA">
        <w:rPr>
          <w:rFonts w:ascii="標楷體" w:hAnsi="標楷體" w:hint="eastAsia"/>
          <w:b w:val="0"/>
          <w:color w:val="000000" w:themeColor="text1"/>
          <w:sz w:val="24"/>
          <w:szCs w:val="24"/>
        </w:rPr>
        <w:t>3</w:t>
      </w:r>
      <w:r w:rsidRPr="00143EBA">
        <w:rPr>
          <w:rFonts w:ascii="標楷體" w:hAnsi="標楷體" w:hint="eastAsia"/>
          <w:b w:val="0"/>
          <w:color w:val="000000" w:themeColor="text1"/>
          <w:sz w:val="24"/>
          <w:szCs w:val="24"/>
        </w:rPr>
        <w:t>項通知檢討改善。</w:t>
      </w:r>
    </w:p>
    <w:p w14:paraId="671020B8" w14:textId="6A419FF6" w:rsidR="00F04826" w:rsidRPr="00143EBA" w:rsidRDefault="00870561" w:rsidP="00E82C08">
      <w:pPr>
        <w:widowControl/>
        <w:overflowPunct w:val="0"/>
        <w:spacing w:afterLines="20" w:after="72" w:line="460" w:lineRule="exact"/>
        <w:jc w:val="center"/>
        <w:rPr>
          <w:rFonts w:ascii="標楷體" w:eastAsia="標楷體" w:hAnsi="標楷體"/>
          <w:b/>
          <w:color w:val="000000" w:themeColor="text1"/>
        </w:rPr>
      </w:pPr>
      <w:r w:rsidRPr="00143EBA">
        <w:rPr>
          <w:rFonts w:ascii="標楷體" w:eastAsia="標楷體" w:hAnsi="標楷體" w:hint="eastAsia"/>
          <w:b/>
          <w:color w:val="000000" w:themeColor="text1"/>
        </w:rPr>
        <w:t>表</w:t>
      </w:r>
      <w:r w:rsidR="00A677E1" w:rsidRPr="00143EBA">
        <w:rPr>
          <w:rFonts w:ascii="標楷體" w:eastAsia="標楷體" w:hAnsi="標楷體" w:hint="eastAsia"/>
          <w:b/>
          <w:color w:val="000000" w:themeColor="text1"/>
        </w:rPr>
        <w:t>16</w:t>
      </w:r>
      <w:r w:rsidRPr="00143EBA">
        <w:rPr>
          <w:rFonts w:ascii="標楷體" w:eastAsia="標楷體" w:hAnsi="標楷體" w:hint="eastAsia"/>
          <w:b/>
          <w:color w:val="000000" w:themeColor="text1"/>
        </w:rPr>
        <w:t xml:space="preserve">　</w:t>
      </w:r>
      <w:r w:rsidR="002028F7" w:rsidRPr="00143EBA">
        <w:rPr>
          <w:rFonts w:ascii="標楷體" w:eastAsia="標楷體" w:hAnsi="標楷體" w:hint="eastAsia"/>
          <w:b/>
          <w:color w:val="000000" w:themeColor="text1"/>
        </w:rPr>
        <w:t>113</w:t>
      </w:r>
      <w:r w:rsidRPr="00143EBA">
        <w:rPr>
          <w:rFonts w:ascii="標楷體" w:eastAsia="標楷體" w:hAnsi="標楷體" w:hint="eastAsia"/>
          <w:b/>
          <w:color w:val="000000" w:themeColor="text1"/>
        </w:rPr>
        <w:t>年度審核報告所列交通部主管普通公務相關重要審核意見覆核辦理情形</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034"/>
        <w:gridCol w:w="3820"/>
      </w:tblGrid>
      <w:tr w:rsidR="00143EBA" w:rsidRPr="00143EBA" w14:paraId="23E37BCC" w14:textId="77777777" w:rsidTr="002361CB">
        <w:trPr>
          <w:trHeight w:val="333"/>
        </w:trPr>
        <w:tc>
          <w:tcPr>
            <w:tcW w:w="6034" w:type="dxa"/>
            <w:tcBorders>
              <w:top w:val="single" w:sz="4" w:space="0" w:color="auto"/>
              <w:left w:val="single" w:sz="4" w:space="0" w:color="auto"/>
              <w:bottom w:val="single" w:sz="4" w:space="0" w:color="auto"/>
              <w:right w:val="single" w:sz="4" w:space="0" w:color="auto"/>
            </w:tcBorders>
            <w:shd w:val="clear" w:color="auto" w:fill="auto"/>
          </w:tcPr>
          <w:p w14:paraId="501D67AB" w14:textId="77777777" w:rsidR="00A51EDE" w:rsidRPr="00143EBA" w:rsidRDefault="00A51EDE" w:rsidP="00A352D2">
            <w:pPr>
              <w:overflowPunct w:val="0"/>
              <w:spacing w:line="340" w:lineRule="exact"/>
              <w:jc w:val="center"/>
              <w:rPr>
                <w:rFonts w:ascii="標楷體" w:eastAsia="標楷體" w:hAnsi="標楷體"/>
                <w:color w:val="000000" w:themeColor="text1"/>
                <w:spacing w:val="-4"/>
                <w:sz w:val="20"/>
                <w:szCs w:val="20"/>
              </w:rPr>
            </w:pPr>
            <w:r w:rsidRPr="00143EBA">
              <w:rPr>
                <w:rFonts w:ascii="標楷體" w:eastAsia="標楷體" w:hAnsi="標楷體" w:hint="eastAsia"/>
                <w:color w:val="000000" w:themeColor="text1"/>
                <w:spacing w:val="-4"/>
                <w:sz w:val="20"/>
                <w:szCs w:val="20"/>
              </w:rPr>
              <w:t>重要審核意見標題</w:t>
            </w:r>
          </w:p>
        </w:tc>
        <w:tc>
          <w:tcPr>
            <w:tcW w:w="3820" w:type="dxa"/>
            <w:tcBorders>
              <w:top w:val="single" w:sz="4" w:space="0" w:color="auto"/>
              <w:left w:val="single" w:sz="4" w:space="0" w:color="auto"/>
              <w:bottom w:val="single" w:sz="4" w:space="0" w:color="auto"/>
              <w:right w:val="single" w:sz="4" w:space="0" w:color="auto"/>
            </w:tcBorders>
            <w:shd w:val="clear" w:color="auto" w:fill="auto"/>
          </w:tcPr>
          <w:p w14:paraId="131EE929" w14:textId="77777777" w:rsidR="00A51EDE" w:rsidRPr="00143EBA" w:rsidRDefault="00A51EDE" w:rsidP="00A352D2">
            <w:pPr>
              <w:overflowPunct w:val="0"/>
              <w:spacing w:line="340" w:lineRule="exact"/>
              <w:jc w:val="center"/>
              <w:rPr>
                <w:rFonts w:ascii="標楷體" w:eastAsia="標楷體" w:hAnsi="標楷體"/>
                <w:color w:val="000000" w:themeColor="text1"/>
                <w:spacing w:val="-4"/>
                <w:sz w:val="20"/>
                <w:szCs w:val="20"/>
              </w:rPr>
            </w:pPr>
            <w:r w:rsidRPr="00143EBA">
              <w:rPr>
                <w:rFonts w:ascii="標楷體" w:eastAsia="標楷體" w:hAnsi="標楷體" w:hint="eastAsia"/>
                <w:color w:val="000000" w:themeColor="text1"/>
                <w:spacing w:val="-4"/>
                <w:sz w:val="20"/>
                <w:szCs w:val="20"/>
              </w:rPr>
              <w:t>說明</w:t>
            </w:r>
          </w:p>
        </w:tc>
      </w:tr>
      <w:tr w:rsidR="00143EBA" w:rsidRPr="00143EBA" w14:paraId="501B6FC2" w14:textId="77777777" w:rsidTr="009E0B94">
        <w:trPr>
          <w:trHeight w:val="380"/>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691119E6" w14:textId="77777777" w:rsidR="00A51EDE" w:rsidRPr="00143EBA" w:rsidRDefault="00A51EDE" w:rsidP="009E0B94">
            <w:pPr>
              <w:overflowPunct w:val="0"/>
              <w:spacing w:line="360" w:lineRule="exact"/>
              <w:jc w:val="both"/>
              <w:rPr>
                <w:rFonts w:ascii="標楷體" w:eastAsia="標楷體" w:hAnsi="標楷體"/>
                <w:b/>
                <w:color w:val="000000" w:themeColor="text1"/>
                <w:spacing w:val="-4"/>
                <w:sz w:val="20"/>
                <w:szCs w:val="20"/>
              </w:rPr>
            </w:pPr>
            <w:r w:rsidRPr="00143EBA">
              <w:rPr>
                <w:rFonts w:ascii="標楷體" w:eastAsia="標楷體" w:hAnsi="標楷體" w:hint="eastAsia"/>
                <w:b/>
                <w:noProof/>
                <w:color w:val="000000" w:themeColor="text1"/>
                <w:spacing w:val="-4"/>
                <w:sz w:val="20"/>
                <w:szCs w:val="20"/>
              </w:rPr>
              <w:t>仍待繼續改善</w:t>
            </w:r>
          </w:p>
        </w:tc>
      </w:tr>
      <w:tr w:rsidR="00143EBA" w:rsidRPr="00143EBA" w14:paraId="0C374CEC" w14:textId="77777777" w:rsidTr="002361CB">
        <w:trPr>
          <w:trHeight w:val="1407"/>
        </w:trPr>
        <w:tc>
          <w:tcPr>
            <w:tcW w:w="6034" w:type="dxa"/>
            <w:tcBorders>
              <w:top w:val="single" w:sz="4" w:space="0" w:color="auto"/>
              <w:left w:val="single" w:sz="4" w:space="0" w:color="auto"/>
              <w:bottom w:val="single" w:sz="4" w:space="0" w:color="auto"/>
              <w:right w:val="single" w:sz="4" w:space="0" w:color="auto"/>
            </w:tcBorders>
            <w:shd w:val="clear" w:color="auto" w:fill="auto"/>
          </w:tcPr>
          <w:p w14:paraId="479B5233" w14:textId="6CF9378C" w:rsidR="00A51EDE" w:rsidRPr="00143EBA" w:rsidRDefault="006E7D9A" w:rsidP="00C83A5E">
            <w:pPr>
              <w:overflowPunct w:val="0"/>
              <w:spacing w:line="360" w:lineRule="exact"/>
              <w:ind w:leftChars="10" w:left="600" w:hangingChars="300" w:hanging="576"/>
              <w:jc w:val="both"/>
              <w:rPr>
                <w:rFonts w:ascii="標楷體" w:eastAsia="標楷體" w:hAnsi="標楷體"/>
                <w:noProof/>
                <w:color w:val="000000" w:themeColor="text1"/>
                <w:spacing w:val="-4"/>
                <w:sz w:val="20"/>
                <w:szCs w:val="20"/>
              </w:rPr>
            </w:pPr>
            <w:r w:rsidRPr="00143EBA">
              <w:rPr>
                <w:rFonts w:ascii="標楷體" w:eastAsia="標楷體" w:hAnsi="標楷體" w:hint="eastAsia"/>
                <w:noProof/>
                <w:color w:val="000000" w:themeColor="text1"/>
                <w:spacing w:val="-4"/>
                <w:sz w:val="20"/>
                <w:szCs w:val="20"/>
              </w:rPr>
              <w:t>（</w:t>
            </w:r>
            <w:r w:rsidR="0096602E" w:rsidRPr="00143EBA">
              <w:rPr>
                <w:rFonts w:ascii="標楷體" w:eastAsia="標楷體" w:hAnsi="標楷體" w:hint="eastAsia"/>
                <w:noProof/>
                <w:color w:val="000000" w:themeColor="text1"/>
                <w:spacing w:val="-4"/>
                <w:sz w:val="20"/>
                <w:szCs w:val="20"/>
              </w:rPr>
              <w:t>一</w:t>
            </w:r>
            <w:r w:rsidR="00A51EDE" w:rsidRPr="00143EBA">
              <w:rPr>
                <w:rFonts w:ascii="標楷體" w:eastAsia="標楷體" w:hAnsi="標楷體" w:hint="eastAsia"/>
                <w:noProof/>
                <w:color w:val="000000" w:themeColor="text1"/>
                <w:spacing w:val="-4"/>
                <w:sz w:val="20"/>
                <w:szCs w:val="20"/>
              </w:rPr>
              <w:t>）</w:t>
            </w:r>
            <w:r w:rsidR="0096602E" w:rsidRPr="00143EBA">
              <w:rPr>
                <w:rFonts w:ascii="標楷體" w:eastAsia="標楷體" w:hAnsi="標楷體" w:hint="eastAsia"/>
                <w:noProof/>
                <w:color w:val="000000" w:themeColor="text1"/>
                <w:spacing w:val="-2"/>
                <w:sz w:val="20"/>
                <w:szCs w:val="20"/>
              </w:rPr>
              <w:t>政府訂定危險物品運輸相關規範，以降低公共安全風險，惟罐槽車之罐槽體尚無逾期檢驗相關罰則，且民眾申請危險物品臨時通行證未收取行政規費，又載運危險物品車輛之監理強度有待提升，允宜研謀妥處，以確保危險物品運輸安全及增進財政負擔公平</w:t>
            </w:r>
            <w:r w:rsidR="00A51EDE" w:rsidRPr="00143EBA">
              <w:rPr>
                <w:rFonts w:ascii="標楷體" w:eastAsia="標楷體" w:hAnsi="標楷體" w:hint="eastAsia"/>
                <w:noProof/>
                <w:color w:val="000000" w:themeColor="text1"/>
                <w:spacing w:val="-2"/>
                <w:sz w:val="20"/>
                <w:szCs w:val="20"/>
              </w:rPr>
              <w:t>。</w:t>
            </w:r>
          </w:p>
        </w:tc>
        <w:tc>
          <w:tcPr>
            <w:tcW w:w="3820" w:type="dxa"/>
            <w:tcBorders>
              <w:top w:val="single" w:sz="4" w:space="0" w:color="auto"/>
              <w:left w:val="single" w:sz="4" w:space="0" w:color="auto"/>
              <w:bottom w:val="single" w:sz="4" w:space="0" w:color="auto"/>
              <w:right w:val="single" w:sz="4" w:space="0" w:color="auto"/>
            </w:tcBorders>
            <w:shd w:val="clear" w:color="auto" w:fill="auto"/>
          </w:tcPr>
          <w:p w14:paraId="2CAD3782" w14:textId="5FD80E07" w:rsidR="00A51EDE" w:rsidRPr="00143EBA" w:rsidRDefault="0096602E" w:rsidP="009E0B94">
            <w:pPr>
              <w:overflowPunct w:val="0"/>
              <w:spacing w:line="360" w:lineRule="exact"/>
              <w:jc w:val="both"/>
              <w:rPr>
                <w:rFonts w:ascii="標楷體" w:eastAsia="標楷體" w:hAnsi="標楷體"/>
                <w:noProof/>
                <w:color w:val="000000" w:themeColor="text1"/>
                <w:spacing w:val="-4"/>
                <w:sz w:val="20"/>
                <w:szCs w:val="20"/>
              </w:rPr>
            </w:pPr>
            <w:r w:rsidRPr="00143EBA">
              <w:rPr>
                <w:rFonts w:ascii="標楷體" w:eastAsia="標楷體" w:hAnsi="標楷體" w:hint="eastAsia"/>
                <w:noProof/>
                <w:color w:val="000000" w:themeColor="text1"/>
                <w:spacing w:val="-4"/>
                <w:sz w:val="20"/>
                <w:szCs w:val="20"/>
              </w:rPr>
              <w:t>因仍有逾6成危險物品運輸車輛GPS未納管，業再研提審核意見詳「三、重要審核意見</w:t>
            </w:r>
            <w:r w:rsidR="006E7D9A" w:rsidRPr="00143EBA">
              <w:rPr>
                <w:rFonts w:ascii="標楷體" w:eastAsia="標楷體" w:hAnsi="標楷體" w:hint="eastAsia"/>
                <w:noProof/>
                <w:color w:val="000000" w:themeColor="text1"/>
                <w:spacing w:val="-4"/>
                <w:sz w:val="20"/>
                <w:szCs w:val="20"/>
              </w:rPr>
              <w:t>（</w:t>
            </w:r>
            <w:r w:rsidR="00FF1EB2" w:rsidRPr="00143EBA">
              <w:rPr>
                <w:rFonts w:ascii="標楷體" w:eastAsia="標楷體" w:hAnsi="標楷體" w:hint="eastAsia"/>
                <w:noProof/>
                <w:color w:val="000000" w:themeColor="text1"/>
                <w:spacing w:val="-4"/>
                <w:sz w:val="20"/>
                <w:szCs w:val="20"/>
              </w:rPr>
              <w:t>十八</w:t>
            </w:r>
            <w:r w:rsidRPr="00143EBA">
              <w:rPr>
                <w:rFonts w:ascii="標楷體" w:eastAsia="標楷體" w:hAnsi="標楷體" w:hint="eastAsia"/>
                <w:noProof/>
                <w:color w:val="000000" w:themeColor="text1"/>
                <w:spacing w:val="-4"/>
                <w:sz w:val="20"/>
                <w:szCs w:val="20"/>
              </w:rPr>
              <w:t>）」。</w:t>
            </w:r>
          </w:p>
        </w:tc>
      </w:tr>
      <w:tr w:rsidR="00143EBA" w:rsidRPr="00143EBA" w14:paraId="71403E36" w14:textId="77777777" w:rsidTr="002361CB">
        <w:trPr>
          <w:trHeight w:val="1830"/>
        </w:trPr>
        <w:tc>
          <w:tcPr>
            <w:tcW w:w="6034" w:type="dxa"/>
            <w:tcBorders>
              <w:top w:val="single" w:sz="4" w:space="0" w:color="auto"/>
              <w:left w:val="single" w:sz="4" w:space="0" w:color="auto"/>
              <w:bottom w:val="single" w:sz="4" w:space="0" w:color="auto"/>
              <w:right w:val="single" w:sz="4" w:space="0" w:color="auto"/>
            </w:tcBorders>
            <w:shd w:val="clear" w:color="auto" w:fill="auto"/>
          </w:tcPr>
          <w:p w14:paraId="6EC0429A" w14:textId="10DA5E74" w:rsidR="0096602E" w:rsidRPr="00143EBA" w:rsidRDefault="006E7D9A" w:rsidP="00A35578">
            <w:pPr>
              <w:overflowPunct w:val="0"/>
              <w:spacing w:line="360" w:lineRule="exact"/>
              <w:ind w:leftChars="10" w:left="581" w:hangingChars="290" w:hanging="557"/>
              <w:jc w:val="both"/>
              <w:rPr>
                <w:rFonts w:ascii="標楷體" w:eastAsia="標楷體" w:hAnsi="標楷體"/>
                <w:noProof/>
                <w:color w:val="000000" w:themeColor="text1"/>
                <w:spacing w:val="-4"/>
                <w:sz w:val="20"/>
                <w:szCs w:val="20"/>
              </w:rPr>
            </w:pPr>
            <w:r w:rsidRPr="00143EBA">
              <w:rPr>
                <w:rFonts w:ascii="標楷體" w:eastAsia="標楷體" w:hAnsi="標楷體" w:hint="eastAsia"/>
                <w:noProof/>
                <w:color w:val="000000" w:themeColor="text1"/>
                <w:spacing w:val="-4"/>
                <w:sz w:val="20"/>
                <w:szCs w:val="20"/>
              </w:rPr>
              <w:t>（</w:t>
            </w:r>
            <w:r w:rsidR="0096602E" w:rsidRPr="00143EBA">
              <w:rPr>
                <w:rFonts w:ascii="標楷體" w:eastAsia="標楷體" w:hAnsi="標楷體" w:hint="eastAsia"/>
                <w:noProof/>
                <w:color w:val="000000" w:themeColor="text1"/>
                <w:spacing w:val="-4"/>
                <w:sz w:val="20"/>
                <w:szCs w:val="20"/>
              </w:rPr>
              <w:t>二）辦理擴大公共運輸補貼，有助減輕通勤族群交通負擔及提升公共運輸運量，惟市區汽車客運載客人次仍未恢復疫情前水準，又部分市縣政府辦理公共運輸通勤月票方案未達預期效益目標或未依規定期限提報結算資料，影響預算之執行及成效，允宜研謀改善，以發揮計畫效益。</w:t>
            </w:r>
          </w:p>
        </w:tc>
        <w:tc>
          <w:tcPr>
            <w:tcW w:w="3820" w:type="dxa"/>
            <w:tcBorders>
              <w:top w:val="single" w:sz="4" w:space="0" w:color="auto"/>
              <w:left w:val="single" w:sz="4" w:space="0" w:color="auto"/>
              <w:bottom w:val="single" w:sz="4" w:space="0" w:color="auto"/>
              <w:right w:val="single" w:sz="4" w:space="0" w:color="auto"/>
            </w:tcBorders>
            <w:shd w:val="clear" w:color="auto" w:fill="auto"/>
          </w:tcPr>
          <w:p w14:paraId="60C7EF9D" w14:textId="76BC1B89" w:rsidR="0096602E" w:rsidRPr="00143EBA" w:rsidRDefault="0096602E" w:rsidP="009E0B94">
            <w:pPr>
              <w:overflowPunct w:val="0"/>
              <w:spacing w:line="360" w:lineRule="exact"/>
              <w:jc w:val="both"/>
              <w:rPr>
                <w:rFonts w:ascii="標楷體" w:eastAsia="標楷體" w:hAnsi="標楷體"/>
                <w:noProof/>
                <w:color w:val="000000" w:themeColor="text1"/>
                <w:spacing w:val="-4"/>
                <w:sz w:val="20"/>
                <w:szCs w:val="20"/>
              </w:rPr>
            </w:pPr>
            <w:r w:rsidRPr="00143EBA">
              <w:rPr>
                <w:rFonts w:ascii="標楷體" w:eastAsia="標楷體" w:hAnsi="標楷體" w:hint="eastAsia"/>
                <w:noProof/>
                <w:color w:val="000000" w:themeColor="text1"/>
                <w:spacing w:val="-4"/>
                <w:sz w:val="20"/>
                <w:szCs w:val="20"/>
              </w:rPr>
              <w:t>因部分TPASS定期票方案賸餘經費逾5成，又觀光景點公共運輸提升計畫預算執行進度落後，業再研提審核意見詳「三、重要審核意見</w:t>
            </w:r>
            <w:r w:rsidR="006E7D9A" w:rsidRPr="00143EBA">
              <w:rPr>
                <w:rFonts w:ascii="標楷體" w:eastAsia="標楷體" w:hAnsi="標楷體" w:hint="eastAsia"/>
                <w:noProof/>
                <w:color w:val="000000" w:themeColor="text1"/>
                <w:spacing w:val="-4"/>
                <w:sz w:val="20"/>
                <w:szCs w:val="20"/>
              </w:rPr>
              <w:t>（</w:t>
            </w:r>
            <w:r w:rsidR="00527D7F" w:rsidRPr="00143EBA">
              <w:rPr>
                <w:rFonts w:ascii="標楷體" w:eastAsia="標楷體" w:hAnsi="標楷體" w:hint="eastAsia"/>
                <w:noProof/>
                <w:color w:val="000000" w:themeColor="text1"/>
                <w:spacing w:val="-4"/>
                <w:sz w:val="20"/>
                <w:szCs w:val="20"/>
              </w:rPr>
              <w:t>二十八</w:t>
            </w:r>
            <w:r w:rsidRPr="00143EBA">
              <w:rPr>
                <w:rFonts w:ascii="標楷體" w:eastAsia="標楷體" w:hAnsi="標楷體" w:hint="eastAsia"/>
                <w:noProof/>
                <w:color w:val="000000" w:themeColor="text1"/>
                <w:spacing w:val="-4"/>
                <w:sz w:val="20"/>
                <w:szCs w:val="20"/>
              </w:rPr>
              <w:t>）」</w:t>
            </w:r>
            <w:r w:rsidR="00A06D00">
              <w:rPr>
                <w:rFonts w:ascii="標楷體" w:eastAsia="標楷體" w:hAnsi="標楷體" w:hint="eastAsia"/>
                <w:noProof/>
                <w:color w:val="000000" w:themeColor="text1"/>
                <w:spacing w:val="-4"/>
                <w:sz w:val="20"/>
                <w:szCs w:val="20"/>
              </w:rPr>
              <w:t>。</w:t>
            </w:r>
          </w:p>
        </w:tc>
      </w:tr>
      <w:tr w:rsidR="00143EBA" w:rsidRPr="00143EBA" w14:paraId="5D1606FF" w14:textId="77777777" w:rsidTr="002361CB">
        <w:trPr>
          <w:trHeight w:val="1842"/>
        </w:trPr>
        <w:tc>
          <w:tcPr>
            <w:tcW w:w="6034" w:type="dxa"/>
            <w:tcBorders>
              <w:top w:val="single" w:sz="4" w:space="0" w:color="auto"/>
              <w:left w:val="single" w:sz="4" w:space="0" w:color="auto"/>
              <w:bottom w:val="single" w:sz="4" w:space="0" w:color="auto"/>
              <w:right w:val="single" w:sz="4" w:space="0" w:color="auto"/>
            </w:tcBorders>
            <w:shd w:val="clear" w:color="auto" w:fill="auto"/>
          </w:tcPr>
          <w:p w14:paraId="413A7E75" w14:textId="3B3C69F2" w:rsidR="0096602E" w:rsidRPr="00143EBA" w:rsidRDefault="006E7D9A" w:rsidP="00A35578">
            <w:pPr>
              <w:overflowPunct w:val="0"/>
              <w:spacing w:line="360" w:lineRule="exact"/>
              <w:ind w:leftChars="10" w:left="581" w:hangingChars="290" w:hanging="557"/>
              <w:jc w:val="both"/>
              <w:rPr>
                <w:rFonts w:ascii="標楷體" w:eastAsia="標楷體" w:hAnsi="標楷體"/>
                <w:noProof/>
                <w:color w:val="000000" w:themeColor="text1"/>
                <w:spacing w:val="-4"/>
                <w:sz w:val="20"/>
                <w:szCs w:val="20"/>
              </w:rPr>
            </w:pPr>
            <w:r w:rsidRPr="00143EBA">
              <w:rPr>
                <w:rFonts w:ascii="標楷體" w:eastAsia="標楷體" w:hAnsi="標楷體" w:hint="eastAsia"/>
                <w:noProof/>
                <w:color w:val="000000" w:themeColor="text1"/>
                <w:spacing w:val="-4"/>
                <w:sz w:val="20"/>
                <w:szCs w:val="20"/>
              </w:rPr>
              <w:t>（</w:t>
            </w:r>
            <w:r w:rsidR="0096602E" w:rsidRPr="00143EBA">
              <w:rPr>
                <w:rFonts w:ascii="標楷體" w:eastAsia="標楷體" w:hAnsi="標楷體" w:hint="eastAsia"/>
                <w:noProof/>
                <w:color w:val="000000" w:themeColor="text1"/>
                <w:spacing w:val="-4"/>
                <w:sz w:val="20"/>
                <w:szCs w:val="20"/>
              </w:rPr>
              <w:t>三）交通部推動環島自行車道升級暨多元路線整合推動計畫，強化環島自行車路網之安全及友善性，惟自行車專用道配置未臻適足，兼有部分年齡層騎乘自行車交通事故占比偏高、租賃定型化契約內容尚欠周妥及部分路線待整合優化等情，允宜研謀改善，以建構優質自行車騎乘環境。</w:t>
            </w:r>
          </w:p>
        </w:tc>
        <w:tc>
          <w:tcPr>
            <w:tcW w:w="3820" w:type="dxa"/>
            <w:tcBorders>
              <w:top w:val="single" w:sz="4" w:space="0" w:color="auto"/>
              <w:left w:val="single" w:sz="4" w:space="0" w:color="auto"/>
              <w:bottom w:val="single" w:sz="4" w:space="0" w:color="auto"/>
              <w:right w:val="single" w:sz="4" w:space="0" w:color="auto"/>
            </w:tcBorders>
            <w:shd w:val="clear" w:color="auto" w:fill="auto"/>
          </w:tcPr>
          <w:p w14:paraId="7C121755" w14:textId="2FEC80EA" w:rsidR="0096602E" w:rsidRPr="00143EBA" w:rsidRDefault="0096602E" w:rsidP="009E0B94">
            <w:pPr>
              <w:overflowPunct w:val="0"/>
              <w:spacing w:line="360" w:lineRule="exact"/>
              <w:jc w:val="both"/>
              <w:rPr>
                <w:rFonts w:ascii="標楷體" w:eastAsia="標楷體" w:hAnsi="標楷體"/>
                <w:noProof/>
                <w:color w:val="000000" w:themeColor="text1"/>
                <w:spacing w:val="-4"/>
                <w:sz w:val="20"/>
                <w:szCs w:val="20"/>
              </w:rPr>
            </w:pPr>
            <w:r w:rsidRPr="00143EBA">
              <w:rPr>
                <w:rFonts w:ascii="標楷體" w:eastAsia="標楷體" w:hAnsi="標楷體" w:hint="eastAsia"/>
                <w:noProof/>
                <w:color w:val="000000" w:themeColor="text1"/>
                <w:spacing w:val="-4"/>
                <w:sz w:val="20"/>
                <w:szCs w:val="20"/>
              </w:rPr>
              <w:t>因部分自行車路線自行車專用道比例仍偏低，業再研提審核意見詳「三、重要審核意見</w:t>
            </w:r>
            <w:r w:rsidR="006E7D9A" w:rsidRPr="00143EBA">
              <w:rPr>
                <w:rFonts w:ascii="標楷體" w:eastAsia="標楷體" w:hAnsi="標楷體" w:hint="eastAsia"/>
                <w:noProof/>
                <w:color w:val="000000" w:themeColor="text1"/>
                <w:spacing w:val="-4"/>
                <w:sz w:val="20"/>
                <w:szCs w:val="20"/>
              </w:rPr>
              <w:t>（</w:t>
            </w:r>
            <w:r w:rsidR="00527D7F" w:rsidRPr="00143EBA">
              <w:rPr>
                <w:rFonts w:ascii="標楷體" w:eastAsia="標楷體" w:hAnsi="標楷體" w:hint="eastAsia"/>
                <w:noProof/>
                <w:color w:val="000000" w:themeColor="text1"/>
                <w:spacing w:val="-4"/>
                <w:sz w:val="20"/>
                <w:szCs w:val="20"/>
              </w:rPr>
              <w:t>十三</w:t>
            </w:r>
            <w:r w:rsidRPr="00143EBA">
              <w:rPr>
                <w:rFonts w:ascii="標楷體" w:eastAsia="標楷體" w:hAnsi="標楷體" w:hint="eastAsia"/>
                <w:noProof/>
                <w:color w:val="000000" w:themeColor="text1"/>
                <w:spacing w:val="-4"/>
                <w:sz w:val="20"/>
                <w:szCs w:val="20"/>
              </w:rPr>
              <w:t>）」。</w:t>
            </w:r>
          </w:p>
        </w:tc>
      </w:tr>
      <w:tr w:rsidR="00143EBA" w:rsidRPr="00143EBA" w14:paraId="6ACD4EE0" w14:textId="77777777" w:rsidTr="009E0B94">
        <w:trPr>
          <w:trHeight w:val="423"/>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7EF3D207" w14:textId="77777777" w:rsidR="00A51EDE" w:rsidRPr="00143EBA" w:rsidRDefault="00A51EDE" w:rsidP="009E0B94">
            <w:pPr>
              <w:overflowPunct w:val="0"/>
              <w:spacing w:line="360" w:lineRule="exact"/>
              <w:contextualSpacing/>
              <w:jc w:val="both"/>
              <w:rPr>
                <w:rFonts w:ascii="標楷體" w:eastAsia="標楷體" w:hAnsi="標楷體"/>
                <w:noProof/>
                <w:color w:val="000000" w:themeColor="text1"/>
                <w:sz w:val="20"/>
                <w:szCs w:val="20"/>
              </w:rPr>
            </w:pPr>
            <w:r w:rsidRPr="00143EBA">
              <w:rPr>
                <w:rFonts w:ascii="標楷體" w:eastAsia="標楷體" w:hAnsi="標楷體" w:hint="eastAsia"/>
                <w:b/>
                <w:noProof/>
                <w:color w:val="000000" w:themeColor="text1"/>
                <w:sz w:val="20"/>
                <w:szCs w:val="20"/>
              </w:rPr>
              <w:t>已研謀改善或依改善措施持續辦理</w:t>
            </w:r>
          </w:p>
        </w:tc>
      </w:tr>
      <w:tr w:rsidR="00143EBA" w:rsidRPr="00143EBA" w14:paraId="4DA4F3B1" w14:textId="77777777" w:rsidTr="002361CB">
        <w:trPr>
          <w:trHeight w:val="1394"/>
        </w:trPr>
        <w:tc>
          <w:tcPr>
            <w:tcW w:w="6034" w:type="dxa"/>
            <w:tcBorders>
              <w:top w:val="single" w:sz="4" w:space="0" w:color="auto"/>
              <w:left w:val="single" w:sz="4" w:space="0" w:color="auto"/>
              <w:bottom w:val="single" w:sz="4" w:space="0" w:color="auto"/>
              <w:right w:val="single" w:sz="4" w:space="0" w:color="auto"/>
            </w:tcBorders>
            <w:shd w:val="clear" w:color="auto" w:fill="auto"/>
          </w:tcPr>
          <w:p w14:paraId="6157DCC9" w14:textId="5AF65263" w:rsidR="004A2DF3" w:rsidRPr="00143EBA" w:rsidRDefault="006E7D9A" w:rsidP="00A35578">
            <w:pPr>
              <w:spacing w:line="350" w:lineRule="exact"/>
              <w:ind w:left="600" w:hangingChars="300" w:hanging="600"/>
              <w:jc w:val="both"/>
              <w:rPr>
                <w:rFonts w:ascii="標楷體" w:eastAsia="標楷體" w:hAnsi="標楷體"/>
                <w:noProof/>
                <w:color w:val="000000" w:themeColor="text1"/>
                <w:sz w:val="20"/>
                <w:szCs w:val="20"/>
              </w:rPr>
            </w:pPr>
            <w:r w:rsidRPr="00143EBA">
              <w:rPr>
                <w:rFonts w:ascii="標楷體" w:eastAsia="標楷體" w:hAnsi="標楷體" w:hint="eastAsia"/>
                <w:noProof/>
                <w:color w:val="000000" w:themeColor="text1"/>
                <w:sz w:val="20"/>
                <w:szCs w:val="20"/>
              </w:rPr>
              <w:t>（</w:t>
            </w:r>
            <w:r w:rsidR="004A2DF3" w:rsidRPr="00143EBA">
              <w:rPr>
                <w:rFonts w:ascii="標楷體" w:eastAsia="標楷體" w:hAnsi="標楷體" w:hint="eastAsia"/>
                <w:noProof/>
                <w:color w:val="000000" w:themeColor="text1"/>
                <w:sz w:val="20"/>
                <w:szCs w:val="20"/>
              </w:rPr>
              <w:t>一）為改善道路交通安全，已持續推動提升行人交通安全措施，惟執行成效與目標有相當差距，且部分市縣交通事故死傷情形仍嚴峻，兒童交通事故死傷人數亦居高不下，允宜偕同地方政府研謀有效交通安全政策，俾維護人民通行權益。</w:t>
            </w:r>
          </w:p>
        </w:tc>
        <w:tc>
          <w:tcPr>
            <w:tcW w:w="3820" w:type="dxa"/>
            <w:vMerge w:val="restart"/>
            <w:tcBorders>
              <w:left w:val="single" w:sz="4" w:space="0" w:color="auto"/>
              <w:right w:val="single" w:sz="4" w:space="0" w:color="auto"/>
              <w:tl2br w:val="single" w:sz="4" w:space="0" w:color="auto"/>
            </w:tcBorders>
            <w:shd w:val="clear" w:color="auto" w:fill="auto"/>
          </w:tcPr>
          <w:p w14:paraId="02BDFD24" w14:textId="77777777" w:rsidR="004A2DF3" w:rsidRPr="00143EBA" w:rsidRDefault="004A2DF3" w:rsidP="009E0B94">
            <w:pPr>
              <w:spacing w:line="360" w:lineRule="exact"/>
              <w:jc w:val="both"/>
              <w:rPr>
                <w:rFonts w:ascii="標楷體" w:eastAsia="標楷體" w:hAnsi="標楷體"/>
                <w:noProof/>
                <w:color w:val="000000" w:themeColor="text1"/>
                <w:sz w:val="20"/>
                <w:szCs w:val="20"/>
              </w:rPr>
            </w:pPr>
          </w:p>
        </w:tc>
      </w:tr>
      <w:tr w:rsidR="00143EBA" w:rsidRPr="00143EBA" w14:paraId="6FC1E525" w14:textId="77777777" w:rsidTr="00952C27">
        <w:trPr>
          <w:trHeight w:val="1394"/>
        </w:trPr>
        <w:tc>
          <w:tcPr>
            <w:tcW w:w="6034" w:type="dxa"/>
            <w:tcBorders>
              <w:top w:val="single" w:sz="4" w:space="0" w:color="auto"/>
              <w:left w:val="single" w:sz="4" w:space="0" w:color="auto"/>
              <w:bottom w:val="single" w:sz="4" w:space="0" w:color="auto"/>
              <w:right w:val="single" w:sz="4" w:space="0" w:color="auto"/>
            </w:tcBorders>
            <w:shd w:val="clear" w:color="auto" w:fill="auto"/>
          </w:tcPr>
          <w:p w14:paraId="2E637B15" w14:textId="608B5734" w:rsidR="004A2DF3" w:rsidRPr="00143EBA" w:rsidRDefault="006E7D9A" w:rsidP="00A35578">
            <w:pPr>
              <w:spacing w:line="350" w:lineRule="exact"/>
              <w:ind w:left="600" w:hangingChars="300" w:hanging="600"/>
              <w:jc w:val="both"/>
              <w:rPr>
                <w:rFonts w:ascii="標楷體" w:eastAsia="標楷體" w:hAnsi="標楷體"/>
                <w:noProof/>
                <w:color w:val="000000" w:themeColor="text1"/>
                <w:sz w:val="20"/>
                <w:szCs w:val="20"/>
              </w:rPr>
            </w:pPr>
            <w:r w:rsidRPr="00143EBA">
              <w:rPr>
                <w:rFonts w:ascii="標楷體" w:eastAsia="標楷體" w:hAnsi="標楷體" w:hint="eastAsia"/>
                <w:noProof/>
                <w:color w:val="000000" w:themeColor="text1"/>
                <w:sz w:val="20"/>
                <w:szCs w:val="20"/>
              </w:rPr>
              <w:t>（</w:t>
            </w:r>
            <w:r w:rsidR="004A2DF3" w:rsidRPr="00143EBA">
              <w:rPr>
                <w:rFonts w:ascii="標楷體" w:eastAsia="標楷體" w:hAnsi="標楷體" w:hint="eastAsia"/>
                <w:noProof/>
                <w:color w:val="000000" w:themeColor="text1"/>
                <w:sz w:val="20"/>
                <w:szCs w:val="20"/>
              </w:rPr>
              <w:t>二）汽車使用偽</w:t>
            </w:r>
            <w:r w:rsidRPr="00143EBA">
              <w:rPr>
                <w:rFonts w:ascii="標楷體" w:eastAsia="標楷體" w:hAnsi="標楷體" w:hint="eastAsia"/>
                <w:noProof/>
                <w:color w:val="000000" w:themeColor="text1"/>
                <w:sz w:val="20"/>
                <w:szCs w:val="20"/>
              </w:rPr>
              <w:t>（</w:t>
            </w:r>
            <w:r w:rsidR="004A2DF3" w:rsidRPr="00143EBA">
              <w:rPr>
                <w:rFonts w:ascii="標楷體" w:eastAsia="標楷體" w:hAnsi="標楷體" w:hint="eastAsia"/>
                <w:noProof/>
                <w:color w:val="000000" w:themeColor="text1"/>
                <w:sz w:val="20"/>
                <w:szCs w:val="20"/>
              </w:rPr>
              <w:t>變）造牌照等違規行為有惡化趨勢，政府已研商規劃防制策進作為，惟相關監理法規未臻周全，且遭法院判刑案件之裁罰較行政罰輕，難以發揮嚇阻效果，又針對偽造牌照之銷售或廣告行為，遲未研訂相關處罰規定，不利阻絕其銷售管道，允宜研謀善策，以維護交通秩序及降低治安風險。</w:t>
            </w:r>
          </w:p>
        </w:tc>
        <w:tc>
          <w:tcPr>
            <w:tcW w:w="3820" w:type="dxa"/>
            <w:vMerge/>
            <w:tcBorders>
              <w:left w:val="single" w:sz="4" w:space="0" w:color="auto"/>
              <w:bottom w:val="single" w:sz="4" w:space="0" w:color="auto"/>
              <w:right w:val="single" w:sz="4" w:space="0" w:color="auto"/>
              <w:tl2br w:val="single" w:sz="4" w:space="0" w:color="auto"/>
            </w:tcBorders>
            <w:shd w:val="clear" w:color="auto" w:fill="auto"/>
          </w:tcPr>
          <w:p w14:paraId="39759AD6" w14:textId="77777777" w:rsidR="004A2DF3" w:rsidRPr="00143EBA" w:rsidRDefault="004A2DF3" w:rsidP="00435809">
            <w:pPr>
              <w:spacing w:line="360" w:lineRule="exact"/>
              <w:jc w:val="both"/>
              <w:rPr>
                <w:rFonts w:ascii="標楷體" w:eastAsia="標楷體" w:hAnsi="標楷體"/>
                <w:noProof/>
                <w:color w:val="000000" w:themeColor="text1"/>
                <w:sz w:val="20"/>
                <w:szCs w:val="20"/>
              </w:rPr>
            </w:pPr>
          </w:p>
        </w:tc>
      </w:tr>
      <w:tr w:rsidR="00143EBA" w:rsidRPr="00143EBA" w14:paraId="55F0FF63" w14:textId="77777777" w:rsidTr="002032B9">
        <w:trPr>
          <w:trHeight w:val="1395"/>
        </w:trPr>
        <w:tc>
          <w:tcPr>
            <w:tcW w:w="6034" w:type="dxa"/>
            <w:tcBorders>
              <w:top w:val="single" w:sz="4" w:space="0" w:color="auto"/>
              <w:left w:val="single" w:sz="4" w:space="0" w:color="auto"/>
              <w:bottom w:val="single" w:sz="4" w:space="0" w:color="auto"/>
              <w:right w:val="single" w:sz="4" w:space="0" w:color="auto"/>
            </w:tcBorders>
            <w:shd w:val="clear" w:color="auto" w:fill="auto"/>
          </w:tcPr>
          <w:p w14:paraId="39C1B7B7" w14:textId="19ADFA13" w:rsidR="00CA5352" w:rsidRPr="00143EBA" w:rsidRDefault="006E7D9A" w:rsidP="00A35578">
            <w:pPr>
              <w:spacing w:line="350" w:lineRule="exact"/>
              <w:ind w:left="600" w:hangingChars="300" w:hanging="600"/>
              <w:jc w:val="both"/>
              <w:rPr>
                <w:rFonts w:ascii="標楷體" w:eastAsia="標楷體" w:hAnsi="標楷體"/>
                <w:noProof/>
                <w:color w:val="000000" w:themeColor="text1"/>
                <w:sz w:val="20"/>
                <w:szCs w:val="20"/>
              </w:rPr>
            </w:pPr>
            <w:r w:rsidRPr="00143EBA">
              <w:rPr>
                <w:rFonts w:ascii="標楷體" w:eastAsia="標楷體" w:hAnsi="標楷體" w:hint="eastAsia"/>
                <w:noProof/>
                <w:color w:val="000000" w:themeColor="text1"/>
                <w:sz w:val="20"/>
                <w:szCs w:val="20"/>
              </w:rPr>
              <w:t>（</w:t>
            </w:r>
            <w:r w:rsidR="00CA5352" w:rsidRPr="00143EBA">
              <w:rPr>
                <w:rFonts w:ascii="標楷體" w:eastAsia="標楷體" w:hAnsi="標楷體" w:hint="eastAsia"/>
                <w:noProof/>
                <w:color w:val="000000" w:themeColor="text1"/>
                <w:sz w:val="20"/>
                <w:szCs w:val="20"/>
              </w:rPr>
              <w:t>三）</w:t>
            </w:r>
            <w:r w:rsidR="00CA5352" w:rsidRPr="00143EBA">
              <w:rPr>
                <w:rFonts w:ascii="標楷體" w:eastAsia="標楷體" w:hAnsi="標楷體" w:hint="eastAsia"/>
                <w:noProof/>
                <w:color w:val="000000" w:themeColor="text1"/>
                <w:spacing w:val="-2"/>
                <w:sz w:val="20"/>
                <w:szCs w:val="20"/>
              </w:rPr>
              <w:t>交通部訂定高齡駕駛人換照規範以降低交通事故風險，惟施行日前已滿75歲駕駛人得免換發駕照，形成道安管理漏洞，又換照檢測項目、換照年齡及定期換照年限等容有精進空間，允宜檢討現行高齡換照制度妥適性，以確保高齡駕駛及用路人安全。</w:t>
            </w:r>
          </w:p>
        </w:tc>
        <w:tc>
          <w:tcPr>
            <w:tcW w:w="3820" w:type="dxa"/>
            <w:tcBorders>
              <w:top w:val="single" w:sz="4" w:space="0" w:color="auto"/>
              <w:left w:val="single" w:sz="4" w:space="0" w:color="auto"/>
              <w:bottom w:val="single" w:sz="4" w:space="0" w:color="auto"/>
              <w:right w:val="single" w:sz="4" w:space="0" w:color="auto"/>
              <w:tl2br w:val="nil"/>
            </w:tcBorders>
            <w:shd w:val="clear" w:color="auto" w:fill="auto"/>
          </w:tcPr>
          <w:p w14:paraId="57B1AAC4" w14:textId="77777777" w:rsidR="00CA5352" w:rsidRPr="00143EBA" w:rsidRDefault="00CA5352" w:rsidP="00CA5352">
            <w:pPr>
              <w:spacing w:line="360" w:lineRule="exact"/>
              <w:jc w:val="both"/>
              <w:rPr>
                <w:rFonts w:ascii="標楷體" w:eastAsia="標楷體" w:hAnsi="標楷體"/>
                <w:noProof/>
                <w:color w:val="000000" w:themeColor="text1"/>
                <w:spacing w:val="-4"/>
                <w:sz w:val="20"/>
                <w:szCs w:val="20"/>
              </w:rPr>
            </w:pPr>
            <w:r w:rsidRPr="00143EBA">
              <w:rPr>
                <w:rFonts w:ascii="標楷體" w:eastAsia="標楷體" w:hAnsi="標楷體" w:hint="eastAsia"/>
                <w:noProof/>
                <w:color w:val="000000" w:themeColor="text1"/>
                <w:spacing w:val="-4"/>
                <w:sz w:val="20"/>
                <w:szCs w:val="20"/>
              </w:rPr>
              <w:t>前經監察院立案調查，該院業提出調查報告。</w:t>
            </w:r>
          </w:p>
        </w:tc>
      </w:tr>
    </w:tbl>
    <w:p w14:paraId="4E43769E" w14:textId="11046AC1" w:rsidR="00B92058" w:rsidRPr="00143EBA" w:rsidRDefault="003F2F8D" w:rsidP="00B92058">
      <w:pPr>
        <w:widowControl/>
        <w:overflowPunct w:val="0"/>
        <w:spacing w:line="420" w:lineRule="exact"/>
        <w:jc w:val="center"/>
        <w:rPr>
          <w:rFonts w:ascii="標楷體" w:eastAsia="標楷體" w:hAnsi="標楷體"/>
          <w:b/>
          <w:color w:val="000000" w:themeColor="text1"/>
        </w:rPr>
      </w:pPr>
      <w:r w:rsidRPr="00143EBA">
        <w:rPr>
          <w:rFonts w:ascii="標楷體" w:eastAsia="標楷體" w:hAnsi="標楷體" w:hint="eastAsia"/>
          <w:b/>
          <w:color w:val="000000" w:themeColor="text1"/>
        </w:rPr>
        <w:lastRenderedPageBreak/>
        <w:t>表</w:t>
      </w:r>
      <w:r w:rsidR="00A677E1" w:rsidRPr="00143EBA">
        <w:rPr>
          <w:rFonts w:ascii="標楷體" w:eastAsia="標楷體" w:hAnsi="標楷體" w:hint="eastAsia"/>
          <w:b/>
          <w:color w:val="000000" w:themeColor="text1"/>
        </w:rPr>
        <w:t>16</w:t>
      </w:r>
      <w:r w:rsidRPr="00143EBA">
        <w:rPr>
          <w:rFonts w:ascii="標楷體" w:eastAsia="標楷體" w:hAnsi="標楷體" w:hint="eastAsia"/>
          <w:b/>
          <w:color w:val="000000" w:themeColor="text1"/>
        </w:rPr>
        <w:t xml:space="preserve">　</w:t>
      </w:r>
      <w:r w:rsidR="002028F7" w:rsidRPr="00143EBA">
        <w:rPr>
          <w:rFonts w:ascii="標楷體" w:eastAsia="標楷體" w:hAnsi="標楷體" w:hint="eastAsia"/>
          <w:b/>
          <w:color w:val="000000" w:themeColor="text1"/>
        </w:rPr>
        <w:t>113</w:t>
      </w:r>
      <w:r w:rsidRPr="00143EBA">
        <w:rPr>
          <w:rFonts w:ascii="標楷體" w:eastAsia="標楷體" w:hAnsi="標楷體" w:hint="eastAsia"/>
          <w:b/>
          <w:color w:val="000000" w:themeColor="text1"/>
        </w:rPr>
        <w:t>年度審核報告所列交通部主管普通公務相關重要審核意見覆核辦理情形</w:t>
      </w:r>
      <w:r w:rsidR="006E7D9A" w:rsidRPr="00143EBA">
        <w:rPr>
          <w:rFonts w:ascii="標楷體" w:eastAsia="標楷體" w:hAnsi="標楷體" w:hint="eastAsia"/>
          <w:b/>
          <w:color w:val="000000" w:themeColor="text1"/>
        </w:rPr>
        <w:t>（</w:t>
      </w:r>
      <w:r w:rsidRPr="00143EBA">
        <w:rPr>
          <w:rFonts w:ascii="標楷體" w:eastAsia="標楷體" w:hAnsi="標楷體" w:hint="eastAsia"/>
          <w:b/>
          <w:color w:val="000000" w:themeColor="text1"/>
        </w:rPr>
        <w:t>續）</w:t>
      </w:r>
    </w:p>
    <w:tbl>
      <w:tblPr>
        <w:tblW w:w="989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750"/>
        <w:gridCol w:w="4143"/>
      </w:tblGrid>
      <w:tr w:rsidR="00143EBA" w:rsidRPr="00143EBA" w14:paraId="0ADEF1F2" w14:textId="77777777" w:rsidTr="004A2DF3">
        <w:trPr>
          <w:trHeight w:val="476"/>
        </w:trPr>
        <w:tc>
          <w:tcPr>
            <w:tcW w:w="5750" w:type="dxa"/>
            <w:tcBorders>
              <w:top w:val="single" w:sz="4" w:space="0" w:color="auto"/>
              <w:left w:val="single" w:sz="4" w:space="0" w:color="auto"/>
              <w:bottom w:val="single" w:sz="4" w:space="0" w:color="auto"/>
              <w:right w:val="single" w:sz="4" w:space="0" w:color="auto"/>
            </w:tcBorders>
            <w:shd w:val="clear" w:color="auto" w:fill="auto"/>
            <w:vAlign w:val="center"/>
          </w:tcPr>
          <w:p w14:paraId="02B33C17" w14:textId="77777777" w:rsidR="00A51EDE" w:rsidRPr="00143EBA" w:rsidRDefault="00A51EDE" w:rsidP="009E0B94">
            <w:pPr>
              <w:spacing w:line="360" w:lineRule="exact"/>
              <w:jc w:val="center"/>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重要審核意見標題</w:t>
            </w:r>
          </w:p>
        </w:tc>
        <w:tc>
          <w:tcPr>
            <w:tcW w:w="4143" w:type="dxa"/>
            <w:tcBorders>
              <w:top w:val="single" w:sz="4" w:space="0" w:color="auto"/>
              <w:left w:val="single" w:sz="4" w:space="0" w:color="auto"/>
              <w:bottom w:val="single" w:sz="4" w:space="0" w:color="auto"/>
              <w:right w:val="single" w:sz="4" w:space="0" w:color="auto"/>
            </w:tcBorders>
            <w:shd w:val="clear" w:color="auto" w:fill="auto"/>
            <w:vAlign w:val="center"/>
          </w:tcPr>
          <w:p w14:paraId="3114ED43" w14:textId="77777777" w:rsidR="00A51EDE" w:rsidRPr="00143EBA" w:rsidRDefault="00A51EDE" w:rsidP="009E0B94">
            <w:pPr>
              <w:spacing w:line="360" w:lineRule="exact"/>
              <w:jc w:val="center"/>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說明</w:t>
            </w:r>
          </w:p>
        </w:tc>
      </w:tr>
      <w:tr w:rsidR="00143EBA" w:rsidRPr="00143EBA" w14:paraId="476197CA" w14:textId="77777777" w:rsidTr="004A2DF3">
        <w:trPr>
          <w:trHeight w:val="1486"/>
        </w:trPr>
        <w:tc>
          <w:tcPr>
            <w:tcW w:w="5750" w:type="dxa"/>
            <w:tcBorders>
              <w:top w:val="single" w:sz="4" w:space="0" w:color="auto"/>
              <w:left w:val="single" w:sz="4" w:space="0" w:color="auto"/>
              <w:bottom w:val="single" w:sz="4" w:space="0" w:color="auto"/>
              <w:right w:val="single" w:sz="4" w:space="0" w:color="auto"/>
            </w:tcBorders>
            <w:shd w:val="clear" w:color="auto" w:fill="auto"/>
            <w:vAlign w:val="center"/>
          </w:tcPr>
          <w:p w14:paraId="7A1A3D4A" w14:textId="4D6D2061" w:rsidR="004A2DF3" w:rsidRPr="00143EBA" w:rsidRDefault="006E7D9A" w:rsidP="009E0B94">
            <w:pPr>
              <w:spacing w:line="360" w:lineRule="exact"/>
              <w:ind w:left="566" w:hangingChars="283" w:hanging="566"/>
              <w:jc w:val="both"/>
              <w:rPr>
                <w:rFonts w:ascii="標楷體" w:eastAsia="標楷體" w:hAnsi="標楷體"/>
                <w:noProof/>
                <w:color w:val="000000" w:themeColor="text1"/>
                <w:sz w:val="20"/>
                <w:szCs w:val="20"/>
              </w:rPr>
            </w:pPr>
            <w:r w:rsidRPr="00143EBA">
              <w:rPr>
                <w:rFonts w:ascii="標楷體" w:eastAsia="標楷體" w:hAnsi="標楷體" w:hint="eastAsia"/>
                <w:noProof/>
                <w:color w:val="000000" w:themeColor="text1"/>
                <w:sz w:val="20"/>
                <w:szCs w:val="20"/>
              </w:rPr>
              <w:t>（</w:t>
            </w:r>
            <w:r w:rsidR="004A2DF3" w:rsidRPr="00143EBA">
              <w:rPr>
                <w:rFonts w:ascii="標楷體" w:eastAsia="標楷體" w:hAnsi="標楷體" w:hint="eastAsia"/>
                <w:noProof/>
                <w:color w:val="000000" w:themeColor="text1"/>
                <w:sz w:val="20"/>
                <w:szCs w:val="20"/>
              </w:rPr>
              <w:t>四）</w:t>
            </w:r>
            <w:r w:rsidR="004A2DF3" w:rsidRPr="00143EBA">
              <w:rPr>
                <w:rFonts w:ascii="標楷體" w:eastAsia="標楷體" w:hAnsi="標楷體" w:hint="eastAsia"/>
                <w:noProof/>
                <w:color w:val="000000" w:themeColor="text1"/>
                <w:spacing w:val="-2"/>
                <w:sz w:val="20"/>
                <w:szCs w:val="20"/>
              </w:rPr>
              <w:t>政府為改善交通安全，持續提出相關改進方案，惟大型車駕駛考訓制度及駕駛訓練機構之評核容有精進空間，又機車駕駛訓練計畫推動成效有待提升，允宜研謀妥處，以有效降低交通事故風險。</w:t>
            </w:r>
          </w:p>
        </w:tc>
        <w:tc>
          <w:tcPr>
            <w:tcW w:w="4143" w:type="dxa"/>
            <w:vMerge w:val="restart"/>
            <w:tcBorders>
              <w:top w:val="single" w:sz="4" w:space="0" w:color="auto"/>
              <w:left w:val="single" w:sz="4" w:space="0" w:color="auto"/>
              <w:right w:val="single" w:sz="4" w:space="0" w:color="auto"/>
              <w:tl2br w:val="single" w:sz="4" w:space="0" w:color="auto"/>
            </w:tcBorders>
            <w:shd w:val="clear" w:color="auto" w:fill="auto"/>
            <w:vAlign w:val="center"/>
          </w:tcPr>
          <w:p w14:paraId="5BAE4388" w14:textId="77777777" w:rsidR="004A2DF3" w:rsidRPr="00143EBA" w:rsidRDefault="004A2DF3" w:rsidP="009E0B94">
            <w:pPr>
              <w:spacing w:line="360" w:lineRule="exact"/>
              <w:ind w:left="566" w:hangingChars="283" w:hanging="566"/>
              <w:jc w:val="both"/>
              <w:rPr>
                <w:rFonts w:ascii="標楷體" w:eastAsia="標楷體" w:hAnsi="標楷體"/>
                <w:noProof/>
                <w:color w:val="000000" w:themeColor="text1"/>
                <w:sz w:val="20"/>
                <w:szCs w:val="20"/>
              </w:rPr>
            </w:pPr>
          </w:p>
        </w:tc>
      </w:tr>
      <w:tr w:rsidR="00143EBA" w:rsidRPr="00143EBA" w14:paraId="67527DD5" w14:textId="77777777" w:rsidTr="004A2DF3">
        <w:trPr>
          <w:trHeight w:val="1549"/>
        </w:trPr>
        <w:tc>
          <w:tcPr>
            <w:tcW w:w="5750" w:type="dxa"/>
            <w:tcBorders>
              <w:top w:val="single" w:sz="4" w:space="0" w:color="auto"/>
              <w:left w:val="single" w:sz="4" w:space="0" w:color="auto"/>
              <w:bottom w:val="single" w:sz="4" w:space="0" w:color="auto"/>
              <w:right w:val="single" w:sz="4" w:space="0" w:color="auto"/>
            </w:tcBorders>
            <w:shd w:val="clear" w:color="auto" w:fill="auto"/>
            <w:vAlign w:val="center"/>
          </w:tcPr>
          <w:p w14:paraId="060902FE" w14:textId="41087C2B" w:rsidR="004A2DF3" w:rsidRPr="00143EBA" w:rsidRDefault="006E7D9A" w:rsidP="009E0B94">
            <w:pPr>
              <w:spacing w:line="360" w:lineRule="exact"/>
              <w:ind w:left="566" w:hangingChars="283" w:hanging="566"/>
              <w:jc w:val="both"/>
              <w:rPr>
                <w:rFonts w:ascii="標楷體" w:eastAsia="標楷體" w:hAnsi="標楷體"/>
                <w:noProof/>
                <w:color w:val="000000" w:themeColor="text1"/>
                <w:sz w:val="20"/>
                <w:szCs w:val="20"/>
              </w:rPr>
            </w:pPr>
            <w:r w:rsidRPr="00143EBA">
              <w:rPr>
                <w:rFonts w:ascii="標楷體" w:eastAsia="標楷體" w:hAnsi="標楷體" w:hint="eastAsia"/>
                <w:noProof/>
                <w:color w:val="000000" w:themeColor="text1"/>
                <w:sz w:val="20"/>
                <w:szCs w:val="20"/>
              </w:rPr>
              <w:t>（</w:t>
            </w:r>
            <w:r w:rsidR="004A2DF3" w:rsidRPr="00143EBA">
              <w:rPr>
                <w:rFonts w:ascii="標楷體" w:eastAsia="標楷體" w:hAnsi="標楷體" w:hint="eastAsia"/>
                <w:noProof/>
                <w:color w:val="000000" w:themeColor="text1"/>
                <w:sz w:val="20"/>
                <w:szCs w:val="20"/>
              </w:rPr>
              <w:t>五）</w:t>
            </w:r>
            <w:r w:rsidR="004A2DF3" w:rsidRPr="00143EBA">
              <w:rPr>
                <w:rFonts w:ascii="標楷體" w:eastAsia="標楷體" w:hAnsi="標楷體" w:hint="eastAsia"/>
                <w:noProof/>
                <w:color w:val="000000" w:themeColor="text1"/>
                <w:spacing w:val="-2"/>
                <w:sz w:val="20"/>
                <w:szCs w:val="20"/>
              </w:rPr>
              <w:t>建立客運安全管理制度並強化教育訓練，有助提升公路公共運輸行車安全，惟汽車客運交通違規及事故案件頻仍，車輛及駕駛人管理機制未臻完善，允宜研謀改善，以保障民眾生命財產安全。</w:t>
            </w:r>
          </w:p>
        </w:tc>
        <w:tc>
          <w:tcPr>
            <w:tcW w:w="4143" w:type="dxa"/>
            <w:vMerge/>
            <w:tcBorders>
              <w:left w:val="single" w:sz="4" w:space="0" w:color="auto"/>
              <w:right w:val="single" w:sz="4" w:space="0" w:color="auto"/>
              <w:tl2br w:val="single" w:sz="4" w:space="0" w:color="auto"/>
            </w:tcBorders>
            <w:shd w:val="clear" w:color="auto" w:fill="auto"/>
            <w:vAlign w:val="center"/>
          </w:tcPr>
          <w:p w14:paraId="22C47F40" w14:textId="77777777" w:rsidR="004A2DF3" w:rsidRPr="00143EBA" w:rsidRDefault="004A2DF3" w:rsidP="009E0B94">
            <w:pPr>
              <w:spacing w:line="360" w:lineRule="exact"/>
              <w:ind w:left="566" w:hangingChars="283" w:hanging="566"/>
              <w:jc w:val="both"/>
              <w:rPr>
                <w:rFonts w:ascii="標楷體" w:eastAsia="標楷體" w:hAnsi="標楷體"/>
                <w:noProof/>
                <w:color w:val="000000" w:themeColor="text1"/>
                <w:sz w:val="20"/>
                <w:szCs w:val="20"/>
              </w:rPr>
            </w:pPr>
          </w:p>
        </w:tc>
      </w:tr>
      <w:tr w:rsidR="00143EBA" w:rsidRPr="00143EBA" w14:paraId="0FD6ADFC" w14:textId="77777777" w:rsidTr="004A2DF3">
        <w:trPr>
          <w:trHeight w:val="1938"/>
        </w:trPr>
        <w:tc>
          <w:tcPr>
            <w:tcW w:w="5750" w:type="dxa"/>
            <w:tcBorders>
              <w:top w:val="single" w:sz="4" w:space="0" w:color="auto"/>
              <w:left w:val="single" w:sz="4" w:space="0" w:color="auto"/>
              <w:bottom w:val="single" w:sz="4" w:space="0" w:color="auto"/>
              <w:right w:val="single" w:sz="4" w:space="0" w:color="auto"/>
            </w:tcBorders>
            <w:shd w:val="clear" w:color="auto" w:fill="auto"/>
          </w:tcPr>
          <w:p w14:paraId="140A5C36" w14:textId="26B44D51" w:rsidR="004A2DF3" w:rsidRPr="00143EBA" w:rsidRDefault="006E7D9A" w:rsidP="007C15BB">
            <w:pPr>
              <w:spacing w:line="360" w:lineRule="exact"/>
              <w:ind w:left="600" w:hangingChars="300" w:hanging="600"/>
              <w:jc w:val="both"/>
              <w:rPr>
                <w:rFonts w:ascii="標楷體" w:eastAsia="標楷體" w:hAnsi="標楷體"/>
                <w:noProof/>
                <w:color w:val="000000" w:themeColor="text1"/>
                <w:sz w:val="20"/>
                <w:szCs w:val="20"/>
              </w:rPr>
            </w:pPr>
            <w:bookmarkStart w:id="24" w:name="_Hlk170856409"/>
            <w:r w:rsidRPr="00143EBA">
              <w:rPr>
                <w:rFonts w:ascii="標楷體" w:eastAsia="標楷體" w:hAnsi="標楷體" w:hint="eastAsia"/>
                <w:noProof/>
                <w:color w:val="000000" w:themeColor="text1"/>
                <w:sz w:val="20"/>
                <w:szCs w:val="20"/>
              </w:rPr>
              <w:t>（</w:t>
            </w:r>
            <w:r w:rsidR="004A2DF3" w:rsidRPr="00143EBA">
              <w:rPr>
                <w:rFonts w:ascii="標楷體" w:eastAsia="標楷體" w:hAnsi="標楷體" w:hint="eastAsia"/>
                <w:noProof/>
                <w:color w:val="000000" w:themeColor="text1"/>
                <w:sz w:val="20"/>
                <w:szCs w:val="20"/>
              </w:rPr>
              <w:t>六）公路養護及改善作業有助提升行車品質及用路人安全，惟未善用資訊系統管理巡查及缺失改善，影響公路養護作業效率，又審議地方政府補助計畫有關綠色材料或工法之評估指標未盡完善，影響再生材料推動成效，允宜研謀改善，以確保道路設施品質及達成環境永續目標。</w:t>
            </w:r>
          </w:p>
        </w:tc>
        <w:tc>
          <w:tcPr>
            <w:tcW w:w="4143" w:type="dxa"/>
            <w:vMerge/>
            <w:tcBorders>
              <w:left w:val="single" w:sz="4" w:space="0" w:color="auto"/>
              <w:right w:val="single" w:sz="4" w:space="0" w:color="auto"/>
              <w:tl2br w:val="single" w:sz="4" w:space="0" w:color="auto"/>
            </w:tcBorders>
            <w:shd w:val="clear" w:color="auto" w:fill="auto"/>
          </w:tcPr>
          <w:p w14:paraId="6C8044A7" w14:textId="77777777" w:rsidR="004A2DF3" w:rsidRPr="00143EBA" w:rsidRDefault="004A2DF3" w:rsidP="009E0B94">
            <w:pPr>
              <w:spacing w:line="360" w:lineRule="exact"/>
              <w:jc w:val="both"/>
              <w:rPr>
                <w:rFonts w:ascii="標楷體" w:eastAsia="標楷體" w:hAnsi="標楷體"/>
                <w:noProof/>
                <w:color w:val="000000" w:themeColor="text1"/>
                <w:sz w:val="20"/>
                <w:szCs w:val="20"/>
              </w:rPr>
            </w:pPr>
          </w:p>
        </w:tc>
      </w:tr>
      <w:tr w:rsidR="00143EBA" w:rsidRPr="00143EBA" w14:paraId="182AA0F9" w14:textId="77777777" w:rsidTr="004A2DF3">
        <w:trPr>
          <w:trHeight w:val="1553"/>
        </w:trPr>
        <w:tc>
          <w:tcPr>
            <w:tcW w:w="5750" w:type="dxa"/>
            <w:tcBorders>
              <w:top w:val="single" w:sz="4" w:space="0" w:color="auto"/>
              <w:left w:val="single" w:sz="4" w:space="0" w:color="auto"/>
              <w:bottom w:val="single" w:sz="4" w:space="0" w:color="auto"/>
              <w:right w:val="single" w:sz="4" w:space="0" w:color="auto"/>
            </w:tcBorders>
            <w:shd w:val="clear" w:color="auto" w:fill="auto"/>
            <w:vAlign w:val="center"/>
          </w:tcPr>
          <w:p w14:paraId="39DD6501" w14:textId="175F9736" w:rsidR="004A2DF3" w:rsidRPr="00143EBA" w:rsidRDefault="006E7D9A" w:rsidP="009E0B94">
            <w:pPr>
              <w:spacing w:line="360" w:lineRule="exact"/>
              <w:ind w:left="566" w:hangingChars="283" w:hanging="566"/>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七）</w:t>
            </w:r>
            <w:r w:rsidR="004A2DF3" w:rsidRPr="00143EBA">
              <w:rPr>
                <w:rFonts w:ascii="標楷體" w:eastAsia="標楷體" w:hAnsi="標楷體" w:hint="eastAsia"/>
                <w:color w:val="000000" w:themeColor="text1"/>
                <w:spacing w:val="-2"/>
                <w:sz w:val="20"/>
                <w:szCs w:val="20"/>
              </w:rPr>
              <w:t>交通部為建立安全無礙之高齡友善公共通行環境，已規劃建置行人及高齡友善示範區，惟間有執行進度落後或布建數量有限等情，且高齡者道路交通事故死傷人數仍呈增加趨勢，允宜偕同各市縣政府研謀改善，以因應超高齡社會來臨。</w:t>
            </w:r>
          </w:p>
        </w:tc>
        <w:tc>
          <w:tcPr>
            <w:tcW w:w="4143" w:type="dxa"/>
            <w:vMerge/>
            <w:tcBorders>
              <w:left w:val="single" w:sz="4" w:space="0" w:color="auto"/>
              <w:right w:val="single" w:sz="4" w:space="0" w:color="auto"/>
              <w:tl2br w:val="single" w:sz="4" w:space="0" w:color="auto"/>
            </w:tcBorders>
            <w:shd w:val="clear" w:color="auto" w:fill="auto"/>
            <w:vAlign w:val="center"/>
          </w:tcPr>
          <w:p w14:paraId="7D78A3A3" w14:textId="77777777" w:rsidR="004A2DF3" w:rsidRPr="00143EBA" w:rsidRDefault="004A2DF3" w:rsidP="009E0B94">
            <w:pPr>
              <w:spacing w:line="360" w:lineRule="exact"/>
              <w:jc w:val="center"/>
              <w:rPr>
                <w:rFonts w:ascii="標楷體" w:eastAsia="標楷體" w:hAnsi="標楷體"/>
                <w:color w:val="000000" w:themeColor="text1"/>
                <w:sz w:val="20"/>
                <w:szCs w:val="20"/>
              </w:rPr>
            </w:pPr>
          </w:p>
        </w:tc>
      </w:tr>
      <w:tr w:rsidR="00143EBA" w:rsidRPr="00143EBA" w14:paraId="66F81B84" w14:textId="77777777" w:rsidTr="004A2DF3">
        <w:trPr>
          <w:trHeight w:val="1943"/>
        </w:trPr>
        <w:tc>
          <w:tcPr>
            <w:tcW w:w="5750" w:type="dxa"/>
            <w:tcBorders>
              <w:top w:val="single" w:sz="4" w:space="0" w:color="auto"/>
              <w:left w:val="single" w:sz="4" w:space="0" w:color="auto"/>
              <w:bottom w:val="single" w:sz="4" w:space="0" w:color="auto"/>
              <w:right w:val="single" w:sz="4" w:space="0" w:color="auto"/>
            </w:tcBorders>
            <w:shd w:val="clear" w:color="auto" w:fill="auto"/>
          </w:tcPr>
          <w:p w14:paraId="25F489C9" w14:textId="206214B3" w:rsidR="004A2DF3" w:rsidRPr="00143EBA" w:rsidRDefault="006E7D9A" w:rsidP="009E0B94">
            <w:pPr>
              <w:spacing w:line="360" w:lineRule="exact"/>
              <w:ind w:left="600" w:hangingChars="300" w:hanging="600"/>
              <w:jc w:val="both"/>
              <w:rPr>
                <w:rFonts w:ascii="標楷體" w:eastAsia="標楷體" w:hAnsi="標楷體"/>
                <w:noProof/>
                <w:color w:val="000000" w:themeColor="text1"/>
                <w:sz w:val="20"/>
                <w:szCs w:val="20"/>
              </w:rPr>
            </w:pPr>
            <w:r w:rsidRPr="00143EBA">
              <w:rPr>
                <w:rFonts w:ascii="標楷體" w:eastAsia="標楷體" w:hAnsi="標楷體" w:hint="eastAsia"/>
                <w:noProof/>
                <w:color w:val="000000" w:themeColor="text1"/>
                <w:sz w:val="20"/>
                <w:szCs w:val="20"/>
              </w:rPr>
              <w:t>（</w:t>
            </w:r>
            <w:r w:rsidR="004A2DF3" w:rsidRPr="00143EBA">
              <w:rPr>
                <w:rFonts w:ascii="標楷體" w:eastAsia="標楷體" w:hAnsi="標楷體" w:hint="eastAsia"/>
                <w:noProof/>
                <w:color w:val="000000" w:themeColor="text1"/>
                <w:sz w:val="20"/>
                <w:szCs w:val="20"/>
              </w:rPr>
              <w:t>八）辦理公路公共運輸服務升級計畫，以持續推動公路公共運輸永續發展，惟績效指標多未達預期目標，且無障礙車輛服務績效指標之訂定有欠周妥，又尚未針對性別平等績效指標訂定具體推動措施或補助項目，允宜研謀改善，以有效優化公共運輸環境。</w:t>
            </w:r>
          </w:p>
        </w:tc>
        <w:tc>
          <w:tcPr>
            <w:tcW w:w="4143" w:type="dxa"/>
            <w:vMerge/>
            <w:tcBorders>
              <w:left w:val="single" w:sz="4" w:space="0" w:color="auto"/>
              <w:right w:val="single" w:sz="4" w:space="0" w:color="auto"/>
              <w:tl2br w:val="single" w:sz="4" w:space="0" w:color="auto"/>
            </w:tcBorders>
            <w:shd w:val="clear" w:color="auto" w:fill="auto"/>
          </w:tcPr>
          <w:p w14:paraId="3156B8B1" w14:textId="77777777" w:rsidR="004A2DF3" w:rsidRPr="00143EBA" w:rsidRDefault="004A2DF3" w:rsidP="009E0B94">
            <w:pPr>
              <w:spacing w:line="360" w:lineRule="exact"/>
              <w:jc w:val="both"/>
              <w:rPr>
                <w:rFonts w:ascii="標楷體" w:eastAsia="標楷體" w:hAnsi="標楷體"/>
                <w:noProof/>
                <w:color w:val="000000" w:themeColor="text1"/>
                <w:sz w:val="20"/>
                <w:szCs w:val="20"/>
              </w:rPr>
            </w:pPr>
          </w:p>
        </w:tc>
      </w:tr>
      <w:tr w:rsidR="00143EBA" w:rsidRPr="00143EBA" w14:paraId="446742AB" w14:textId="77777777" w:rsidTr="004A2DF3">
        <w:trPr>
          <w:trHeight w:val="2266"/>
        </w:trPr>
        <w:tc>
          <w:tcPr>
            <w:tcW w:w="5750" w:type="dxa"/>
            <w:tcBorders>
              <w:top w:val="single" w:sz="4" w:space="0" w:color="auto"/>
              <w:left w:val="single" w:sz="4" w:space="0" w:color="auto"/>
              <w:bottom w:val="single" w:sz="4" w:space="0" w:color="auto"/>
              <w:right w:val="single" w:sz="4" w:space="0" w:color="auto"/>
            </w:tcBorders>
            <w:shd w:val="clear" w:color="auto" w:fill="auto"/>
          </w:tcPr>
          <w:p w14:paraId="61EF7EFE" w14:textId="1A19B209" w:rsidR="004A2DF3" w:rsidRPr="00143EBA" w:rsidRDefault="006E7D9A" w:rsidP="00435809">
            <w:pPr>
              <w:spacing w:line="360" w:lineRule="exact"/>
              <w:ind w:left="600" w:hangingChars="300" w:hanging="600"/>
              <w:jc w:val="both"/>
              <w:rPr>
                <w:rFonts w:ascii="標楷體" w:eastAsia="標楷體" w:hAnsi="標楷體"/>
                <w:noProof/>
                <w:color w:val="000000" w:themeColor="text1"/>
                <w:sz w:val="20"/>
                <w:szCs w:val="20"/>
              </w:rPr>
            </w:pPr>
            <w:r w:rsidRPr="00143EBA">
              <w:rPr>
                <w:rFonts w:ascii="標楷體" w:eastAsia="標楷體" w:hAnsi="標楷體" w:hint="eastAsia"/>
                <w:noProof/>
                <w:color w:val="000000" w:themeColor="text1"/>
                <w:sz w:val="20"/>
                <w:szCs w:val="20"/>
              </w:rPr>
              <w:t>（</w:t>
            </w:r>
            <w:r w:rsidR="004A2DF3" w:rsidRPr="00143EBA">
              <w:rPr>
                <w:rFonts w:ascii="標楷體" w:eastAsia="標楷體" w:hAnsi="標楷體" w:hint="eastAsia"/>
                <w:noProof/>
                <w:color w:val="000000" w:themeColor="text1"/>
                <w:sz w:val="20"/>
                <w:szCs w:val="20"/>
              </w:rPr>
              <w:t>九）補助客運業者換購無障礙車輛，有助提升無障礙運輸環境及服務品質，惟部分市縣市區客運無障礙車輛比率未達預計目標，又公路汽車客運營運路線行駛無障礙車輛班次有限，影響高齡及身心障礙人士交通權益，允宜督促地方政府輔導轄管客運業者評估無障礙乘車需求，提升無障礙車輛服務量能，以增進運輸服務品質。</w:t>
            </w:r>
          </w:p>
        </w:tc>
        <w:tc>
          <w:tcPr>
            <w:tcW w:w="4143" w:type="dxa"/>
            <w:vMerge/>
            <w:tcBorders>
              <w:left w:val="single" w:sz="4" w:space="0" w:color="auto"/>
              <w:right w:val="single" w:sz="4" w:space="0" w:color="auto"/>
              <w:tl2br w:val="single" w:sz="4" w:space="0" w:color="auto"/>
            </w:tcBorders>
            <w:shd w:val="clear" w:color="auto" w:fill="auto"/>
          </w:tcPr>
          <w:p w14:paraId="3BE7BDC0" w14:textId="77777777" w:rsidR="004A2DF3" w:rsidRPr="00143EBA" w:rsidRDefault="004A2DF3" w:rsidP="00CA5352">
            <w:pPr>
              <w:spacing w:line="360" w:lineRule="exact"/>
              <w:jc w:val="both"/>
              <w:rPr>
                <w:rFonts w:ascii="標楷體" w:eastAsia="標楷體" w:hAnsi="標楷體"/>
                <w:noProof/>
                <w:color w:val="000000" w:themeColor="text1"/>
                <w:sz w:val="20"/>
                <w:szCs w:val="20"/>
              </w:rPr>
            </w:pPr>
          </w:p>
        </w:tc>
      </w:tr>
      <w:tr w:rsidR="00143EBA" w:rsidRPr="00143EBA" w14:paraId="3F63A0C1" w14:textId="77777777" w:rsidTr="004A2DF3">
        <w:trPr>
          <w:trHeight w:val="2242"/>
        </w:trPr>
        <w:tc>
          <w:tcPr>
            <w:tcW w:w="5750" w:type="dxa"/>
            <w:tcBorders>
              <w:top w:val="single" w:sz="4" w:space="0" w:color="auto"/>
              <w:left w:val="single" w:sz="4" w:space="0" w:color="auto"/>
              <w:bottom w:val="single" w:sz="4" w:space="0" w:color="auto"/>
              <w:right w:val="single" w:sz="4" w:space="0" w:color="auto"/>
            </w:tcBorders>
            <w:shd w:val="clear" w:color="auto" w:fill="auto"/>
          </w:tcPr>
          <w:p w14:paraId="04DC7B89" w14:textId="4B577B67" w:rsidR="004A2DF3" w:rsidRPr="00143EBA" w:rsidRDefault="006E7D9A" w:rsidP="00435809">
            <w:pPr>
              <w:spacing w:line="360" w:lineRule="exact"/>
              <w:ind w:left="600" w:hangingChars="300" w:hanging="600"/>
              <w:jc w:val="both"/>
              <w:rPr>
                <w:rFonts w:ascii="標楷體" w:eastAsia="標楷體" w:hAnsi="標楷體"/>
                <w:noProof/>
                <w:color w:val="000000" w:themeColor="text1"/>
                <w:sz w:val="20"/>
                <w:szCs w:val="20"/>
              </w:rPr>
            </w:pPr>
            <w:r w:rsidRPr="00143EBA">
              <w:rPr>
                <w:rFonts w:ascii="標楷體" w:eastAsia="標楷體" w:hAnsi="標楷體" w:hint="eastAsia"/>
                <w:noProof/>
                <w:color w:val="000000" w:themeColor="text1"/>
                <w:sz w:val="20"/>
                <w:szCs w:val="20"/>
              </w:rPr>
              <w:t>（</w:t>
            </w:r>
            <w:r w:rsidR="004A2DF3" w:rsidRPr="00143EBA">
              <w:rPr>
                <w:rFonts w:ascii="標楷體" w:eastAsia="標楷體" w:hAnsi="標楷體" w:hint="eastAsia"/>
                <w:noProof/>
                <w:color w:val="000000" w:themeColor="text1"/>
                <w:sz w:val="20"/>
                <w:szCs w:val="20"/>
              </w:rPr>
              <w:t>十）為達成公共運輸服務無縫化之目標，透過多元彈性運具及服務模式，協助地方政府完善偏鄉公共運輸，惟仍有部分地區公共運輸服務涵蓋不足，或幸福巴士、小黃公車等客座利用率不佳，又未妥適分析戶籍與常住人口密度差異，據以優化公共運輸服務，允宜研謀改善，以落實交通平權，保障民行權益。</w:t>
            </w:r>
          </w:p>
        </w:tc>
        <w:tc>
          <w:tcPr>
            <w:tcW w:w="4143" w:type="dxa"/>
            <w:vMerge/>
            <w:tcBorders>
              <w:left w:val="single" w:sz="4" w:space="0" w:color="auto"/>
              <w:bottom w:val="single" w:sz="4" w:space="0" w:color="auto"/>
              <w:right w:val="single" w:sz="4" w:space="0" w:color="auto"/>
              <w:tl2br w:val="single" w:sz="4" w:space="0" w:color="auto"/>
            </w:tcBorders>
            <w:shd w:val="clear" w:color="auto" w:fill="auto"/>
          </w:tcPr>
          <w:p w14:paraId="197BD9EA" w14:textId="77777777" w:rsidR="004A2DF3" w:rsidRPr="00143EBA" w:rsidRDefault="004A2DF3" w:rsidP="00435809">
            <w:pPr>
              <w:spacing w:line="360" w:lineRule="exact"/>
              <w:jc w:val="both"/>
              <w:rPr>
                <w:rFonts w:ascii="標楷體" w:eastAsia="標楷體" w:hAnsi="標楷體"/>
                <w:noProof/>
                <w:color w:val="000000" w:themeColor="text1"/>
                <w:sz w:val="20"/>
                <w:szCs w:val="20"/>
              </w:rPr>
            </w:pPr>
          </w:p>
        </w:tc>
      </w:tr>
    </w:tbl>
    <w:bookmarkEnd w:id="24"/>
    <w:p w14:paraId="3EDAD1D2" w14:textId="70C89028" w:rsidR="00813F1B" w:rsidRPr="00143EBA" w:rsidRDefault="00813F1B" w:rsidP="00813F1B">
      <w:pPr>
        <w:widowControl/>
        <w:overflowPunct w:val="0"/>
        <w:spacing w:line="420" w:lineRule="exact"/>
        <w:jc w:val="center"/>
        <w:rPr>
          <w:rFonts w:ascii="標楷體" w:eastAsia="標楷體" w:hAnsi="標楷體"/>
          <w:b/>
          <w:color w:val="000000" w:themeColor="text1"/>
        </w:rPr>
      </w:pPr>
      <w:r w:rsidRPr="00143EBA">
        <w:rPr>
          <w:rFonts w:ascii="標楷體" w:eastAsia="標楷體" w:hAnsi="標楷體" w:hint="eastAsia"/>
          <w:b/>
          <w:color w:val="000000" w:themeColor="text1"/>
        </w:rPr>
        <w:lastRenderedPageBreak/>
        <w:t>表</w:t>
      </w:r>
      <w:r w:rsidR="00A677E1" w:rsidRPr="00143EBA">
        <w:rPr>
          <w:rFonts w:ascii="標楷體" w:eastAsia="標楷體" w:hAnsi="標楷體" w:hint="eastAsia"/>
          <w:b/>
          <w:color w:val="000000" w:themeColor="text1"/>
        </w:rPr>
        <w:t>16</w:t>
      </w:r>
      <w:r w:rsidRPr="00143EBA">
        <w:rPr>
          <w:rFonts w:ascii="標楷體" w:eastAsia="標楷體" w:hAnsi="標楷體" w:hint="eastAsia"/>
          <w:b/>
          <w:color w:val="000000" w:themeColor="text1"/>
        </w:rPr>
        <w:t xml:space="preserve">　</w:t>
      </w:r>
      <w:r w:rsidR="002028F7" w:rsidRPr="00143EBA">
        <w:rPr>
          <w:rFonts w:ascii="標楷體" w:eastAsia="標楷體" w:hAnsi="標楷體" w:hint="eastAsia"/>
          <w:b/>
          <w:color w:val="000000" w:themeColor="text1"/>
        </w:rPr>
        <w:t>113</w:t>
      </w:r>
      <w:r w:rsidRPr="00143EBA">
        <w:rPr>
          <w:rFonts w:ascii="標楷體" w:eastAsia="標楷體" w:hAnsi="標楷體" w:hint="eastAsia"/>
          <w:b/>
          <w:color w:val="000000" w:themeColor="text1"/>
        </w:rPr>
        <w:t>年度審核報告所列交通部主管普通公務相關重要審核意見覆核辦理情形</w:t>
      </w:r>
      <w:r w:rsidR="006E7D9A" w:rsidRPr="00143EBA">
        <w:rPr>
          <w:rFonts w:ascii="標楷體" w:eastAsia="標楷體" w:hAnsi="標楷體" w:hint="eastAsia"/>
          <w:b/>
          <w:color w:val="000000" w:themeColor="text1"/>
        </w:rPr>
        <w:t>（</w:t>
      </w:r>
      <w:r w:rsidRPr="00143EBA">
        <w:rPr>
          <w:rFonts w:ascii="標楷體" w:eastAsia="標楷體" w:hAnsi="標楷體" w:hint="eastAsia"/>
          <w:b/>
          <w:color w:val="000000" w:themeColor="text1"/>
        </w:rPr>
        <w:t>續）</w:t>
      </w:r>
    </w:p>
    <w:tbl>
      <w:tblPr>
        <w:tblW w:w="989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034"/>
        <w:gridCol w:w="3859"/>
      </w:tblGrid>
      <w:tr w:rsidR="00143EBA" w:rsidRPr="00143EBA" w14:paraId="4235C575" w14:textId="77777777" w:rsidTr="00F11B33">
        <w:trPr>
          <w:trHeight w:val="416"/>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5A14645A" w14:textId="77777777" w:rsidR="00A51EDE" w:rsidRPr="00143EBA" w:rsidRDefault="00A51EDE" w:rsidP="009E0B94">
            <w:pPr>
              <w:spacing w:line="360" w:lineRule="exact"/>
              <w:jc w:val="center"/>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重要審核意見標題</w:t>
            </w:r>
          </w:p>
        </w:tc>
        <w:tc>
          <w:tcPr>
            <w:tcW w:w="3859" w:type="dxa"/>
            <w:tcBorders>
              <w:top w:val="single" w:sz="4" w:space="0" w:color="auto"/>
              <w:left w:val="single" w:sz="4" w:space="0" w:color="auto"/>
              <w:bottom w:val="single" w:sz="4" w:space="0" w:color="auto"/>
              <w:right w:val="single" w:sz="4" w:space="0" w:color="auto"/>
            </w:tcBorders>
            <w:shd w:val="clear" w:color="auto" w:fill="auto"/>
            <w:vAlign w:val="center"/>
          </w:tcPr>
          <w:p w14:paraId="5B5AB745" w14:textId="77777777" w:rsidR="00A51EDE" w:rsidRPr="00143EBA" w:rsidRDefault="00A51EDE" w:rsidP="009E0B94">
            <w:pPr>
              <w:spacing w:line="360" w:lineRule="exact"/>
              <w:jc w:val="center"/>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說明</w:t>
            </w:r>
          </w:p>
        </w:tc>
      </w:tr>
      <w:tr w:rsidR="00143EBA" w:rsidRPr="00143EBA" w14:paraId="4AC95908" w14:textId="77777777" w:rsidTr="00F11B33">
        <w:trPr>
          <w:trHeight w:val="2122"/>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5A4EAFAD" w14:textId="71026032" w:rsidR="004A2DF3" w:rsidRPr="00143EBA" w:rsidRDefault="006E7D9A" w:rsidP="00A35578">
            <w:pPr>
              <w:spacing w:line="360" w:lineRule="exact"/>
              <w:ind w:left="720" w:hangingChars="360" w:hanging="72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十一）提供公路汽車客運業者偏遠服務路線及市區汽車客運業營運虧損補貼，有助改善偏遠地區乘車環境及滿足服務性路線民行需求，惟部分客運業者未依規定將補貼款購置之車輛配置於虧損補貼路線，或部分市縣補貼款之審核有待強化，允宜研謀改善，以發揮補助效益及提升客運業者營運效能。</w:t>
            </w:r>
          </w:p>
        </w:tc>
        <w:tc>
          <w:tcPr>
            <w:tcW w:w="3859" w:type="dxa"/>
            <w:vMerge w:val="restart"/>
            <w:tcBorders>
              <w:top w:val="single" w:sz="4" w:space="0" w:color="auto"/>
              <w:left w:val="single" w:sz="4" w:space="0" w:color="auto"/>
              <w:right w:val="single" w:sz="4" w:space="0" w:color="auto"/>
              <w:tl2br w:val="single" w:sz="4" w:space="0" w:color="auto"/>
            </w:tcBorders>
            <w:shd w:val="clear" w:color="auto" w:fill="auto"/>
            <w:vAlign w:val="center"/>
          </w:tcPr>
          <w:p w14:paraId="17B6618F" w14:textId="77777777" w:rsidR="004A2DF3" w:rsidRPr="00143EBA" w:rsidRDefault="004A2DF3" w:rsidP="00CA5352">
            <w:pPr>
              <w:spacing w:line="360" w:lineRule="exact"/>
              <w:ind w:left="766" w:hangingChars="383" w:hanging="766"/>
              <w:jc w:val="both"/>
              <w:rPr>
                <w:rFonts w:ascii="標楷體" w:eastAsia="標楷體" w:hAnsi="標楷體"/>
                <w:color w:val="000000" w:themeColor="text1"/>
                <w:sz w:val="20"/>
                <w:szCs w:val="20"/>
              </w:rPr>
            </w:pPr>
          </w:p>
        </w:tc>
      </w:tr>
      <w:tr w:rsidR="00143EBA" w:rsidRPr="00143EBA" w14:paraId="46AC9D0C" w14:textId="77777777" w:rsidTr="00F11B33">
        <w:trPr>
          <w:trHeight w:val="1978"/>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479BB7D2" w14:textId="19068200" w:rsidR="004A2DF3" w:rsidRPr="00143EBA" w:rsidRDefault="006E7D9A" w:rsidP="00CA5352">
            <w:pPr>
              <w:spacing w:line="360" w:lineRule="exact"/>
              <w:ind w:left="800" w:hangingChars="400" w:hanging="80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十二）</w:t>
            </w:r>
            <w:r w:rsidR="004A2DF3" w:rsidRPr="00143EBA">
              <w:rPr>
                <w:rFonts w:ascii="標楷體" w:eastAsia="標楷體" w:hAnsi="標楷體" w:hint="eastAsia"/>
                <w:color w:val="000000" w:themeColor="text1"/>
                <w:spacing w:val="-2"/>
                <w:sz w:val="20"/>
                <w:szCs w:val="20"/>
              </w:rPr>
              <w:t>政府推動各項大客車駕駛擴大徵才及穩定就業方案，惟部分市區汽車客運業駕駛於COVID－19疫情期間離職，迄未能全數回流，影響客運班次調度，衍生公車脫班或誤點等問題，允宜檢討問題癥結及研謀改善，俾彌補客運業者駕駛人力缺口，確保公共運輸服務品質。</w:t>
            </w:r>
          </w:p>
        </w:tc>
        <w:tc>
          <w:tcPr>
            <w:tcW w:w="3859" w:type="dxa"/>
            <w:vMerge/>
            <w:tcBorders>
              <w:left w:val="single" w:sz="4" w:space="0" w:color="auto"/>
              <w:right w:val="single" w:sz="4" w:space="0" w:color="auto"/>
              <w:tl2br w:val="single" w:sz="4" w:space="0" w:color="auto"/>
            </w:tcBorders>
            <w:shd w:val="clear" w:color="auto" w:fill="auto"/>
          </w:tcPr>
          <w:p w14:paraId="3BE7CCE7" w14:textId="77777777" w:rsidR="004A2DF3" w:rsidRPr="00143EBA" w:rsidRDefault="004A2DF3" w:rsidP="009E0B94">
            <w:pPr>
              <w:spacing w:line="360" w:lineRule="exact"/>
              <w:jc w:val="both"/>
              <w:rPr>
                <w:rFonts w:ascii="標楷體" w:eastAsia="標楷體" w:hAnsi="標楷體"/>
                <w:color w:val="000000" w:themeColor="text1"/>
                <w:sz w:val="20"/>
                <w:szCs w:val="20"/>
              </w:rPr>
            </w:pPr>
          </w:p>
        </w:tc>
      </w:tr>
      <w:tr w:rsidR="00143EBA" w:rsidRPr="00143EBA" w14:paraId="04D88789" w14:textId="77777777" w:rsidTr="00F11B33">
        <w:trPr>
          <w:trHeight w:val="2392"/>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6711BB1C" w14:textId="450AD6FC" w:rsidR="004A2DF3" w:rsidRPr="00143EBA" w:rsidRDefault="006E7D9A" w:rsidP="009E0B94">
            <w:pPr>
              <w:spacing w:line="360" w:lineRule="exact"/>
              <w:ind w:left="784" w:hangingChars="400" w:hanging="784"/>
              <w:jc w:val="both"/>
              <w:rPr>
                <w:rFonts w:ascii="標楷體" w:eastAsia="標楷體" w:hAnsi="標楷體"/>
                <w:color w:val="000000" w:themeColor="text1"/>
                <w:spacing w:val="-2"/>
                <w:sz w:val="20"/>
                <w:szCs w:val="20"/>
              </w:rPr>
            </w:pPr>
            <w:r w:rsidRPr="00143EBA">
              <w:rPr>
                <w:rFonts w:ascii="標楷體" w:eastAsia="標楷體" w:hAnsi="標楷體" w:hint="eastAsia"/>
                <w:color w:val="000000" w:themeColor="text1"/>
                <w:spacing w:val="-2"/>
                <w:sz w:val="20"/>
                <w:szCs w:val="20"/>
              </w:rPr>
              <w:t>（</w:t>
            </w:r>
            <w:r w:rsidR="004A2DF3" w:rsidRPr="00143EBA">
              <w:rPr>
                <w:rFonts w:ascii="標楷體" w:eastAsia="標楷體" w:hAnsi="標楷體" w:hint="eastAsia"/>
                <w:color w:val="000000" w:themeColor="text1"/>
                <w:spacing w:val="-2"/>
                <w:sz w:val="20"/>
                <w:szCs w:val="20"/>
              </w:rPr>
              <w:t>十三）政府已訂定阻詐策略以遏止網路購物詐欺案件，惟爭議跨境包裹未建立高風險寄件人追蹤與查察機制，且尚未研議透過技術及法律面向等措施解決爭議包裹問題，又經營代收貨款業務之貨運、物流、快遞業者爭議包裹直接退款機制有欠完備，不利阻斷爭議包裹流通管道及保障消費者權益，允宜研謀妥處，以提升打詐成效。</w:t>
            </w:r>
          </w:p>
        </w:tc>
        <w:tc>
          <w:tcPr>
            <w:tcW w:w="3859" w:type="dxa"/>
            <w:vMerge/>
            <w:tcBorders>
              <w:left w:val="single" w:sz="4" w:space="0" w:color="auto"/>
              <w:right w:val="single" w:sz="4" w:space="0" w:color="auto"/>
              <w:tl2br w:val="single" w:sz="4" w:space="0" w:color="auto"/>
            </w:tcBorders>
            <w:shd w:val="clear" w:color="auto" w:fill="auto"/>
            <w:vAlign w:val="center"/>
          </w:tcPr>
          <w:p w14:paraId="2E4414A3" w14:textId="77777777" w:rsidR="004A2DF3" w:rsidRPr="00143EBA" w:rsidRDefault="004A2DF3" w:rsidP="009E0B94">
            <w:pPr>
              <w:spacing w:line="360" w:lineRule="exact"/>
              <w:jc w:val="center"/>
              <w:rPr>
                <w:rFonts w:ascii="標楷體" w:eastAsia="標楷體" w:hAnsi="標楷體"/>
                <w:color w:val="000000" w:themeColor="text1"/>
                <w:sz w:val="20"/>
                <w:szCs w:val="20"/>
              </w:rPr>
            </w:pPr>
          </w:p>
        </w:tc>
      </w:tr>
      <w:tr w:rsidR="00143EBA" w:rsidRPr="00143EBA" w14:paraId="4730A8C2" w14:textId="77777777" w:rsidTr="00F11B33">
        <w:trPr>
          <w:trHeight w:val="2116"/>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69232DC1" w14:textId="5F133939" w:rsidR="004A2DF3" w:rsidRPr="00143EBA" w:rsidRDefault="006E7D9A" w:rsidP="0049260A">
            <w:pPr>
              <w:spacing w:line="360" w:lineRule="exact"/>
              <w:ind w:left="745" w:hangingChars="380" w:hanging="745"/>
              <w:jc w:val="both"/>
              <w:rPr>
                <w:rFonts w:ascii="標楷體" w:eastAsia="標楷體" w:hAnsi="標楷體"/>
                <w:color w:val="000000" w:themeColor="text1"/>
                <w:spacing w:val="-2"/>
                <w:sz w:val="20"/>
                <w:szCs w:val="20"/>
              </w:rPr>
            </w:pPr>
            <w:r w:rsidRPr="00143EBA">
              <w:rPr>
                <w:rFonts w:ascii="標楷體" w:eastAsia="標楷體" w:hAnsi="標楷體" w:hint="eastAsia"/>
                <w:color w:val="000000" w:themeColor="text1"/>
                <w:spacing w:val="-2"/>
                <w:sz w:val="20"/>
                <w:szCs w:val="20"/>
              </w:rPr>
              <w:t>（</w:t>
            </w:r>
            <w:r w:rsidR="004A2DF3" w:rsidRPr="00143EBA">
              <w:rPr>
                <w:rFonts w:ascii="標楷體" w:eastAsia="標楷體" w:hAnsi="標楷體" w:hint="eastAsia"/>
                <w:color w:val="000000" w:themeColor="text1"/>
                <w:spacing w:val="-2"/>
                <w:sz w:val="20"/>
                <w:szCs w:val="20"/>
              </w:rPr>
              <w:t>十四）政府推動運具電動化及無碳化行動計畫，惟 113 年度市售小客車電動車款未及2成，且國產電動車款選擇性較少，又電動機車新增掛牌數連續5年下降；113年底電動計程車普及率未及2％，國產通用型電動小客車未能量產，通用計程車亦呈現減少趨勢，允宜研謀改善。</w:t>
            </w:r>
          </w:p>
        </w:tc>
        <w:tc>
          <w:tcPr>
            <w:tcW w:w="3859" w:type="dxa"/>
            <w:vMerge/>
            <w:tcBorders>
              <w:left w:val="single" w:sz="4" w:space="0" w:color="auto"/>
              <w:right w:val="single" w:sz="4" w:space="0" w:color="auto"/>
              <w:tl2br w:val="single" w:sz="4" w:space="0" w:color="auto"/>
            </w:tcBorders>
            <w:shd w:val="clear" w:color="auto" w:fill="auto"/>
            <w:vAlign w:val="center"/>
          </w:tcPr>
          <w:p w14:paraId="059F313D" w14:textId="77777777" w:rsidR="004A2DF3" w:rsidRPr="00143EBA" w:rsidRDefault="004A2DF3" w:rsidP="009E0B94">
            <w:pPr>
              <w:spacing w:line="360" w:lineRule="exact"/>
              <w:jc w:val="center"/>
              <w:rPr>
                <w:rFonts w:ascii="標楷體" w:eastAsia="標楷體" w:hAnsi="標楷體"/>
                <w:color w:val="000000" w:themeColor="text1"/>
                <w:sz w:val="20"/>
                <w:szCs w:val="20"/>
              </w:rPr>
            </w:pPr>
          </w:p>
        </w:tc>
      </w:tr>
      <w:tr w:rsidR="00143EBA" w:rsidRPr="00143EBA" w14:paraId="3610B70A" w14:textId="77777777" w:rsidTr="00F11B33">
        <w:trPr>
          <w:trHeight w:val="2399"/>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74BE3C6E" w14:textId="7DB5187A" w:rsidR="004A2DF3" w:rsidRPr="00143EBA" w:rsidRDefault="006E7D9A" w:rsidP="00A35578">
            <w:pPr>
              <w:spacing w:line="360" w:lineRule="exact"/>
              <w:ind w:left="784" w:hangingChars="400" w:hanging="784"/>
              <w:jc w:val="both"/>
              <w:rPr>
                <w:rFonts w:ascii="標楷體" w:eastAsia="標楷體" w:hAnsi="標楷體"/>
                <w:color w:val="000000" w:themeColor="text1"/>
                <w:spacing w:val="-2"/>
                <w:sz w:val="20"/>
                <w:szCs w:val="20"/>
              </w:rPr>
            </w:pPr>
            <w:r w:rsidRPr="00143EBA">
              <w:rPr>
                <w:rFonts w:ascii="標楷體" w:eastAsia="標楷體" w:hAnsi="標楷體" w:hint="eastAsia"/>
                <w:color w:val="000000" w:themeColor="text1"/>
                <w:spacing w:val="-2"/>
                <w:sz w:val="20"/>
                <w:szCs w:val="20"/>
              </w:rPr>
              <w:t>（</w:t>
            </w:r>
            <w:r w:rsidR="004A2DF3" w:rsidRPr="00143EBA">
              <w:rPr>
                <w:rFonts w:ascii="標楷體" w:eastAsia="標楷體" w:hAnsi="標楷體" w:hint="eastAsia"/>
                <w:color w:val="000000" w:themeColor="text1"/>
                <w:spacing w:val="-2"/>
                <w:sz w:val="20"/>
                <w:szCs w:val="20"/>
              </w:rPr>
              <w:t>十五）</w:t>
            </w:r>
            <w:r w:rsidR="004A2DF3" w:rsidRPr="00143EBA">
              <w:rPr>
                <w:rFonts w:ascii="標楷體" w:eastAsia="標楷體" w:hAnsi="標楷體" w:hint="eastAsia"/>
                <w:color w:val="000000" w:themeColor="text1"/>
                <w:sz w:val="20"/>
                <w:szCs w:val="20"/>
              </w:rPr>
              <w:t>交通部為推動大客車電動化，辦理市區公車2030年全面電動化計畫，惟客運電動化執行結果未達113年度目標，部分市縣尚未運用電動大客車經營市區客運路線，或部分業者仍購置燃油大客車；又客運業者請領電動大客車維運補助件數偏低，且既有符合規定之電動大客車車型未能滿足客運業者需求等，允宜研謀善策。</w:t>
            </w:r>
          </w:p>
        </w:tc>
        <w:tc>
          <w:tcPr>
            <w:tcW w:w="3859" w:type="dxa"/>
            <w:vMerge/>
            <w:tcBorders>
              <w:left w:val="single" w:sz="4" w:space="0" w:color="auto"/>
              <w:right w:val="single" w:sz="4" w:space="0" w:color="auto"/>
              <w:tl2br w:val="single" w:sz="4" w:space="0" w:color="auto"/>
            </w:tcBorders>
            <w:shd w:val="clear" w:color="auto" w:fill="auto"/>
            <w:vAlign w:val="center"/>
          </w:tcPr>
          <w:p w14:paraId="41215041" w14:textId="77777777" w:rsidR="004A2DF3" w:rsidRPr="00143EBA" w:rsidRDefault="004A2DF3" w:rsidP="00435809">
            <w:pPr>
              <w:spacing w:line="360" w:lineRule="exact"/>
              <w:jc w:val="center"/>
              <w:rPr>
                <w:rFonts w:ascii="標楷體" w:eastAsia="標楷體" w:hAnsi="標楷體"/>
                <w:color w:val="000000" w:themeColor="text1"/>
                <w:sz w:val="20"/>
                <w:szCs w:val="20"/>
              </w:rPr>
            </w:pPr>
          </w:p>
        </w:tc>
      </w:tr>
      <w:tr w:rsidR="00143EBA" w:rsidRPr="00143EBA" w14:paraId="13A480BA" w14:textId="77777777" w:rsidTr="00F11B33">
        <w:trPr>
          <w:trHeight w:val="1980"/>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0B0366B2" w14:textId="6508099A" w:rsidR="004A2DF3" w:rsidRPr="00143EBA" w:rsidRDefault="006E7D9A" w:rsidP="00CA5352">
            <w:pPr>
              <w:spacing w:line="360" w:lineRule="exact"/>
              <w:ind w:left="725" w:hangingChars="370" w:hanging="725"/>
              <w:jc w:val="both"/>
              <w:rPr>
                <w:rFonts w:ascii="標楷體" w:eastAsia="標楷體" w:hAnsi="標楷體"/>
                <w:color w:val="000000" w:themeColor="text1"/>
                <w:spacing w:val="-2"/>
                <w:sz w:val="20"/>
                <w:szCs w:val="20"/>
              </w:rPr>
            </w:pPr>
            <w:r w:rsidRPr="00143EBA">
              <w:rPr>
                <w:rFonts w:ascii="標楷體" w:eastAsia="標楷體" w:hAnsi="標楷體" w:hint="eastAsia"/>
                <w:color w:val="000000" w:themeColor="text1"/>
                <w:spacing w:val="-2"/>
                <w:sz w:val="20"/>
                <w:szCs w:val="20"/>
              </w:rPr>
              <w:t>（</w:t>
            </w:r>
            <w:r w:rsidR="004A2DF3" w:rsidRPr="00143EBA">
              <w:rPr>
                <w:rFonts w:ascii="標楷體" w:eastAsia="標楷體" w:hAnsi="標楷體" w:hint="eastAsia"/>
                <w:color w:val="000000" w:themeColor="text1"/>
                <w:spacing w:val="-2"/>
                <w:sz w:val="20"/>
                <w:szCs w:val="20"/>
              </w:rPr>
              <w:t>十六）政府為落實2050淨零轉型目標，推動公務車優先汰換為電動車輛，期發揮示範引領效果，惟中央機關推動公務車電動化執行情形未臻周妥，允宜檢討改善，以達成2030年公務車全面電動化政策目標，並發揮示範作用，帶動民間車輛電動化，引導運具能源轉型。</w:t>
            </w:r>
          </w:p>
        </w:tc>
        <w:tc>
          <w:tcPr>
            <w:tcW w:w="3859" w:type="dxa"/>
            <w:vMerge/>
            <w:tcBorders>
              <w:left w:val="single" w:sz="4" w:space="0" w:color="auto"/>
              <w:bottom w:val="single" w:sz="4" w:space="0" w:color="auto"/>
              <w:right w:val="single" w:sz="4" w:space="0" w:color="auto"/>
              <w:tl2br w:val="single" w:sz="4" w:space="0" w:color="auto"/>
            </w:tcBorders>
            <w:shd w:val="clear" w:color="auto" w:fill="auto"/>
            <w:vAlign w:val="center"/>
          </w:tcPr>
          <w:p w14:paraId="1C87751C" w14:textId="77777777" w:rsidR="004A2DF3" w:rsidRPr="00143EBA" w:rsidRDefault="004A2DF3" w:rsidP="00435809">
            <w:pPr>
              <w:spacing w:line="360" w:lineRule="exact"/>
              <w:jc w:val="center"/>
              <w:rPr>
                <w:rFonts w:ascii="標楷體" w:eastAsia="標楷體" w:hAnsi="標楷體"/>
                <w:color w:val="000000" w:themeColor="text1"/>
                <w:sz w:val="20"/>
                <w:szCs w:val="20"/>
              </w:rPr>
            </w:pPr>
          </w:p>
        </w:tc>
      </w:tr>
    </w:tbl>
    <w:p w14:paraId="46C76F1E" w14:textId="7A6FB834" w:rsidR="00425971" w:rsidRPr="00143EBA" w:rsidRDefault="00425971" w:rsidP="00911E74">
      <w:pPr>
        <w:widowControl/>
        <w:overflowPunct w:val="0"/>
        <w:spacing w:afterLines="20" w:after="72" w:line="460" w:lineRule="exact"/>
        <w:jc w:val="center"/>
        <w:rPr>
          <w:rFonts w:ascii="標楷體" w:eastAsia="標楷體" w:hAnsi="標楷體"/>
          <w:b/>
          <w:color w:val="000000" w:themeColor="text1"/>
        </w:rPr>
      </w:pPr>
      <w:r w:rsidRPr="00143EBA">
        <w:rPr>
          <w:rFonts w:ascii="標楷體" w:eastAsia="標楷體" w:hAnsi="標楷體" w:hint="eastAsia"/>
          <w:b/>
          <w:color w:val="000000" w:themeColor="text1"/>
        </w:rPr>
        <w:lastRenderedPageBreak/>
        <w:t>表</w:t>
      </w:r>
      <w:r w:rsidR="00A677E1" w:rsidRPr="00143EBA">
        <w:rPr>
          <w:rFonts w:ascii="標楷體" w:eastAsia="標楷體" w:hAnsi="標楷體" w:hint="eastAsia"/>
          <w:b/>
          <w:color w:val="000000" w:themeColor="text1"/>
        </w:rPr>
        <w:t>16</w:t>
      </w:r>
      <w:r w:rsidRPr="00143EBA">
        <w:rPr>
          <w:rFonts w:ascii="標楷體" w:eastAsia="標楷體" w:hAnsi="標楷體" w:hint="eastAsia"/>
          <w:b/>
          <w:color w:val="000000" w:themeColor="text1"/>
        </w:rPr>
        <w:t xml:space="preserve">　</w:t>
      </w:r>
      <w:r w:rsidR="002028F7" w:rsidRPr="00143EBA">
        <w:rPr>
          <w:rFonts w:ascii="標楷體" w:eastAsia="標楷體" w:hAnsi="標楷體" w:hint="eastAsia"/>
          <w:b/>
          <w:color w:val="000000" w:themeColor="text1"/>
        </w:rPr>
        <w:t>113</w:t>
      </w:r>
      <w:r w:rsidRPr="00143EBA">
        <w:rPr>
          <w:rFonts w:ascii="標楷體" w:eastAsia="標楷體" w:hAnsi="標楷體" w:hint="eastAsia"/>
          <w:b/>
          <w:color w:val="000000" w:themeColor="text1"/>
        </w:rPr>
        <w:t>年度審核報告所列交通部主管普通公務相關重要審核意見覆核辦理情形</w:t>
      </w:r>
      <w:r w:rsidR="006E7D9A" w:rsidRPr="00143EBA">
        <w:rPr>
          <w:rFonts w:ascii="標楷體" w:eastAsia="標楷體" w:hAnsi="標楷體" w:hint="eastAsia"/>
          <w:b/>
          <w:color w:val="000000" w:themeColor="text1"/>
        </w:rPr>
        <w:t>（</w:t>
      </w:r>
      <w:r w:rsidRPr="00143EBA">
        <w:rPr>
          <w:rFonts w:ascii="標楷體" w:eastAsia="標楷體" w:hAnsi="標楷體" w:hint="eastAsia"/>
          <w:b/>
          <w:color w:val="000000" w:themeColor="text1"/>
        </w:rPr>
        <w:t>續）</w:t>
      </w:r>
    </w:p>
    <w:tbl>
      <w:tblPr>
        <w:tblW w:w="989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034"/>
        <w:gridCol w:w="3859"/>
      </w:tblGrid>
      <w:tr w:rsidR="00143EBA" w:rsidRPr="00143EBA" w14:paraId="1180F371" w14:textId="77777777" w:rsidTr="004A2DF3">
        <w:trPr>
          <w:trHeight w:val="176"/>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53C56153" w14:textId="77777777" w:rsidR="00425971" w:rsidRPr="00143EBA" w:rsidRDefault="00425971" w:rsidP="009E0B94">
            <w:pPr>
              <w:spacing w:line="360" w:lineRule="exact"/>
              <w:jc w:val="center"/>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重要審核意見標題</w:t>
            </w:r>
          </w:p>
        </w:tc>
        <w:tc>
          <w:tcPr>
            <w:tcW w:w="3859" w:type="dxa"/>
            <w:tcBorders>
              <w:top w:val="single" w:sz="4" w:space="0" w:color="auto"/>
              <w:left w:val="single" w:sz="4" w:space="0" w:color="auto"/>
              <w:bottom w:val="single" w:sz="4" w:space="0" w:color="auto"/>
              <w:right w:val="single" w:sz="4" w:space="0" w:color="auto"/>
            </w:tcBorders>
            <w:shd w:val="clear" w:color="auto" w:fill="auto"/>
            <w:vAlign w:val="center"/>
          </w:tcPr>
          <w:p w14:paraId="563384F8" w14:textId="77777777" w:rsidR="00425971" w:rsidRPr="00143EBA" w:rsidRDefault="00425971" w:rsidP="009E0B94">
            <w:pPr>
              <w:spacing w:line="360" w:lineRule="exact"/>
              <w:jc w:val="center"/>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說明</w:t>
            </w:r>
          </w:p>
        </w:tc>
      </w:tr>
      <w:tr w:rsidR="00143EBA" w:rsidRPr="00143EBA" w14:paraId="181FFAE2" w14:textId="77777777" w:rsidTr="00BC56D8">
        <w:trPr>
          <w:trHeight w:val="2351"/>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37616BB3" w14:textId="3FD1A843" w:rsidR="004A2DF3" w:rsidRPr="00143EBA" w:rsidRDefault="006E7D9A" w:rsidP="00A35578">
            <w:pPr>
              <w:spacing w:line="360" w:lineRule="exact"/>
              <w:ind w:left="700" w:hangingChars="350" w:hanging="70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十七）政府訂定電動小客車牌照稅稅額表已逾13年未曾修正調整，且若後續針對電動小客車徵收牌照稅，較燃油車將負擔較高稅賦，不利鼓勵民眾持有及換購電動小客車；另制定公路法徵收燃料費，惟「公路養護」徵收目的與「燃料費」名目未盡契合，且排除電動車徵收，依使用者付費原則尚欠公允，允宜研謀改善。</w:t>
            </w:r>
          </w:p>
        </w:tc>
        <w:tc>
          <w:tcPr>
            <w:tcW w:w="3859" w:type="dxa"/>
            <w:vMerge w:val="restart"/>
            <w:tcBorders>
              <w:top w:val="single" w:sz="4" w:space="0" w:color="auto"/>
              <w:left w:val="single" w:sz="4" w:space="0" w:color="auto"/>
              <w:right w:val="single" w:sz="4" w:space="0" w:color="auto"/>
              <w:tl2br w:val="single" w:sz="4" w:space="0" w:color="auto"/>
            </w:tcBorders>
            <w:shd w:val="clear" w:color="auto" w:fill="auto"/>
            <w:vAlign w:val="center"/>
          </w:tcPr>
          <w:p w14:paraId="2F6D88A5" w14:textId="77777777" w:rsidR="004A2DF3" w:rsidRPr="00143EBA" w:rsidRDefault="004A2DF3" w:rsidP="00A35578">
            <w:pPr>
              <w:spacing w:line="360" w:lineRule="exact"/>
              <w:ind w:left="800" w:hangingChars="400" w:hanging="800"/>
              <w:jc w:val="both"/>
              <w:rPr>
                <w:rFonts w:ascii="標楷體" w:eastAsia="標楷體" w:hAnsi="標楷體"/>
                <w:color w:val="000000" w:themeColor="text1"/>
                <w:sz w:val="20"/>
                <w:szCs w:val="20"/>
              </w:rPr>
            </w:pPr>
          </w:p>
        </w:tc>
      </w:tr>
      <w:tr w:rsidR="00143EBA" w:rsidRPr="00143EBA" w14:paraId="012DA744" w14:textId="77777777" w:rsidTr="00BC56D8">
        <w:trPr>
          <w:trHeight w:val="1262"/>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784738EE" w14:textId="1643027B" w:rsidR="004A2DF3" w:rsidRPr="00143EBA" w:rsidRDefault="006E7D9A" w:rsidP="00FC275B">
            <w:pPr>
              <w:spacing w:line="360" w:lineRule="exact"/>
              <w:ind w:left="760" w:hangingChars="380" w:hanging="76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十八）政府推動淨零綠生活行動計畫推廣共享汽機車，惟未設定計畫目標及預期效益，致無法評估目標達成情形，不利共享汽機車之發展，允宜研謀改善。</w:t>
            </w:r>
          </w:p>
        </w:tc>
        <w:tc>
          <w:tcPr>
            <w:tcW w:w="3859" w:type="dxa"/>
            <w:vMerge/>
            <w:tcBorders>
              <w:left w:val="single" w:sz="4" w:space="0" w:color="auto"/>
              <w:right w:val="single" w:sz="4" w:space="0" w:color="auto"/>
              <w:tl2br w:val="single" w:sz="4" w:space="0" w:color="auto"/>
            </w:tcBorders>
            <w:shd w:val="clear" w:color="auto" w:fill="auto"/>
            <w:vAlign w:val="center"/>
          </w:tcPr>
          <w:p w14:paraId="5F6001B0" w14:textId="77777777" w:rsidR="004A2DF3" w:rsidRPr="00143EBA" w:rsidRDefault="004A2DF3" w:rsidP="002361CB">
            <w:pPr>
              <w:spacing w:line="360" w:lineRule="exact"/>
              <w:ind w:left="800" w:hangingChars="400" w:hanging="800"/>
              <w:jc w:val="both"/>
              <w:rPr>
                <w:rFonts w:ascii="標楷體" w:eastAsia="標楷體" w:hAnsi="標楷體"/>
                <w:color w:val="000000" w:themeColor="text1"/>
                <w:sz w:val="20"/>
                <w:szCs w:val="20"/>
              </w:rPr>
            </w:pPr>
          </w:p>
        </w:tc>
      </w:tr>
      <w:tr w:rsidR="00143EBA" w:rsidRPr="00143EBA" w14:paraId="5E6216D0" w14:textId="77777777" w:rsidTr="00BC56D8">
        <w:trPr>
          <w:trHeight w:val="2311"/>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39B58279" w14:textId="195DD4B9" w:rsidR="004A2DF3" w:rsidRPr="00143EBA" w:rsidRDefault="006E7D9A" w:rsidP="0049260A">
            <w:pPr>
              <w:spacing w:line="360" w:lineRule="exact"/>
              <w:ind w:left="780" w:hangingChars="390" w:hanging="78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十九）交通部為推動低碳交通區，納入「運具電動化及無碳化」關鍵戰略行動計畫相關措施，部分地方政府為因應氣候變遷，業制定</w:t>
            </w: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研擬）淨零自治條例</w:t>
            </w: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草案）據以推動，惟中央主管機關尚無法規或指引作為地方政府依循及參考，管制對象之界定亦乏一致性標準，致地方政府規範存有差異，易使民眾產生混淆，允宜研謀改善。</w:t>
            </w:r>
          </w:p>
        </w:tc>
        <w:tc>
          <w:tcPr>
            <w:tcW w:w="3859" w:type="dxa"/>
            <w:vMerge/>
            <w:tcBorders>
              <w:left w:val="single" w:sz="4" w:space="0" w:color="auto"/>
              <w:right w:val="single" w:sz="4" w:space="0" w:color="auto"/>
              <w:tl2br w:val="single" w:sz="4" w:space="0" w:color="auto"/>
            </w:tcBorders>
            <w:shd w:val="clear" w:color="auto" w:fill="auto"/>
            <w:vAlign w:val="center"/>
          </w:tcPr>
          <w:p w14:paraId="035B3DE4" w14:textId="77777777" w:rsidR="004A2DF3" w:rsidRPr="00143EBA" w:rsidRDefault="004A2DF3" w:rsidP="009E0B94">
            <w:pPr>
              <w:spacing w:line="360" w:lineRule="exact"/>
              <w:ind w:left="740" w:hangingChars="370" w:hanging="740"/>
              <w:jc w:val="both"/>
              <w:rPr>
                <w:rFonts w:ascii="標楷體" w:eastAsia="標楷體" w:hAnsi="標楷體"/>
                <w:color w:val="000000" w:themeColor="text1"/>
                <w:sz w:val="20"/>
                <w:szCs w:val="20"/>
              </w:rPr>
            </w:pPr>
          </w:p>
        </w:tc>
      </w:tr>
      <w:tr w:rsidR="00143EBA" w:rsidRPr="00143EBA" w14:paraId="74C32692" w14:textId="77777777" w:rsidTr="00BC56D8">
        <w:trPr>
          <w:trHeight w:val="1549"/>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2AECCB60" w14:textId="5852359C" w:rsidR="004A2DF3" w:rsidRPr="00143EBA" w:rsidRDefault="006E7D9A" w:rsidP="0049260A">
            <w:pPr>
              <w:spacing w:line="360" w:lineRule="exact"/>
              <w:ind w:left="760" w:hangingChars="380" w:hanging="76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二十）公路人員訓練所為協助市區客運業者培育後勤維修人力，辦理電動大客車保養及維修人力培訓計畫，惟未明確律定內部合格師資應完成之課程，且受訓講師離調率逾4成，未能建立穩定內部師資量能，允宜研謀改善。</w:t>
            </w:r>
          </w:p>
        </w:tc>
        <w:tc>
          <w:tcPr>
            <w:tcW w:w="3859" w:type="dxa"/>
            <w:vMerge/>
            <w:tcBorders>
              <w:left w:val="single" w:sz="4" w:space="0" w:color="auto"/>
              <w:right w:val="single" w:sz="4" w:space="0" w:color="auto"/>
              <w:tl2br w:val="single" w:sz="4" w:space="0" w:color="auto"/>
            </w:tcBorders>
            <w:shd w:val="clear" w:color="auto" w:fill="auto"/>
            <w:vAlign w:val="center"/>
          </w:tcPr>
          <w:p w14:paraId="5942DA72" w14:textId="77777777" w:rsidR="004A2DF3" w:rsidRPr="00143EBA" w:rsidRDefault="004A2DF3" w:rsidP="009E0B94">
            <w:pPr>
              <w:spacing w:line="360" w:lineRule="exact"/>
              <w:ind w:left="740" w:hangingChars="370" w:hanging="740"/>
              <w:jc w:val="both"/>
              <w:rPr>
                <w:rFonts w:ascii="標楷體" w:eastAsia="標楷體" w:hAnsi="標楷體"/>
                <w:color w:val="000000" w:themeColor="text1"/>
                <w:sz w:val="20"/>
                <w:szCs w:val="20"/>
              </w:rPr>
            </w:pPr>
          </w:p>
        </w:tc>
      </w:tr>
      <w:tr w:rsidR="00143EBA" w:rsidRPr="00143EBA" w14:paraId="4E6FD6DA" w14:textId="77777777" w:rsidTr="00BC56D8">
        <w:trPr>
          <w:trHeight w:val="1938"/>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24ECEA00" w14:textId="6E8BD12A" w:rsidR="004A2DF3" w:rsidRPr="00143EBA" w:rsidRDefault="006E7D9A" w:rsidP="002361CB">
            <w:pPr>
              <w:spacing w:line="360" w:lineRule="exact"/>
              <w:ind w:left="1000" w:hangingChars="500" w:hanging="100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二十一）交通部業研擬道安規則修正草案，以建置電動</w:t>
            </w: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油電）車電池安全管理機制，惟該草案未將電動大客車納入實施對象，且國內電池檢查量能尚有不足；又未來電動</w:t>
            </w: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油電）小客車辦理定期檢驗，電池檢驗將增加時間及金錢成本，降低車主換購意願，不利運具電動化推行，允宜研謀改善。</w:t>
            </w:r>
          </w:p>
        </w:tc>
        <w:tc>
          <w:tcPr>
            <w:tcW w:w="3859" w:type="dxa"/>
            <w:vMerge/>
            <w:tcBorders>
              <w:left w:val="single" w:sz="4" w:space="0" w:color="auto"/>
              <w:right w:val="single" w:sz="4" w:space="0" w:color="auto"/>
              <w:tl2br w:val="single" w:sz="4" w:space="0" w:color="auto"/>
            </w:tcBorders>
            <w:shd w:val="clear" w:color="auto" w:fill="auto"/>
            <w:vAlign w:val="center"/>
          </w:tcPr>
          <w:p w14:paraId="2FD9B7E0" w14:textId="77777777" w:rsidR="004A2DF3" w:rsidRPr="00143EBA" w:rsidRDefault="004A2DF3" w:rsidP="00435809">
            <w:pPr>
              <w:spacing w:line="360" w:lineRule="exact"/>
              <w:ind w:left="740" w:hangingChars="370" w:hanging="740"/>
              <w:jc w:val="both"/>
              <w:rPr>
                <w:rFonts w:ascii="標楷體" w:eastAsia="標楷體" w:hAnsi="標楷體"/>
                <w:color w:val="000000" w:themeColor="text1"/>
                <w:sz w:val="20"/>
                <w:szCs w:val="20"/>
              </w:rPr>
            </w:pPr>
          </w:p>
        </w:tc>
      </w:tr>
      <w:tr w:rsidR="00143EBA" w:rsidRPr="00143EBA" w14:paraId="64A3F80C" w14:textId="77777777" w:rsidTr="00BC56D8">
        <w:trPr>
          <w:trHeight w:val="1978"/>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7EDC5D52" w14:textId="3EFB5F35" w:rsidR="004A2DF3" w:rsidRPr="00143EBA" w:rsidRDefault="006E7D9A" w:rsidP="00C209FD">
            <w:pPr>
              <w:spacing w:line="360" w:lineRule="exact"/>
              <w:ind w:left="960" w:hangingChars="480" w:hanging="96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二十二）交通部推動國家關鍵基礎設施安全防護工作，有助於確保關鍵基礎設施安全，強化風險管理，逐步完備設施防護能量，惟尚未建立跨次領域主管機關間安全防護聯防機制，允宜研謀改善，加強協調及實施管理安全防護行動計畫，以強化設施安全防護功能。</w:t>
            </w:r>
          </w:p>
        </w:tc>
        <w:tc>
          <w:tcPr>
            <w:tcW w:w="3859" w:type="dxa"/>
            <w:vMerge/>
            <w:tcBorders>
              <w:left w:val="single" w:sz="4" w:space="0" w:color="auto"/>
              <w:right w:val="single" w:sz="4" w:space="0" w:color="auto"/>
              <w:tl2br w:val="single" w:sz="4" w:space="0" w:color="auto"/>
            </w:tcBorders>
            <w:shd w:val="clear" w:color="auto" w:fill="auto"/>
            <w:vAlign w:val="center"/>
          </w:tcPr>
          <w:p w14:paraId="66F51E9A" w14:textId="77777777" w:rsidR="004A2DF3" w:rsidRPr="00143EBA" w:rsidRDefault="004A2DF3" w:rsidP="00435809">
            <w:pPr>
              <w:spacing w:line="360" w:lineRule="exact"/>
              <w:ind w:left="740" w:hangingChars="370" w:hanging="740"/>
              <w:jc w:val="both"/>
              <w:rPr>
                <w:rFonts w:ascii="標楷體" w:eastAsia="標楷體" w:hAnsi="標楷體"/>
                <w:color w:val="000000" w:themeColor="text1"/>
                <w:sz w:val="20"/>
                <w:szCs w:val="20"/>
              </w:rPr>
            </w:pPr>
          </w:p>
        </w:tc>
      </w:tr>
      <w:tr w:rsidR="00143EBA" w:rsidRPr="00143EBA" w14:paraId="3D3C1C66" w14:textId="77777777" w:rsidTr="00BC56D8">
        <w:trPr>
          <w:trHeight w:val="1579"/>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7508E330" w14:textId="44DEBD39" w:rsidR="004A2DF3" w:rsidRPr="00143EBA" w:rsidRDefault="006E7D9A" w:rsidP="00C209FD">
            <w:pPr>
              <w:spacing w:line="360" w:lineRule="exact"/>
              <w:ind w:left="980" w:hangingChars="490" w:hanging="98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二十三）交通部暨所屬機關</w:t>
            </w: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構）推動國土計畫業務，有助於確保國土安全、追求國家永續發展，惟部分主管法令未配合國家發展情形積極修正、部分計畫執行進度落後，影響部門空間發展策略執行成效等，允宜研謀改善。</w:t>
            </w:r>
          </w:p>
        </w:tc>
        <w:tc>
          <w:tcPr>
            <w:tcW w:w="3859" w:type="dxa"/>
            <w:vMerge/>
            <w:tcBorders>
              <w:left w:val="single" w:sz="4" w:space="0" w:color="auto"/>
              <w:bottom w:val="single" w:sz="4" w:space="0" w:color="auto"/>
              <w:right w:val="single" w:sz="4" w:space="0" w:color="auto"/>
              <w:tl2br w:val="single" w:sz="4" w:space="0" w:color="auto"/>
            </w:tcBorders>
            <w:shd w:val="clear" w:color="auto" w:fill="auto"/>
            <w:vAlign w:val="center"/>
          </w:tcPr>
          <w:p w14:paraId="71008D5D" w14:textId="77777777" w:rsidR="004A2DF3" w:rsidRPr="00143EBA" w:rsidRDefault="004A2DF3" w:rsidP="00435809">
            <w:pPr>
              <w:spacing w:line="360" w:lineRule="exact"/>
              <w:ind w:left="740" w:hangingChars="370" w:hanging="740"/>
              <w:jc w:val="both"/>
              <w:rPr>
                <w:rFonts w:ascii="標楷體" w:eastAsia="標楷體" w:hAnsi="標楷體"/>
                <w:color w:val="000000" w:themeColor="text1"/>
                <w:sz w:val="20"/>
                <w:szCs w:val="20"/>
              </w:rPr>
            </w:pPr>
          </w:p>
        </w:tc>
      </w:tr>
    </w:tbl>
    <w:p w14:paraId="3C55FC5D" w14:textId="717D637D" w:rsidR="00B3006A" w:rsidRPr="00143EBA" w:rsidRDefault="00B3006A" w:rsidP="00B3006A">
      <w:pPr>
        <w:widowControl/>
        <w:overflowPunct w:val="0"/>
        <w:spacing w:afterLines="20" w:after="72" w:line="460" w:lineRule="exact"/>
        <w:jc w:val="center"/>
        <w:rPr>
          <w:rFonts w:ascii="標楷體" w:eastAsia="標楷體" w:hAnsi="標楷體"/>
          <w:b/>
          <w:color w:val="000000" w:themeColor="text1"/>
        </w:rPr>
      </w:pPr>
      <w:r w:rsidRPr="00143EBA">
        <w:rPr>
          <w:rFonts w:ascii="標楷體" w:eastAsia="標楷體" w:hAnsi="標楷體" w:hint="eastAsia"/>
          <w:b/>
          <w:color w:val="000000" w:themeColor="text1"/>
        </w:rPr>
        <w:lastRenderedPageBreak/>
        <w:t>表</w:t>
      </w:r>
      <w:r w:rsidR="00A677E1" w:rsidRPr="00143EBA">
        <w:rPr>
          <w:rFonts w:ascii="標楷體" w:eastAsia="標楷體" w:hAnsi="標楷體" w:hint="eastAsia"/>
          <w:b/>
          <w:color w:val="000000" w:themeColor="text1"/>
        </w:rPr>
        <w:t>16</w:t>
      </w:r>
      <w:r w:rsidRPr="00143EBA">
        <w:rPr>
          <w:rFonts w:ascii="標楷體" w:eastAsia="標楷體" w:hAnsi="標楷體" w:hint="eastAsia"/>
          <w:b/>
          <w:color w:val="000000" w:themeColor="text1"/>
        </w:rPr>
        <w:t xml:space="preserve">　113年度審核報告所列交通部主管普通公務相關重要審核意見覆核辦理情形</w:t>
      </w:r>
      <w:r w:rsidR="006E7D9A" w:rsidRPr="00143EBA">
        <w:rPr>
          <w:rFonts w:ascii="標楷體" w:eastAsia="標楷體" w:hAnsi="標楷體" w:hint="eastAsia"/>
          <w:b/>
          <w:color w:val="000000" w:themeColor="text1"/>
        </w:rPr>
        <w:t>（</w:t>
      </w:r>
      <w:r w:rsidRPr="00143EBA">
        <w:rPr>
          <w:rFonts w:ascii="標楷體" w:eastAsia="標楷體" w:hAnsi="標楷體" w:hint="eastAsia"/>
          <w:b/>
          <w:color w:val="000000" w:themeColor="text1"/>
        </w:rPr>
        <w:t>續）</w:t>
      </w:r>
    </w:p>
    <w:tbl>
      <w:tblPr>
        <w:tblW w:w="989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034"/>
        <w:gridCol w:w="3859"/>
      </w:tblGrid>
      <w:tr w:rsidR="00143EBA" w:rsidRPr="00143EBA" w14:paraId="19ED3485" w14:textId="77777777" w:rsidTr="00486BEF">
        <w:trPr>
          <w:trHeight w:val="460"/>
        </w:trPr>
        <w:tc>
          <w:tcPr>
            <w:tcW w:w="6034"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10D26581" w14:textId="77777777" w:rsidR="00F25E4B" w:rsidRPr="00143EBA" w:rsidRDefault="00F25E4B" w:rsidP="009E0B94">
            <w:pPr>
              <w:spacing w:line="360" w:lineRule="exact"/>
              <w:ind w:left="760" w:hangingChars="380" w:hanging="760"/>
              <w:jc w:val="center"/>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重要審核意見標題</w:t>
            </w:r>
          </w:p>
        </w:tc>
        <w:tc>
          <w:tcPr>
            <w:tcW w:w="3859"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728CAD9C" w14:textId="77777777" w:rsidR="00F25E4B" w:rsidRPr="00143EBA" w:rsidRDefault="00F25E4B" w:rsidP="009E0B94">
            <w:pPr>
              <w:spacing w:line="360" w:lineRule="exact"/>
              <w:ind w:left="740" w:hangingChars="370" w:hanging="740"/>
              <w:jc w:val="center"/>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說明</w:t>
            </w:r>
          </w:p>
        </w:tc>
      </w:tr>
      <w:tr w:rsidR="00143EBA" w:rsidRPr="00143EBA" w14:paraId="34CB5AD9" w14:textId="77777777" w:rsidTr="002F612B">
        <w:trPr>
          <w:trHeight w:val="2111"/>
        </w:trPr>
        <w:tc>
          <w:tcPr>
            <w:tcW w:w="6034"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4C43FEEB" w14:textId="3CEE2425" w:rsidR="004A2DF3" w:rsidRPr="00143EBA" w:rsidRDefault="006E7D9A" w:rsidP="00486BEF">
            <w:pPr>
              <w:spacing w:line="390" w:lineRule="exact"/>
              <w:ind w:left="1000" w:hangingChars="500" w:hanging="100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二十四）鐵道局為有效推動臨軌工程之安全管理，導入 SMS 以提升工程安全，惟系統相關作業規範之建置未臻完備，缺乏績效評核與改善機制，亦未妥適追蹤危害辨識結果之後續執行情形，允宜研謀改善，以確實發揮SMS之效益，強化鐵路行車安全。</w:t>
            </w:r>
          </w:p>
        </w:tc>
        <w:tc>
          <w:tcPr>
            <w:tcW w:w="3859" w:type="dxa"/>
            <w:vMerge w:val="restart"/>
            <w:tcBorders>
              <w:top w:val="single" w:sz="4" w:space="0" w:color="auto"/>
              <w:left w:val="single" w:sz="4" w:space="0" w:color="auto"/>
              <w:right w:val="single" w:sz="4" w:space="0" w:color="auto"/>
              <w:tl2br w:val="single" w:sz="4" w:space="0" w:color="auto"/>
            </w:tcBorders>
            <w:shd w:val="clear" w:color="auto" w:fill="auto"/>
            <w:vAlign w:val="center"/>
          </w:tcPr>
          <w:p w14:paraId="67975CAE" w14:textId="77777777" w:rsidR="004A2DF3" w:rsidRPr="00143EBA" w:rsidRDefault="004A2DF3" w:rsidP="00101E3B">
            <w:pPr>
              <w:spacing w:line="360" w:lineRule="exact"/>
              <w:ind w:left="1000" w:hangingChars="500" w:hanging="1000"/>
              <w:jc w:val="both"/>
              <w:rPr>
                <w:rFonts w:ascii="標楷體" w:eastAsia="標楷體" w:hAnsi="標楷體"/>
                <w:color w:val="000000" w:themeColor="text1"/>
                <w:sz w:val="20"/>
                <w:szCs w:val="20"/>
              </w:rPr>
            </w:pPr>
          </w:p>
        </w:tc>
      </w:tr>
      <w:tr w:rsidR="00143EBA" w:rsidRPr="00143EBA" w14:paraId="1507DF02" w14:textId="77777777" w:rsidTr="002F612B">
        <w:trPr>
          <w:trHeight w:val="1980"/>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17ED90B9" w14:textId="3063A48B" w:rsidR="004A2DF3" w:rsidRPr="00143EBA" w:rsidRDefault="006E7D9A" w:rsidP="00486BEF">
            <w:pPr>
              <w:spacing w:line="390" w:lineRule="exact"/>
              <w:ind w:left="920" w:hangingChars="460" w:hanging="92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二十五）觀光署編製臺灣觀光衛星帳以呈現觀光活動對整體經濟之貢獻，作為觀光資源分配之參考依據，惟尚無法呈現觀光活動衍生之環境及社會成本，允宜研議導入永續性統計框架以完善現有帳表數據，俾支援制定永續發展政策，確保觀光與永續發展並進，提升整體產業競爭力。</w:t>
            </w:r>
          </w:p>
        </w:tc>
        <w:tc>
          <w:tcPr>
            <w:tcW w:w="3859" w:type="dxa"/>
            <w:vMerge/>
            <w:tcBorders>
              <w:left w:val="single" w:sz="4" w:space="0" w:color="auto"/>
              <w:right w:val="single" w:sz="4" w:space="0" w:color="auto"/>
              <w:tl2br w:val="single" w:sz="4" w:space="0" w:color="auto"/>
            </w:tcBorders>
            <w:shd w:val="clear" w:color="auto" w:fill="auto"/>
            <w:vAlign w:val="center"/>
          </w:tcPr>
          <w:p w14:paraId="0FD5B831" w14:textId="77777777" w:rsidR="004A2DF3" w:rsidRPr="00143EBA" w:rsidRDefault="004A2DF3" w:rsidP="009E0B94">
            <w:pPr>
              <w:spacing w:line="360" w:lineRule="exact"/>
              <w:ind w:left="740" w:hangingChars="370" w:hanging="740"/>
              <w:jc w:val="both"/>
              <w:rPr>
                <w:rFonts w:ascii="標楷體" w:eastAsia="標楷體" w:hAnsi="標楷體"/>
                <w:color w:val="000000" w:themeColor="text1"/>
                <w:sz w:val="20"/>
                <w:szCs w:val="20"/>
              </w:rPr>
            </w:pPr>
          </w:p>
        </w:tc>
      </w:tr>
      <w:tr w:rsidR="00143EBA" w:rsidRPr="00143EBA" w14:paraId="3BDBE225" w14:textId="77777777" w:rsidTr="002F612B">
        <w:trPr>
          <w:trHeight w:val="2010"/>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297884C3" w14:textId="5F3A9D45" w:rsidR="004A2DF3" w:rsidRPr="00143EBA" w:rsidRDefault="006E7D9A" w:rsidP="00C209FD">
            <w:pPr>
              <w:spacing w:line="390" w:lineRule="exact"/>
              <w:ind w:left="960" w:hangingChars="480" w:hanging="96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二十六）可靠與準確之氣象觀測數據，有助提供政府及民間機構防災決策支援，惟觀測儀器校驗基準與國際有異，又氣象觀測項目及資料逐年增加，相關氣象數位資產管理有欠周延，不利推動氣象產業發展及氣象資料加值應用，允宜研謀改善，以提升氣象觀測、預報能力及服務品質。</w:t>
            </w:r>
          </w:p>
        </w:tc>
        <w:tc>
          <w:tcPr>
            <w:tcW w:w="3859" w:type="dxa"/>
            <w:vMerge/>
            <w:tcBorders>
              <w:left w:val="single" w:sz="4" w:space="0" w:color="auto"/>
              <w:right w:val="single" w:sz="4" w:space="0" w:color="auto"/>
              <w:tl2br w:val="single" w:sz="4" w:space="0" w:color="auto"/>
            </w:tcBorders>
            <w:shd w:val="clear" w:color="auto" w:fill="auto"/>
            <w:vAlign w:val="center"/>
          </w:tcPr>
          <w:p w14:paraId="0F89FDD7" w14:textId="77777777" w:rsidR="004A2DF3" w:rsidRPr="00143EBA" w:rsidRDefault="004A2DF3" w:rsidP="009E0B94">
            <w:pPr>
              <w:spacing w:line="360" w:lineRule="exact"/>
              <w:ind w:left="740" w:hangingChars="370" w:hanging="740"/>
              <w:jc w:val="both"/>
              <w:rPr>
                <w:rFonts w:ascii="標楷體" w:eastAsia="標楷體" w:hAnsi="標楷體"/>
                <w:color w:val="000000" w:themeColor="text1"/>
                <w:sz w:val="20"/>
                <w:szCs w:val="20"/>
              </w:rPr>
            </w:pPr>
          </w:p>
        </w:tc>
      </w:tr>
      <w:tr w:rsidR="00143EBA" w:rsidRPr="00143EBA" w14:paraId="3CFACAA2" w14:textId="77777777" w:rsidTr="002032B9">
        <w:trPr>
          <w:trHeight w:val="2070"/>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60DFF178" w14:textId="112BD0A6" w:rsidR="004A2DF3" w:rsidRPr="00143EBA" w:rsidRDefault="006E7D9A" w:rsidP="00C209FD">
            <w:pPr>
              <w:spacing w:line="390" w:lineRule="exact"/>
              <w:ind w:left="960" w:hangingChars="480" w:hanging="96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二十七）民</w:t>
            </w:r>
            <w:r w:rsidR="00090FE8" w:rsidRPr="00143EBA">
              <w:rPr>
                <w:rFonts w:ascii="標楷體" w:eastAsia="標楷體" w:hAnsi="標楷體" w:hint="eastAsia"/>
                <w:color w:val="000000" w:themeColor="text1"/>
                <w:sz w:val="20"/>
                <w:szCs w:val="20"/>
              </w:rPr>
              <w:t>用</w:t>
            </w:r>
            <w:r w:rsidR="004A2DF3" w:rsidRPr="00143EBA">
              <w:rPr>
                <w:rFonts w:ascii="標楷體" w:eastAsia="標楷體" w:hAnsi="標楷體" w:hint="eastAsia"/>
                <w:color w:val="000000" w:themeColor="text1"/>
                <w:sz w:val="20"/>
                <w:szCs w:val="20"/>
              </w:rPr>
              <w:t>航</w:t>
            </w:r>
            <w:r w:rsidR="00090FE8" w:rsidRPr="00143EBA">
              <w:rPr>
                <w:rFonts w:ascii="標楷體" w:eastAsia="標楷體" w:hAnsi="標楷體" w:hint="eastAsia"/>
                <w:color w:val="000000" w:themeColor="text1"/>
                <w:sz w:val="20"/>
                <w:szCs w:val="20"/>
              </w:rPr>
              <w:t>空</w:t>
            </w:r>
            <w:r w:rsidR="004A2DF3" w:rsidRPr="00143EBA">
              <w:rPr>
                <w:rFonts w:ascii="標楷體" w:eastAsia="標楷體" w:hAnsi="標楷體" w:hint="eastAsia"/>
                <w:color w:val="000000" w:themeColor="text1"/>
                <w:sz w:val="20"/>
                <w:szCs w:val="20"/>
              </w:rPr>
              <w:t>局為策進無人機反制量能訂定因應措施，並於松山及高雄機場建置偵測系統，惟其餘機場尚未建置相關反制設備，且接獲無人機干擾事件通報，仍由航站人員判斷是否暫停航機起降作業，潛存飛航安全風險，允宜輔導建置並標準化作業流程，以提升應變效率與保障航空安全。</w:t>
            </w:r>
          </w:p>
        </w:tc>
        <w:tc>
          <w:tcPr>
            <w:tcW w:w="3859" w:type="dxa"/>
            <w:vMerge/>
            <w:tcBorders>
              <w:left w:val="single" w:sz="4" w:space="0" w:color="auto"/>
              <w:right w:val="single" w:sz="4" w:space="0" w:color="auto"/>
              <w:tl2br w:val="single" w:sz="4" w:space="0" w:color="auto"/>
            </w:tcBorders>
            <w:shd w:val="clear" w:color="auto" w:fill="auto"/>
            <w:vAlign w:val="center"/>
          </w:tcPr>
          <w:p w14:paraId="0A3F6462" w14:textId="77777777" w:rsidR="004A2DF3" w:rsidRPr="00143EBA" w:rsidRDefault="004A2DF3" w:rsidP="00435809">
            <w:pPr>
              <w:spacing w:line="360" w:lineRule="exact"/>
              <w:ind w:left="740" w:hangingChars="370" w:hanging="740"/>
              <w:jc w:val="both"/>
              <w:rPr>
                <w:rFonts w:ascii="標楷體" w:eastAsia="標楷體" w:hAnsi="標楷體"/>
                <w:color w:val="000000" w:themeColor="text1"/>
                <w:sz w:val="20"/>
                <w:szCs w:val="20"/>
              </w:rPr>
            </w:pPr>
          </w:p>
        </w:tc>
      </w:tr>
      <w:tr w:rsidR="00143EBA" w:rsidRPr="00143EBA" w14:paraId="3868729D" w14:textId="77777777" w:rsidTr="002032B9">
        <w:trPr>
          <w:trHeight w:val="2539"/>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41E3EDB4" w14:textId="0DF5D437" w:rsidR="004A2DF3" w:rsidRPr="00143EBA" w:rsidRDefault="006E7D9A" w:rsidP="00C209FD">
            <w:pPr>
              <w:spacing w:line="390" w:lineRule="exact"/>
              <w:ind w:left="960" w:hangingChars="480" w:hanging="96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4A2DF3" w:rsidRPr="00143EBA">
              <w:rPr>
                <w:rFonts w:ascii="標楷體" w:eastAsia="標楷體" w:hAnsi="標楷體" w:hint="eastAsia"/>
                <w:color w:val="000000" w:themeColor="text1"/>
                <w:sz w:val="20"/>
                <w:szCs w:val="20"/>
              </w:rPr>
              <w:t>二十八）桃園國際機場公司已建立空側作業安全管理機制，惟地勤業者違規事件頻仍，且間有車輛設備老化致漏油或靠機作業車輛碰撞航空器等情，</w:t>
            </w:r>
            <w:r w:rsidR="00090FE8" w:rsidRPr="00143EBA">
              <w:rPr>
                <w:rFonts w:ascii="標楷體" w:eastAsia="標楷體" w:hAnsi="標楷體" w:hint="eastAsia"/>
                <w:color w:val="000000" w:themeColor="text1"/>
                <w:sz w:val="20"/>
                <w:szCs w:val="20"/>
              </w:rPr>
              <w:t>民用航空局</w:t>
            </w:r>
            <w:r w:rsidR="004A2DF3" w:rsidRPr="00143EBA">
              <w:rPr>
                <w:rFonts w:ascii="標楷體" w:eastAsia="標楷體" w:hAnsi="標楷體" w:hint="eastAsia"/>
                <w:color w:val="000000" w:themeColor="text1"/>
                <w:sz w:val="20"/>
                <w:szCs w:val="20"/>
              </w:rPr>
              <w:t>允宜積極督導地勤業者，強化人員訓練、汰換老舊設備，及研議導入迫近警告等智慧防護裝置，並促請航空站經營人優化風險管理機制，以提升機場安全及韌性。</w:t>
            </w:r>
          </w:p>
        </w:tc>
        <w:tc>
          <w:tcPr>
            <w:tcW w:w="3859" w:type="dxa"/>
            <w:vMerge/>
            <w:tcBorders>
              <w:left w:val="single" w:sz="4" w:space="0" w:color="auto"/>
              <w:bottom w:val="single" w:sz="4" w:space="0" w:color="auto"/>
              <w:right w:val="single" w:sz="4" w:space="0" w:color="auto"/>
              <w:tl2br w:val="single" w:sz="4" w:space="0" w:color="auto"/>
            </w:tcBorders>
            <w:shd w:val="clear" w:color="auto" w:fill="auto"/>
            <w:vAlign w:val="center"/>
          </w:tcPr>
          <w:p w14:paraId="6022F6F1" w14:textId="77777777" w:rsidR="004A2DF3" w:rsidRPr="00143EBA" w:rsidRDefault="004A2DF3" w:rsidP="00435809">
            <w:pPr>
              <w:spacing w:line="360" w:lineRule="exact"/>
              <w:ind w:left="740" w:hangingChars="370" w:hanging="740"/>
              <w:jc w:val="both"/>
              <w:rPr>
                <w:rFonts w:ascii="標楷體" w:eastAsia="標楷體" w:hAnsi="標楷體"/>
                <w:color w:val="000000" w:themeColor="text1"/>
                <w:sz w:val="20"/>
                <w:szCs w:val="20"/>
              </w:rPr>
            </w:pPr>
          </w:p>
        </w:tc>
      </w:tr>
      <w:tr w:rsidR="00143EBA" w:rsidRPr="00143EBA" w14:paraId="44999E6F" w14:textId="77777777" w:rsidTr="002032B9">
        <w:trPr>
          <w:trHeight w:val="2119"/>
        </w:trPr>
        <w:tc>
          <w:tcPr>
            <w:tcW w:w="6034" w:type="dxa"/>
            <w:tcBorders>
              <w:top w:val="single" w:sz="4" w:space="0" w:color="auto"/>
              <w:left w:val="single" w:sz="4" w:space="0" w:color="auto"/>
              <w:bottom w:val="single" w:sz="4" w:space="0" w:color="auto"/>
              <w:right w:val="single" w:sz="4" w:space="0" w:color="auto"/>
            </w:tcBorders>
            <w:shd w:val="clear" w:color="auto" w:fill="auto"/>
            <w:vAlign w:val="center"/>
          </w:tcPr>
          <w:p w14:paraId="7D057C61" w14:textId="2B2470E7" w:rsidR="00D93871" w:rsidRPr="00143EBA" w:rsidRDefault="006E7D9A" w:rsidP="00486BEF">
            <w:pPr>
              <w:spacing w:line="390" w:lineRule="exact"/>
              <w:ind w:left="1000" w:hangingChars="500" w:hanging="100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D93871" w:rsidRPr="00143EBA">
              <w:rPr>
                <w:rFonts w:ascii="標楷體" w:eastAsia="標楷體" w:hAnsi="標楷體" w:hint="eastAsia"/>
                <w:color w:val="000000" w:themeColor="text1"/>
                <w:sz w:val="20"/>
                <w:szCs w:val="20"/>
              </w:rPr>
              <w:t>二十九）</w:t>
            </w:r>
            <w:r w:rsidR="00090FE8" w:rsidRPr="00143EBA">
              <w:rPr>
                <w:rFonts w:ascii="標楷體" w:eastAsia="標楷體" w:hAnsi="標楷體" w:hint="eastAsia"/>
                <w:color w:val="000000" w:themeColor="text1"/>
                <w:spacing w:val="-4"/>
                <w:sz w:val="20"/>
                <w:szCs w:val="20"/>
              </w:rPr>
              <w:t>民用航空局</w:t>
            </w:r>
            <w:r w:rsidR="00D93871" w:rsidRPr="00143EBA">
              <w:rPr>
                <w:rFonts w:ascii="標楷體" w:eastAsia="標楷體" w:hAnsi="標楷體" w:hint="eastAsia"/>
                <w:color w:val="000000" w:themeColor="text1"/>
                <w:spacing w:val="-4"/>
                <w:sz w:val="20"/>
                <w:szCs w:val="20"/>
              </w:rPr>
              <w:t>臺北國際航空站辦理第一航廈結構補強工程計畫，可提升臺北松山國際機場第一航廈建築物耐震能力，確保旅客與工作人員之安全與活動空間，惟先期規劃作業及計畫執行延誤，且未確實檢討進度落後原因，並研提具體改善措施，肇致執行多年，仍未達成計畫目標，允宜研謀改善。</w:t>
            </w:r>
          </w:p>
        </w:tc>
        <w:tc>
          <w:tcPr>
            <w:tcW w:w="3859" w:type="dxa"/>
            <w:tcBorders>
              <w:top w:val="single" w:sz="4" w:space="0" w:color="auto"/>
              <w:left w:val="single" w:sz="4" w:space="0" w:color="auto"/>
              <w:bottom w:val="single" w:sz="4" w:space="0" w:color="auto"/>
              <w:right w:val="single" w:sz="4" w:space="0" w:color="auto"/>
              <w:tl2br w:val="nil"/>
            </w:tcBorders>
            <w:shd w:val="clear" w:color="auto" w:fill="auto"/>
          </w:tcPr>
          <w:p w14:paraId="56819763" w14:textId="5D91CCD2" w:rsidR="00D93871" w:rsidRPr="00143EBA" w:rsidRDefault="00D93871" w:rsidP="00314395">
            <w:pPr>
              <w:spacing w:beforeLines="25" w:before="90" w:line="390" w:lineRule="exact"/>
              <w:jc w:val="both"/>
              <w:rPr>
                <w:rFonts w:ascii="標楷體" w:eastAsia="標楷體" w:hAnsi="標楷體"/>
                <w:color w:val="000000" w:themeColor="text1"/>
                <w:sz w:val="20"/>
                <w:szCs w:val="20"/>
              </w:rPr>
            </w:pPr>
            <w:r w:rsidRPr="004F6F3B">
              <w:rPr>
                <w:rFonts w:ascii="標楷體" w:eastAsia="標楷體" w:hAnsi="標楷體"/>
                <w:noProof/>
                <w:color w:val="000000" w:themeColor="text1"/>
                <w:spacing w:val="-4"/>
                <w:sz w:val="20"/>
                <w:szCs w:val="20"/>
              </w:rPr>
              <w:t>前經依法陳報監察院，該院業同意備查，詳「五、其他事項</w:t>
            </w:r>
            <w:r w:rsidR="006E7D9A" w:rsidRPr="004F6F3B">
              <w:rPr>
                <w:rFonts w:ascii="標楷體" w:eastAsia="標楷體" w:hAnsi="標楷體"/>
                <w:noProof/>
                <w:color w:val="000000" w:themeColor="text1"/>
                <w:spacing w:val="-4"/>
                <w:sz w:val="20"/>
                <w:szCs w:val="20"/>
              </w:rPr>
              <w:t>（</w:t>
            </w:r>
            <w:r w:rsidRPr="004F6F3B">
              <w:rPr>
                <w:rFonts w:ascii="標楷體" w:eastAsia="標楷體" w:hAnsi="標楷體" w:hint="eastAsia"/>
                <w:noProof/>
                <w:color w:val="000000" w:themeColor="text1"/>
                <w:spacing w:val="-4"/>
                <w:sz w:val="20"/>
                <w:szCs w:val="20"/>
              </w:rPr>
              <w:t>二</w:t>
            </w:r>
            <w:r w:rsidRPr="004F6F3B">
              <w:rPr>
                <w:rFonts w:ascii="標楷體" w:eastAsia="標楷體" w:hAnsi="標楷體"/>
                <w:noProof/>
                <w:color w:val="000000" w:themeColor="text1"/>
                <w:spacing w:val="-4"/>
                <w:sz w:val="20"/>
                <w:szCs w:val="20"/>
              </w:rPr>
              <w:t>）」。</w:t>
            </w:r>
          </w:p>
        </w:tc>
      </w:tr>
    </w:tbl>
    <w:p w14:paraId="28BD37F0" w14:textId="50FB7294" w:rsidR="00B3006A" w:rsidRPr="00143EBA" w:rsidRDefault="00B3006A" w:rsidP="00B3006A">
      <w:pPr>
        <w:widowControl/>
        <w:overflowPunct w:val="0"/>
        <w:spacing w:afterLines="20" w:after="72" w:line="460" w:lineRule="exact"/>
        <w:jc w:val="center"/>
        <w:rPr>
          <w:rFonts w:ascii="標楷體" w:eastAsia="標楷體" w:hAnsi="標楷體"/>
          <w:b/>
          <w:color w:val="000000" w:themeColor="text1"/>
        </w:rPr>
      </w:pPr>
      <w:r w:rsidRPr="00143EBA">
        <w:rPr>
          <w:rFonts w:ascii="標楷體" w:eastAsia="標楷體" w:hAnsi="標楷體" w:hint="eastAsia"/>
          <w:b/>
          <w:color w:val="000000" w:themeColor="text1"/>
        </w:rPr>
        <w:lastRenderedPageBreak/>
        <w:t>表</w:t>
      </w:r>
      <w:r w:rsidR="00A677E1" w:rsidRPr="00143EBA">
        <w:rPr>
          <w:rFonts w:ascii="標楷體" w:eastAsia="標楷體" w:hAnsi="標楷體" w:hint="eastAsia"/>
          <w:b/>
          <w:color w:val="000000" w:themeColor="text1"/>
        </w:rPr>
        <w:t>16</w:t>
      </w:r>
      <w:r w:rsidRPr="00143EBA">
        <w:rPr>
          <w:rFonts w:ascii="標楷體" w:eastAsia="標楷體" w:hAnsi="標楷體" w:hint="eastAsia"/>
          <w:b/>
          <w:color w:val="000000" w:themeColor="text1"/>
        </w:rPr>
        <w:t xml:space="preserve">　113年度審核報告所列交通部主管普通公務相關重要審核意見覆核辦理情形</w:t>
      </w:r>
      <w:r w:rsidR="006E7D9A" w:rsidRPr="00143EBA">
        <w:rPr>
          <w:rFonts w:ascii="標楷體" w:eastAsia="標楷體" w:hAnsi="標楷體" w:hint="eastAsia"/>
          <w:b/>
          <w:color w:val="000000" w:themeColor="text1"/>
        </w:rPr>
        <w:t>（</w:t>
      </w:r>
      <w:r w:rsidRPr="00143EBA">
        <w:rPr>
          <w:rFonts w:ascii="標楷體" w:eastAsia="標楷體" w:hAnsi="標楷體" w:hint="eastAsia"/>
          <w:b/>
          <w:color w:val="000000" w:themeColor="text1"/>
        </w:rPr>
        <w:t>續）</w:t>
      </w:r>
    </w:p>
    <w:tbl>
      <w:tblPr>
        <w:tblW w:w="989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892"/>
        <w:gridCol w:w="4001"/>
      </w:tblGrid>
      <w:tr w:rsidR="00143EBA" w:rsidRPr="00143EBA" w14:paraId="0374AF84" w14:textId="77777777" w:rsidTr="004A2DF3">
        <w:trPr>
          <w:trHeight w:val="460"/>
        </w:trPr>
        <w:tc>
          <w:tcPr>
            <w:tcW w:w="5892" w:type="dxa"/>
            <w:tcBorders>
              <w:top w:val="single" w:sz="4" w:space="0" w:color="auto"/>
              <w:left w:val="single" w:sz="4" w:space="0" w:color="auto"/>
              <w:bottom w:val="single" w:sz="4" w:space="0" w:color="auto"/>
              <w:right w:val="single" w:sz="4" w:space="0" w:color="auto"/>
            </w:tcBorders>
            <w:shd w:val="clear" w:color="auto" w:fill="auto"/>
            <w:vAlign w:val="center"/>
          </w:tcPr>
          <w:p w14:paraId="7A9F533B" w14:textId="77777777" w:rsidR="00F25E4B" w:rsidRPr="00143EBA" w:rsidRDefault="00F25E4B" w:rsidP="009E0B94">
            <w:pPr>
              <w:spacing w:line="360" w:lineRule="exact"/>
              <w:ind w:left="760" w:hangingChars="380" w:hanging="760"/>
              <w:jc w:val="center"/>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重要審核意見標題</w:t>
            </w:r>
          </w:p>
        </w:tc>
        <w:tc>
          <w:tcPr>
            <w:tcW w:w="4001" w:type="dxa"/>
            <w:tcBorders>
              <w:top w:val="single" w:sz="4" w:space="0" w:color="auto"/>
              <w:left w:val="single" w:sz="4" w:space="0" w:color="auto"/>
              <w:bottom w:val="single" w:sz="4" w:space="0" w:color="auto"/>
              <w:right w:val="single" w:sz="4" w:space="0" w:color="auto"/>
              <w:tl2br w:val="nil"/>
            </w:tcBorders>
            <w:shd w:val="clear" w:color="auto" w:fill="auto"/>
          </w:tcPr>
          <w:p w14:paraId="4D48F891" w14:textId="77777777" w:rsidR="00F25E4B" w:rsidRPr="00143EBA" w:rsidRDefault="00F25E4B" w:rsidP="009E0B94">
            <w:pPr>
              <w:spacing w:line="360" w:lineRule="exact"/>
              <w:jc w:val="center"/>
              <w:rPr>
                <w:rFonts w:ascii="標楷體" w:eastAsia="標楷體" w:hAnsi="標楷體"/>
                <w:noProof/>
                <w:color w:val="000000" w:themeColor="text1"/>
                <w:spacing w:val="2"/>
                <w:sz w:val="20"/>
                <w:szCs w:val="20"/>
              </w:rPr>
            </w:pPr>
            <w:r w:rsidRPr="00143EBA">
              <w:rPr>
                <w:rFonts w:ascii="標楷體" w:eastAsia="標楷體" w:hAnsi="標楷體" w:hint="eastAsia"/>
                <w:noProof/>
                <w:color w:val="000000" w:themeColor="text1"/>
                <w:spacing w:val="2"/>
                <w:sz w:val="20"/>
                <w:szCs w:val="20"/>
              </w:rPr>
              <w:t>說明</w:t>
            </w:r>
          </w:p>
        </w:tc>
      </w:tr>
      <w:tr w:rsidR="00143EBA" w:rsidRPr="00143EBA" w14:paraId="01E0A2DE" w14:textId="77777777" w:rsidTr="004A2DF3">
        <w:trPr>
          <w:trHeight w:val="2111"/>
        </w:trPr>
        <w:tc>
          <w:tcPr>
            <w:tcW w:w="5892" w:type="dxa"/>
            <w:tcBorders>
              <w:top w:val="single" w:sz="4" w:space="0" w:color="auto"/>
              <w:left w:val="single" w:sz="4" w:space="0" w:color="auto"/>
              <w:bottom w:val="single" w:sz="4" w:space="0" w:color="auto"/>
              <w:right w:val="single" w:sz="4" w:space="0" w:color="auto"/>
            </w:tcBorders>
            <w:shd w:val="clear" w:color="auto" w:fill="auto"/>
            <w:vAlign w:val="center"/>
          </w:tcPr>
          <w:p w14:paraId="334997F1" w14:textId="24DBEFED" w:rsidR="007C15BB" w:rsidRPr="00143EBA" w:rsidRDefault="006E7D9A" w:rsidP="00D93871">
            <w:pPr>
              <w:spacing w:line="380" w:lineRule="exact"/>
              <w:ind w:left="800" w:hangingChars="400" w:hanging="800"/>
              <w:jc w:val="both"/>
              <w:rPr>
                <w:rFonts w:ascii="標楷體" w:eastAsia="標楷體" w:hAnsi="標楷體"/>
                <w:color w:val="000000" w:themeColor="text1"/>
                <w:sz w:val="20"/>
                <w:szCs w:val="20"/>
              </w:rPr>
            </w:pPr>
            <w:r w:rsidRPr="00143EBA">
              <w:rPr>
                <w:rFonts w:ascii="標楷體" w:eastAsia="標楷體" w:hAnsi="標楷體" w:hint="eastAsia"/>
                <w:color w:val="000000" w:themeColor="text1"/>
                <w:sz w:val="20"/>
                <w:szCs w:val="20"/>
              </w:rPr>
              <w:t>（</w:t>
            </w:r>
            <w:r w:rsidR="007C15BB" w:rsidRPr="00143EBA">
              <w:rPr>
                <w:rFonts w:ascii="標楷體" w:eastAsia="標楷體" w:hAnsi="標楷體" w:hint="eastAsia"/>
                <w:color w:val="000000" w:themeColor="text1"/>
                <w:sz w:val="20"/>
                <w:szCs w:val="20"/>
              </w:rPr>
              <w:t>三十）航港局為保障民眾使用浮具安全，已訂定浮具使用注意事項及安全檢查等規定，供地方政府作為訂定管理規範參考，惟部分地方政府尚未訂定相關規範，另三人以上動力浮具取得安全證明件數仍低，恐影響浮具使用安全，允宜研謀改善，完善浮具管理機制。</w:t>
            </w:r>
          </w:p>
        </w:tc>
        <w:tc>
          <w:tcPr>
            <w:tcW w:w="4001" w:type="dxa"/>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2956CC19" w14:textId="77777777" w:rsidR="007C15BB" w:rsidRPr="00143EBA" w:rsidRDefault="007C15BB" w:rsidP="00A837CC">
            <w:pPr>
              <w:spacing w:line="340" w:lineRule="exact"/>
              <w:jc w:val="center"/>
              <w:rPr>
                <w:rFonts w:ascii="標楷體" w:eastAsia="標楷體" w:hAnsi="標楷體"/>
                <w:noProof/>
                <w:color w:val="000000" w:themeColor="text1"/>
                <w:spacing w:val="2"/>
                <w:sz w:val="20"/>
                <w:szCs w:val="20"/>
              </w:rPr>
            </w:pPr>
          </w:p>
        </w:tc>
      </w:tr>
    </w:tbl>
    <w:p w14:paraId="764344FB" w14:textId="77777777" w:rsidR="00870561" w:rsidRPr="00143EBA" w:rsidRDefault="00870561" w:rsidP="000F4D9B">
      <w:pPr>
        <w:pStyle w:val="a5"/>
        <w:overflowPunct w:val="0"/>
        <w:spacing w:beforeLines="20" w:before="72" w:afterLines="20" w:after="72" w:line="460" w:lineRule="exact"/>
        <w:ind w:firstLineChars="100" w:firstLine="320"/>
        <w:outlineLvl w:val="2"/>
        <w:rPr>
          <w:rFonts w:ascii="標楷體" w:hAnsi="標楷體"/>
          <w:color w:val="000000" w:themeColor="text1"/>
          <w:sz w:val="32"/>
          <w:szCs w:val="32"/>
        </w:rPr>
      </w:pPr>
      <w:r w:rsidRPr="00143EBA">
        <w:rPr>
          <w:rFonts w:ascii="標楷體" w:hAnsi="標楷體" w:hint="eastAsia"/>
          <w:color w:val="000000" w:themeColor="text1"/>
          <w:sz w:val="32"/>
          <w:szCs w:val="32"/>
        </w:rPr>
        <w:t>五、</w:t>
      </w:r>
      <w:r w:rsidR="00E36AFC" w:rsidRPr="00143EBA">
        <w:rPr>
          <w:rFonts w:ascii="標楷體" w:hAnsi="標楷體" w:hint="eastAsia"/>
          <w:color w:val="000000" w:themeColor="text1"/>
          <w:sz w:val="32"/>
          <w:szCs w:val="32"/>
        </w:rPr>
        <w:t>其他事項</w:t>
      </w:r>
    </w:p>
    <w:p w14:paraId="0DBA4AB8" w14:textId="3F092B08" w:rsidR="00870561" w:rsidRPr="00143EBA" w:rsidRDefault="00A51EDE" w:rsidP="00D93871">
      <w:pPr>
        <w:pStyle w:val="-12"/>
        <w:spacing w:afterLines="50" w:after="180"/>
      </w:pPr>
      <w:r w:rsidRPr="00143EBA">
        <w:rPr>
          <w:rFonts w:hint="eastAsia"/>
        </w:rPr>
        <w:t>交通部主管推動施政計畫之執行結果，前經本部</w:t>
      </w:r>
      <w:r w:rsidR="00C01916" w:rsidRPr="00143EBA">
        <w:rPr>
          <w:rFonts w:hint="eastAsia"/>
        </w:rPr>
        <w:t>查核後</w:t>
      </w:r>
      <w:r w:rsidRPr="00143EBA">
        <w:rPr>
          <w:rFonts w:hint="eastAsia"/>
        </w:rPr>
        <w:t>依法陳報監察院，嗣經監察院於</w:t>
      </w:r>
      <w:r w:rsidR="002028F7" w:rsidRPr="00143EBA">
        <w:rPr>
          <w:rFonts w:hint="eastAsia"/>
        </w:rPr>
        <w:t>114</w:t>
      </w:r>
      <w:r w:rsidRPr="00143EBA">
        <w:rPr>
          <w:rFonts w:hint="eastAsia"/>
        </w:rPr>
        <w:t>年7月1日至</w:t>
      </w:r>
      <w:r w:rsidR="002028F7" w:rsidRPr="00143EBA">
        <w:rPr>
          <w:rFonts w:hint="eastAsia"/>
        </w:rPr>
        <w:t>115</w:t>
      </w:r>
      <w:r w:rsidRPr="00143EBA">
        <w:rPr>
          <w:rFonts w:hint="eastAsia"/>
        </w:rPr>
        <w:t>年6月30日間</w:t>
      </w:r>
      <w:r w:rsidR="00842B45">
        <w:rPr>
          <w:rFonts w:hint="eastAsia"/>
        </w:rPr>
        <w:t>糾正、</w:t>
      </w:r>
      <w:r w:rsidRPr="00143EBA">
        <w:rPr>
          <w:rFonts w:hint="eastAsia"/>
        </w:rPr>
        <w:t>同意備查者，摘述如次：</w:t>
      </w:r>
    </w:p>
    <w:p w14:paraId="3ED1404C" w14:textId="19F34EF6" w:rsidR="008E52D5" w:rsidRPr="00143EBA" w:rsidRDefault="006E7D9A" w:rsidP="00D93871">
      <w:pPr>
        <w:widowControl/>
        <w:overflowPunct w:val="0"/>
        <w:adjustRightInd w:val="0"/>
        <w:snapToGrid w:val="0"/>
        <w:spacing w:afterLines="50" w:after="180" w:line="460" w:lineRule="exact"/>
        <w:ind w:firstLineChars="200" w:firstLine="480"/>
        <w:jc w:val="both"/>
        <w:outlineLvl w:val="3"/>
        <w:rPr>
          <w:rFonts w:ascii="標楷體" w:eastAsia="標楷體" w:hAnsi="標楷體"/>
          <w:bCs/>
          <w:color w:val="000000" w:themeColor="text1"/>
        </w:rPr>
      </w:pPr>
      <w:r w:rsidRPr="00143EBA">
        <w:rPr>
          <w:rFonts w:ascii="標楷體" w:eastAsia="標楷體" w:hAnsi="標楷體"/>
          <w:bCs/>
          <w:color w:val="000000" w:themeColor="text1"/>
        </w:rPr>
        <w:t>（</w:t>
      </w:r>
      <w:r w:rsidR="008E52D5" w:rsidRPr="00143EBA">
        <w:rPr>
          <w:rFonts w:ascii="標楷體" w:eastAsia="標楷體" w:hAnsi="標楷體"/>
          <w:bCs/>
          <w:color w:val="000000" w:themeColor="text1"/>
        </w:rPr>
        <w:t>一）</w:t>
      </w:r>
      <w:r w:rsidR="008E52D5" w:rsidRPr="00143EBA">
        <w:rPr>
          <w:rFonts w:ascii="標楷體" w:hAnsi="標楷體" w:hint="eastAsia"/>
          <w:color w:val="000000" w:themeColor="text1"/>
        </w:rPr>
        <w:t xml:space="preserve">　</w:t>
      </w:r>
      <w:r w:rsidR="004E11AD" w:rsidRPr="00143EBA">
        <w:rPr>
          <w:rFonts w:ascii="標楷體" w:eastAsia="標楷體" w:hAnsi="標楷體" w:hint="eastAsia"/>
          <w:bCs/>
          <w:color w:val="000000" w:themeColor="text1"/>
        </w:rPr>
        <w:t>交通部督導航港局依據引水人管理規則協助專供引水工作所用之引水船，係多由業者以交通船替代，船舶設備及安全等級參差不齊，且缺乏引水船性能標準等相關規範，上開規則雖規定引水船係由引水人辦事處置備，而未置備引水船者，可由引水人辦事處租用適當之船舶代用，然現行引水作業尚乏引水船專用及性能標準等規範，未能保障引水人領航安全，核有怠失，經監察院糾正交通部。</w:t>
      </w:r>
      <w:r w:rsidRPr="00143EBA">
        <w:rPr>
          <w:rFonts w:ascii="標楷體" w:eastAsia="標楷體" w:hAnsi="標楷體" w:hint="eastAsia"/>
          <w:bCs/>
          <w:color w:val="000000" w:themeColor="text1"/>
        </w:rPr>
        <w:t>（</w:t>
      </w:r>
      <w:r w:rsidR="000377D4" w:rsidRPr="00143EBA">
        <w:rPr>
          <w:rFonts w:ascii="標楷體" w:eastAsia="標楷體" w:hAnsi="標楷體" w:hint="eastAsia"/>
          <w:bCs/>
          <w:color w:val="000000" w:themeColor="text1"/>
        </w:rPr>
        <w:t>114年12月24日監察院公報第3416期）</w:t>
      </w:r>
    </w:p>
    <w:p w14:paraId="7685FF50" w14:textId="0E2C101B" w:rsidR="00635B03" w:rsidRPr="00143EBA" w:rsidRDefault="006E7D9A" w:rsidP="00D93871">
      <w:pPr>
        <w:widowControl/>
        <w:overflowPunct w:val="0"/>
        <w:adjustRightInd w:val="0"/>
        <w:snapToGrid w:val="0"/>
        <w:spacing w:line="460" w:lineRule="exact"/>
        <w:ind w:firstLineChars="200" w:firstLine="480"/>
        <w:jc w:val="both"/>
        <w:outlineLvl w:val="3"/>
        <w:rPr>
          <w:rFonts w:ascii="標楷體" w:eastAsia="標楷體" w:hAnsi="標楷體"/>
          <w:bCs/>
          <w:color w:val="000000" w:themeColor="text1"/>
        </w:rPr>
      </w:pPr>
      <w:r w:rsidRPr="00143EBA">
        <w:rPr>
          <w:rFonts w:ascii="標楷體" w:eastAsia="標楷體" w:hAnsi="標楷體"/>
          <w:bCs/>
          <w:color w:val="000000" w:themeColor="text1"/>
        </w:rPr>
        <w:t>（</w:t>
      </w:r>
      <w:r w:rsidR="008E52D5" w:rsidRPr="00143EBA">
        <w:rPr>
          <w:rFonts w:ascii="標楷體" w:eastAsia="標楷體" w:hAnsi="標楷體"/>
          <w:bCs/>
          <w:color w:val="000000" w:themeColor="text1"/>
        </w:rPr>
        <w:t>二</w:t>
      </w:r>
      <w:r w:rsidR="00E36AFC" w:rsidRPr="00143EBA">
        <w:rPr>
          <w:rFonts w:ascii="標楷體" w:eastAsia="標楷體" w:hAnsi="標楷體"/>
          <w:bCs/>
          <w:color w:val="000000" w:themeColor="text1"/>
        </w:rPr>
        <w:t>）</w:t>
      </w:r>
      <w:r w:rsidR="0000424E" w:rsidRPr="00143EBA">
        <w:rPr>
          <w:rFonts w:ascii="標楷體" w:hAnsi="標楷體" w:hint="eastAsia"/>
          <w:color w:val="000000" w:themeColor="text1"/>
        </w:rPr>
        <w:t xml:space="preserve">　</w:t>
      </w:r>
      <w:r w:rsidR="004E11AD" w:rsidRPr="00143EBA">
        <w:rPr>
          <w:rFonts w:ascii="標楷體" w:eastAsia="標楷體" w:hAnsi="標楷體" w:hint="eastAsia"/>
          <w:bCs/>
          <w:color w:val="000000" w:themeColor="text1"/>
        </w:rPr>
        <w:t>民用航空局辦理臺北國際航空站第一航廈結構補強暨營運空間調整與裝修復原配合工程執行情形，核有：該航空站於100年間曾辦理第一航廈結構耐震補強工程，經監察院103年調查指出原補強毫無實益等缺失，惟未儘速重新啟動該建築物耐震能力之詳評工作及依民用航空局審查意見積極修正先期規劃構想報告書，迨計畫核定，復未儘速啟動專案管理及規劃設計服務招標作業，且對於國家地震工程研究中心提出補強方案之疑慮，未積極研謀改善，專案管理契約終止後，又未確實檢討後續執行方向，嗣後報經行政院同意終止計畫，肇致計畫推動5年餘，耗費鉅額服務費用，未能達成預算執行效益與原訂計畫目標；該航空站報經行政院核定辦理結構補強工程計畫，逕以計畫屬例行性或經常性工作為由，僅將相關管制考核工作納入年度施政計畫先期作業辦理，未依行政院所屬各機關個案計畫管制評核作業要點規定納入管制，管考單位未及時協助解決問題，延宕執行進度，影響計畫目標之達成等2項效能過低情事，經依審計法第69條第1項前段規定，函請交通部督促檢討研謀改善，並報告監察院。嗣經交通部督促檢討結果，已加強工程承辦人員之採購作業及履約管理訓練；責成民用航空局督導臺北國際航空站汲取本案經驗，重新檢討結構補強工程內容，並納入推動公共建設督導會議管考，俾督促如期完成等。案經本部陳報監察院，於115年1月19日獲同意備查。</w:t>
      </w:r>
    </w:p>
    <w:sectPr w:rsidR="00635B03" w:rsidRPr="00143EBA" w:rsidSect="00263D90">
      <w:footerReference w:type="even" r:id="rId20"/>
      <w:footerReference w:type="default" r:id="rId21"/>
      <w:pgSz w:w="11907" w:h="16839" w:code="9"/>
      <w:pgMar w:top="1418" w:right="851" w:bottom="1418" w:left="851" w:header="1021" w:footer="737" w:gutter="284"/>
      <w:pgNumType w:start="423"/>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37E41D" w14:textId="77777777" w:rsidR="00371652" w:rsidRDefault="00371652">
      <w:r>
        <w:separator/>
      </w:r>
    </w:p>
  </w:endnote>
  <w:endnote w:type="continuationSeparator" w:id="0">
    <w:p w14:paraId="6DD44FDD" w14:textId="77777777" w:rsidR="00371652" w:rsidRDefault="003716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華康楷書體W5">
    <w:altName w:val="Arial Unicode MS"/>
    <w:charset w:val="88"/>
    <w:family w:val="modern"/>
    <w:pitch w:val="fixed"/>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Liberation Serif">
    <w:charset w:val="00"/>
    <w:family w:val="roman"/>
    <w:pitch w:val="variable"/>
    <w:sig w:usb0="E0000AFF" w:usb1="500078FF" w:usb2="00000021" w:usb3="00000000" w:csb0="000001BF" w:csb1="00000000"/>
  </w:font>
  <w:font w:name="Lucida Sans">
    <w:panose1 w:val="020B0602030504020204"/>
    <w:charset w:val="00"/>
    <w:family w:val="swiss"/>
    <w:pitch w:val="variable"/>
    <w:sig w:usb0="00000003" w:usb1="00000000" w:usb2="00000000" w:usb3="00000000" w:csb0="00000001" w:csb1="00000000"/>
  </w:font>
  <w:font w:name="DFKaiShu-SB-Estd-BF">
    <w:altName w:val="NSimSun"/>
    <w:panose1 w:val="00000000000000000000"/>
    <w:charset w:val="88"/>
    <w:family w:val="auto"/>
    <w:notTrueType/>
    <w:pitch w:val="default"/>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 w:name="Liberation Sans">
    <w:charset w:val="00"/>
    <w:family w:val="swiss"/>
    <w:pitch w:val="variable"/>
    <w:sig w:usb0="E0000AFF" w:usb1="500078FF" w:usb2="00000021" w:usb3="00000000" w:csb0="000001BF" w:csb1="00000000"/>
  </w:font>
  <w:font w:name="Cordia New">
    <w:panose1 w:val="020B0304020202020204"/>
    <w:charset w:val="DE"/>
    <w:family w:val="swiss"/>
    <w:pitch w:val="variable"/>
    <w:sig w:usb0="81000003" w:usb1="00000000" w:usb2="00000000" w:usb3="00000000" w:csb0="00010001" w:csb1="00000000"/>
  </w:font>
  <w:font w:name="全字庫正楷體">
    <w:charset w:val="88"/>
    <w:family w:val="script"/>
    <w:pitch w:val="variable"/>
    <w:sig w:usb0="F7FFAEFF" w:usb1="E9DFFFFF" w:usb2="081BFFFF" w:usb3="00000000" w:csb0="003F00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0854830"/>
      <w:docPartObj>
        <w:docPartGallery w:val="Page Numbers (Bottom of Page)"/>
        <w:docPartUnique/>
      </w:docPartObj>
    </w:sdtPr>
    <w:sdtContent>
      <w:sdt>
        <w:sdtPr>
          <w:id w:val="1882826290"/>
          <w:docPartObj>
            <w:docPartGallery w:val="Page Numbers (Bottom of Page)"/>
            <w:docPartUnique/>
          </w:docPartObj>
        </w:sdtPr>
        <w:sdtEndPr>
          <w:rPr>
            <w:rFonts w:ascii="標楷體" w:eastAsia="標楷體" w:hAnsi="標楷體"/>
          </w:rPr>
        </w:sdtEndPr>
        <w:sdtContent>
          <w:p w14:paraId="2F48FB71" w14:textId="77777777" w:rsidR="004F3814" w:rsidRPr="00E56EBB" w:rsidRDefault="004F3814" w:rsidP="009F7B1D">
            <w:pPr>
              <w:pStyle w:val="ab"/>
              <w:jc w:val="center"/>
              <w:rPr>
                <w:rFonts w:ascii="標楷體" w:eastAsia="標楷體" w:hAnsi="標楷體"/>
              </w:rPr>
            </w:pPr>
            <w:r w:rsidRPr="00E56EBB">
              <w:rPr>
                <w:rFonts w:ascii="標楷體" w:eastAsia="標楷體" w:hAnsi="標楷體" w:hint="eastAsia"/>
              </w:rPr>
              <w:t>丙－</w:t>
            </w:r>
            <w:r w:rsidRPr="00E56EBB">
              <w:rPr>
                <w:rFonts w:ascii="標楷體" w:eastAsia="標楷體" w:hAnsi="標楷體"/>
              </w:rPr>
              <w:fldChar w:fldCharType="begin"/>
            </w:r>
            <w:r w:rsidRPr="00E56EBB">
              <w:rPr>
                <w:rFonts w:ascii="標楷體" w:eastAsia="標楷體" w:hAnsi="標楷體"/>
              </w:rPr>
              <w:instrText>PAGE   \* MERGEFORMAT</w:instrText>
            </w:r>
            <w:r w:rsidRPr="00E56EBB">
              <w:rPr>
                <w:rFonts w:ascii="標楷體" w:eastAsia="標楷體" w:hAnsi="標楷體"/>
              </w:rPr>
              <w:fldChar w:fldCharType="separate"/>
            </w:r>
            <w:r w:rsidR="00385E41" w:rsidRPr="00385E41">
              <w:rPr>
                <w:rFonts w:ascii="標楷體" w:eastAsia="標楷體" w:hAnsi="標楷體"/>
                <w:noProof/>
                <w:lang w:val="zh-TW"/>
              </w:rPr>
              <w:t>16</w:t>
            </w:r>
            <w:r w:rsidRPr="00E56EBB">
              <w:rPr>
                <w:rFonts w:ascii="標楷體" w:eastAsia="標楷體" w:hAnsi="標楷體"/>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07193388"/>
      <w:docPartObj>
        <w:docPartGallery w:val="Page Numbers (Bottom of Page)"/>
        <w:docPartUnique/>
      </w:docPartObj>
    </w:sdtPr>
    <w:sdtEndPr>
      <w:rPr>
        <w:rFonts w:ascii="標楷體" w:eastAsia="標楷體" w:hAnsi="標楷體"/>
      </w:rPr>
    </w:sdtEndPr>
    <w:sdtContent>
      <w:p w14:paraId="26D6DCCE" w14:textId="77777777" w:rsidR="004F3814" w:rsidRPr="00E56EBB" w:rsidRDefault="004F3814" w:rsidP="00D64EF3">
        <w:pPr>
          <w:pStyle w:val="ab"/>
          <w:jc w:val="center"/>
          <w:rPr>
            <w:rFonts w:ascii="標楷體" w:eastAsia="標楷體" w:hAnsi="標楷體"/>
          </w:rPr>
        </w:pPr>
        <w:r w:rsidRPr="00E56EBB">
          <w:rPr>
            <w:rFonts w:ascii="標楷體" w:eastAsia="標楷體" w:hAnsi="標楷體" w:hint="eastAsia"/>
          </w:rPr>
          <w:t>丙－</w:t>
        </w:r>
        <w:r w:rsidRPr="00E56EBB">
          <w:rPr>
            <w:rFonts w:ascii="標楷體" w:eastAsia="標楷體" w:hAnsi="標楷體"/>
          </w:rPr>
          <w:fldChar w:fldCharType="begin"/>
        </w:r>
        <w:r w:rsidRPr="00E56EBB">
          <w:rPr>
            <w:rFonts w:ascii="標楷體" w:eastAsia="標楷體" w:hAnsi="標楷體"/>
          </w:rPr>
          <w:instrText>PAGE   \* MERGEFORMAT</w:instrText>
        </w:r>
        <w:r w:rsidRPr="00E56EBB">
          <w:rPr>
            <w:rFonts w:ascii="標楷體" w:eastAsia="標楷體" w:hAnsi="標楷體"/>
          </w:rPr>
          <w:fldChar w:fldCharType="separate"/>
        </w:r>
        <w:r w:rsidR="00385E41" w:rsidRPr="00385E41">
          <w:rPr>
            <w:rFonts w:ascii="標楷體" w:eastAsia="標楷體" w:hAnsi="標楷體"/>
            <w:noProof/>
            <w:lang w:val="zh-TW"/>
          </w:rPr>
          <w:t>15</w:t>
        </w:r>
        <w:r w:rsidRPr="00E56EBB">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13BA5B" w14:textId="77777777" w:rsidR="00371652" w:rsidRDefault="00371652">
      <w:r>
        <w:separator/>
      </w:r>
    </w:p>
  </w:footnote>
  <w:footnote w:type="continuationSeparator" w:id="0">
    <w:p w14:paraId="5ECB33D9" w14:textId="77777777" w:rsidR="00371652" w:rsidRDefault="0037165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3EA196"/>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84C7ADD"/>
    <w:multiLevelType w:val="hybridMultilevel"/>
    <w:tmpl w:val="5156BEAC"/>
    <w:lvl w:ilvl="0" w:tplc="D1D8CE78">
      <w:start w:val="1"/>
      <w:numFmt w:val="decimal"/>
      <w:lvlText w:val="%1."/>
      <w:lvlJc w:val="left"/>
      <w:pPr>
        <w:ind w:left="1000" w:hanging="360"/>
      </w:pPr>
      <w:rPr>
        <w:rFonts w:hAnsi="Times New Roman" w:hint="default"/>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2" w15:restartNumberingAfterBreak="0">
    <w:nsid w:val="0DDC5F10"/>
    <w:multiLevelType w:val="hybridMultilevel"/>
    <w:tmpl w:val="68BA335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E0F0409"/>
    <w:multiLevelType w:val="hybridMultilevel"/>
    <w:tmpl w:val="D9F4FBCE"/>
    <w:lvl w:ilvl="0" w:tplc="7C4E21E6">
      <w:start w:val="1"/>
      <w:numFmt w:val="decimal"/>
      <w:lvlText w:val="%1."/>
      <w:lvlJc w:val="left"/>
      <w:pPr>
        <w:ind w:left="360" w:hanging="360"/>
      </w:pPr>
      <w:rPr>
        <w:rFonts w:hint="default"/>
        <w:b/>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209203F"/>
    <w:multiLevelType w:val="hybridMultilevel"/>
    <w:tmpl w:val="825A1426"/>
    <w:lvl w:ilvl="0" w:tplc="1310C3B8">
      <w:start w:val="10"/>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2405681"/>
    <w:multiLevelType w:val="hybridMultilevel"/>
    <w:tmpl w:val="048A6F38"/>
    <w:lvl w:ilvl="0" w:tplc="6B7CEDCA">
      <w:start w:val="4"/>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2421AD7"/>
    <w:multiLevelType w:val="hybridMultilevel"/>
    <w:tmpl w:val="D652BA9C"/>
    <w:lvl w:ilvl="0" w:tplc="8DE87A3C">
      <w:start w:val="1"/>
      <w:numFmt w:val="decimal"/>
      <w:lvlText w:val="%1."/>
      <w:lvlJc w:val="left"/>
      <w:pPr>
        <w:ind w:left="512" w:hanging="480"/>
      </w:pPr>
      <w:rPr>
        <w:rFonts w:ascii="Times New Roman" w:eastAsia="微軟正黑體" w:hAnsi="Times New Roman" w:cs="Times New Roman" w:hint="default"/>
        <w:b w:val="0"/>
        <w:color w:val="auto"/>
        <w:sz w:val="24"/>
        <w:szCs w:val="28"/>
      </w:rPr>
    </w:lvl>
    <w:lvl w:ilvl="1" w:tplc="04090019" w:tentative="1">
      <w:start w:val="1"/>
      <w:numFmt w:val="ideographTraditional"/>
      <w:lvlText w:val="%2、"/>
      <w:lvlJc w:val="left"/>
      <w:pPr>
        <w:ind w:left="992" w:hanging="480"/>
      </w:pPr>
    </w:lvl>
    <w:lvl w:ilvl="2" w:tplc="0409001B" w:tentative="1">
      <w:start w:val="1"/>
      <w:numFmt w:val="lowerRoman"/>
      <w:lvlText w:val="%3."/>
      <w:lvlJc w:val="right"/>
      <w:pPr>
        <w:ind w:left="1472" w:hanging="480"/>
      </w:pPr>
    </w:lvl>
    <w:lvl w:ilvl="3" w:tplc="0409000F" w:tentative="1">
      <w:start w:val="1"/>
      <w:numFmt w:val="decimal"/>
      <w:lvlText w:val="%4."/>
      <w:lvlJc w:val="left"/>
      <w:pPr>
        <w:ind w:left="1952" w:hanging="480"/>
      </w:pPr>
    </w:lvl>
    <w:lvl w:ilvl="4" w:tplc="04090019" w:tentative="1">
      <w:start w:val="1"/>
      <w:numFmt w:val="ideographTraditional"/>
      <w:lvlText w:val="%5、"/>
      <w:lvlJc w:val="left"/>
      <w:pPr>
        <w:ind w:left="2432" w:hanging="480"/>
      </w:pPr>
    </w:lvl>
    <w:lvl w:ilvl="5" w:tplc="0409001B" w:tentative="1">
      <w:start w:val="1"/>
      <w:numFmt w:val="lowerRoman"/>
      <w:lvlText w:val="%6."/>
      <w:lvlJc w:val="right"/>
      <w:pPr>
        <w:ind w:left="2912" w:hanging="480"/>
      </w:pPr>
    </w:lvl>
    <w:lvl w:ilvl="6" w:tplc="0409000F" w:tentative="1">
      <w:start w:val="1"/>
      <w:numFmt w:val="decimal"/>
      <w:lvlText w:val="%7."/>
      <w:lvlJc w:val="left"/>
      <w:pPr>
        <w:ind w:left="3392" w:hanging="480"/>
      </w:pPr>
    </w:lvl>
    <w:lvl w:ilvl="7" w:tplc="04090019" w:tentative="1">
      <w:start w:val="1"/>
      <w:numFmt w:val="ideographTraditional"/>
      <w:lvlText w:val="%8、"/>
      <w:lvlJc w:val="left"/>
      <w:pPr>
        <w:ind w:left="3872" w:hanging="480"/>
      </w:pPr>
    </w:lvl>
    <w:lvl w:ilvl="8" w:tplc="0409001B" w:tentative="1">
      <w:start w:val="1"/>
      <w:numFmt w:val="lowerRoman"/>
      <w:lvlText w:val="%9."/>
      <w:lvlJc w:val="right"/>
      <w:pPr>
        <w:ind w:left="4352" w:hanging="480"/>
      </w:pPr>
    </w:lvl>
  </w:abstractNum>
  <w:abstractNum w:abstractNumId="7" w15:restartNumberingAfterBreak="0">
    <w:nsid w:val="12FB53A0"/>
    <w:multiLevelType w:val="hybridMultilevel"/>
    <w:tmpl w:val="E5A43F94"/>
    <w:lvl w:ilvl="0" w:tplc="5C92AB42">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F2B5A55"/>
    <w:multiLevelType w:val="hybridMultilevel"/>
    <w:tmpl w:val="9B8E3376"/>
    <w:lvl w:ilvl="0" w:tplc="8382A3F6">
      <w:start w:val="1"/>
      <w:numFmt w:val="decimal"/>
      <w:lvlText w:val="%1."/>
      <w:lvlJc w:val="left"/>
      <w:pPr>
        <w:ind w:left="1641" w:hanging="360"/>
      </w:pPr>
      <w:rPr>
        <w:rFonts w:hint="default"/>
      </w:rPr>
    </w:lvl>
    <w:lvl w:ilvl="1" w:tplc="04090019" w:tentative="1">
      <w:start w:val="1"/>
      <w:numFmt w:val="ideographTraditional"/>
      <w:lvlText w:val="%2、"/>
      <w:lvlJc w:val="left"/>
      <w:pPr>
        <w:ind w:left="2241" w:hanging="480"/>
      </w:pPr>
    </w:lvl>
    <w:lvl w:ilvl="2" w:tplc="0409001B" w:tentative="1">
      <w:start w:val="1"/>
      <w:numFmt w:val="lowerRoman"/>
      <w:lvlText w:val="%3."/>
      <w:lvlJc w:val="right"/>
      <w:pPr>
        <w:ind w:left="2721" w:hanging="480"/>
      </w:pPr>
    </w:lvl>
    <w:lvl w:ilvl="3" w:tplc="0409000F" w:tentative="1">
      <w:start w:val="1"/>
      <w:numFmt w:val="decimal"/>
      <w:lvlText w:val="%4."/>
      <w:lvlJc w:val="left"/>
      <w:pPr>
        <w:ind w:left="3201" w:hanging="480"/>
      </w:pPr>
    </w:lvl>
    <w:lvl w:ilvl="4" w:tplc="04090019" w:tentative="1">
      <w:start w:val="1"/>
      <w:numFmt w:val="ideographTraditional"/>
      <w:lvlText w:val="%5、"/>
      <w:lvlJc w:val="left"/>
      <w:pPr>
        <w:ind w:left="3681" w:hanging="480"/>
      </w:pPr>
    </w:lvl>
    <w:lvl w:ilvl="5" w:tplc="0409001B" w:tentative="1">
      <w:start w:val="1"/>
      <w:numFmt w:val="lowerRoman"/>
      <w:lvlText w:val="%6."/>
      <w:lvlJc w:val="right"/>
      <w:pPr>
        <w:ind w:left="4161" w:hanging="480"/>
      </w:pPr>
    </w:lvl>
    <w:lvl w:ilvl="6" w:tplc="0409000F" w:tentative="1">
      <w:start w:val="1"/>
      <w:numFmt w:val="decimal"/>
      <w:lvlText w:val="%7."/>
      <w:lvlJc w:val="left"/>
      <w:pPr>
        <w:ind w:left="4641" w:hanging="480"/>
      </w:pPr>
    </w:lvl>
    <w:lvl w:ilvl="7" w:tplc="04090019" w:tentative="1">
      <w:start w:val="1"/>
      <w:numFmt w:val="ideographTraditional"/>
      <w:lvlText w:val="%8、"/>
      <w:lvlJc w:val="left"/>
      <w:pPr>
        <w:ind w:left="5121" w:hanging="480"/>
      </w:pPr>
    </w:lvl>
    <w:lvl w:ilvl="8" w:tplc="0409001B" w:tentative="1">
      <w:start w:val="1"/>
      <w:numFmt w:val="lowerRoman"/>
      <w:lvlText w:val="%9."/>
      <w:lvlJc w:val="right"/>
      <w:pPr>
        <w:ind w:left="5601" w:hanging="480"/>
      </w:pPr>
    </w:lvl>
  </w:abstractNum>
  <w:abstractNum w:abstractNumId="9" w15:restartNumberingAfterBreak="0">
    <w:nsid w:val="204E78F3"/>
    <w:multiLevelType w:val="hybridMultilevel"/>
    <w:tmpl w:val="650E2312"/>
    <w:lvl w:ilvl="0" w:tplc="0409000F">
      <w:start w:val="1"/>
      <w:numFmt w:val="decimal"/>
      <w:lvlText w:val="%1."/>
      <w:lvlJc w:val="left"/>
      <w:pPr>
        <w:ind w:left="480"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233336D"/>
    <w:multiLevelType w:val="hybridMultilevel"/>
    <w:tmpl w:val="245C574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7BF1098"/>
    <w:multiLevelType w:val="hybridMultilevel"/>
    <w:tmpl w:val="97123CEE"/>
    <w:lvl w:ilvl="0" w:tplc="09FC731E">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28661929"/>
    <w:multiLevelType w:val="hybridMultilevel"/>
    <w:tmpl w:val="18C6B43A"/>
    <w:lvl w:ilvl="0" w:tplc="B9E4F4A8">
      <w:start w:val="1"/>
      <w:numFmt w:val="decimal"/>
      <w:lvlText w:val="%1."/>
      <w:lvlJc w:val="left"/>
      <w:pPr>
        <w:ind w:left="785" w:hanging="360"/>
      </w:pPr>
      <w:rPr>
        <w:rFonts w:ascii="標楷體" w:eastAsia="標楷體" w:hAnsi="標楷體" w:hint="default"/>
        <w:sz w:val="32"/>
        <w:szCs w:val="32"/>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3" w15:restartNumberingAfterBreak="0">
    <w:nsid w:val="288B2612"/>
    <w:multiLevelType w:val="hybridMultilevel"/>
    <w:tmpl w:val="2CF66924"/>
    <w:lvl w:ilvl="0" w:tplc="772E7AE6">
      <w:start w:val="1"/>
      <w:numFmt w:val="decimal"/>
      <w:lvlText w:val="%1."/>
      <w:lvlJc w:val="left"/>
      <w:pPr>
        <w:ind w:left="1676" w:hanging="360"/>
      </w:pPr>
      <w:rPr>
        <w:rFonts w:hint="default"/>
      </w:rPr>
    </w:lvl>
    <w:lvl w:ilvl="1" w:tplc="04090019" w:tentative="1">
      <w:start w:val="1"/>
      <w:numFmt w:val="ideographTraditional"/>
      <w:lvlText w:val="%2、"/>
      <w:lvlJc w:val="left"/>
      <w:pPr>
        <w:ind w:left="2276" w:hanging="480"/>
      </w:pPr>
    </w:lvl>
    <w:lvl w:ilvl="2" w:tplc="0409001B" w:tentative="1">
      <w:start w:val="1"/>
      <w:numFmt w:val="lowerRoman"/>
      <w:lvlText w:val="%3."/>
      <w:lvlJc w:val="right"/>
      <w:pPr>
        <w:ind w:left="2756" w:hanging="480"/>
      </w:pPr>
    </w:lvl>
    <w:lvl w:ilvl="3" w:tplc="0409000F" w:tentative="1">
      <w:start w:val="1"/>
      <w:numFmt w:val="decimal"/>
      <w:lvlText w:val="%4."/>
      <w:lvlJc w:val="left"/>
      <w:pPr>
        <w:ind w:left="3236" w:hanging="480"/>
      </w:pPr>
    </w:lvl>
    <w:lvl w:ilvl="4" w:tplc="04090019" w:tentative="1">
      <w:start w:val="1"/>
      <w:numFmt w:val="ideographTraditional"/>
      <w:lvlText w:val="%5、"/>
      <w:lvlJc w:val="left"/>
      <w:pPr>
        <w:ind w:left="3716" w:hanging="480"/>
      </w:pPr>
    </w:lvl>
    <w:lvl w:ilvl="5" w:tplc="0409001B" w:tentative="1">
      <w:start w:val="1"/>
      <w:numFmt w:val="lowerRoman"/>
      <w:lvlText w:val="%6."/>
      <w:lvlJc w:val="right"/>
      <w:pPr>
        <w:ind w:left="4196" w:hanging="480"/>
      </w:pPr>
    </w:lvl>
    <w:lvl w:ilvl="6" w:tplc="0409000F" w:tentative="1">
      <w:start w:val="1"/>
      <w:numFmt w:val="decimal"/>
      <w:lvlText w:val="%7."/>
      <w:lvlJc w:val="left"/>
      <w:pPr>
        <w:ind w:left="4676" w:hanging="480"/>
      </w:pPr>
    </w:lvl>
    <w:lvl w:ilvl="7" w:tplc="04090019" w:tentative="1">
      <w:start w:val="1"/>
      <w:numFmt w:val="ideographTraditional"/>
      <w:lvlText w:val="%8、"/>
      <w:lvlJc w:val="left"/>
      <w:pPr>
        <w:ind w:left="5156" w:hanging="480"/>
      </w:pPr>
    </w:lvl>
    <w:lvl w:ilvl="8" w:tplc="0409001B" w:tentative="1">
      <w:start w:val="1"/>
      <w:numFmt w:val="lowerRoman"/>
      <w:lvlText w:val="%9."/>
      <w:lvlJc w:val="right"/>
      <w:pPr>
        <w:ind w:left="5636" w:hanging="480"/>
      </w:pPr>
    </w:lvl>
  </w:abstractNum>
  <w:abstractNum w:abstractNumId="14" w15:restartNumberingAfterBreak="0">
    <w:nsid w:val="31886EDC"/>
    <w:multiLevelType w:val="hybridMultilevel"/>
    <w:tmpl w:val="8E723A46"/>
    <w:lvl w:ilvl="0" w:tplc="E6142F86">
      <w:start w:val="1"/>
      <w:numFmt w:val="decimal"/>
      <w:lvlText w:val="(%1)."/>
      <w:lvlJc w:val="left"/>
      <w:pPr>
        <w:ind w:left="821" w:hanging="480"/>
      </w:pPr>
      <w:rPr>
        <w:rFonts w:ascii="Times New Roman" w:eastAsia="微軟正黑體" w:hAnsi="Times New Roman" w:cs="Times New Roman" w:hint="default"/>
        <w:color w:val="auto"/>
        <w:sz w:val="28"/>
        <w:szCs w:val="28"/>
      </w:rPr>
    </w:lvl>
    <w:lvl w:ilvl="1" w:tplc="04090019" w:tentative="1">
      <w:start w:val="1"/>
      <w:numFmt w:val="ideographTraditional"/>
      <w:lvlText w:val="%2、"/>
      <w:lvlJc w:val="left"/>
      <w:pPr>
        <w:ind w:left="1301" w:hanging="480"/>
      </w:pPr>
    </w:lvl>
    <w:lvl w:ilvl="2" w:tplc="0409001B" w:tentative="1">
      <w:start w:val="1"/>
      <w:numFmt w:val="lowerRoman"/>
      <w:lvlText w:val="%3."/>
      <w:lvlJc w:val="right"/>
      <w:pPr>
        <w:ind w:left="1781" w:hanging="480"/>
      </w:pPr>
    </w:lvl>
    <w:lvl w:ilvl="3" w:tplc="0409000F" w:tentative="1">
      <w:start w:val="1"/>
      <w:numFmt w:val="decimal"/>
      <w:lvlText w:val="%4."/>
      <w:lvlJc w:val="left"/>
      <w:pPr>
        <w:ind w:left="2261" w:hanging="480"/>
      </w:pPr>
    </w:lvl>
    <w:lvl w:ilvl="4" w:tplc="04090019" w:tentative="1">
      <w:start w:val="1"/>
      <w:numFmt w:val="ideographTraditional"/>
      <w:lvlText w:val="%5、"/>
      <w:lvlJc w:val="left"/>
      <w:pPr>
        <w:ind w:left="2741" w:hanging="480"/>
      </w:pPr>
    </w:lvl>
    <w:lvl w:ilvl="5" w:tplc="0409001B" w:tentative="1">
      <w:start w:val="1"/>
      <w:numFmt w:val="lowerRoman"/>
      <w:lvlText w:val="%6."/>
      <w:lvlJc w:val="right"/>
      <w:pPr>
        <w:ind w:left="3221" w:hanging="480"/>
      </w:pPr>
    </w:lvl>
    <w:lvl w:ilvl="6" w:tplc="0409000F" w:tentative="1">
      <w:start w:val="1"/>
      <w:numFmt w:val="decimal"/>
      <w:lvlText w:val="%7."/>
      <w:lvlJc w:val="left"/>
      <w:pPr>
        <w:ind w:left="3701" w:hanging="480"/>
      </w:pPr>
    </w:lvl>
    <w:lvl w:ilvl="7" w:tplc="04090019" w:tentative="1">
      <w:start w:val="1"/>
      <w:numFmt w:val="ideographTraditional"/>
      <w:lvlText w:val="%8、"/>
      <w:lvlJc w:val="left"/>
      <w:pPr>
        <w:ind w:left="4181" w:hanging="480"/>
      </w:pPr>
    </w:lvl>
    <w:lvl w:ilvl="8" w:tplc="0409001B" w:tentative="1">
      <w:start w:val="1"/>
      <w:numFmt w:val="lowerRoman"/>
      <w:lvlText w:val="%9."/>
      <w:lvlJc w:val="right"/>
      <w:pPr>
        <w:ind w:left="4661" w:hanging="480"/>
      </w:pPr>
    </w:lvl>
  </w:abstractNum>
  <w:abstractNum w:abstractNumId="15" w15:restartNumberingAfterBreak="0">
    <w:nsid w:val="329B240F"/>
    <w:multiLevelType w:val="hybridMultilevel"/>
    <w:tmpl w:val="9446A7C2"/>
    <w:lvl w:ilvl="0" w:tplc="AD9CB190">
      <w:start w:val="1"/>
      <w:numFmt w:val="decimal"/>
      <w:lvlText w:val="%1."/>
      <w:lvlJc w:val="left"/>
      <w:pPr>
        <w:ind w:left="1899" w:hanging="792"/>
      </w:pPr>
      <w:rPr>
        <w:rFonts w:cs="Times New Roman" w:hint="default"/>
        <w:b/>
        <w:color w:val="auto"/>
      </w:rPr>
    </w:lvl>
    <w:lvl w:ilvl="1" w:tplc="04090019" w:tentative="1">
      <w:start w:val="1"/>
      <w:numFmt w:val="ideographTraditional"/>
      <w:lvlText w:val="%2、"/>
      <w:lvlJc w:val="left"/>
      <w:pPr>
        <w:ind w:left="2067" w:hanging="480"/>
      </w:pPr>
    </w:lvl>
    <w:lvl w:ilvl="2" w:tplc="0409001B" w:tentative="1">
      <w:start w:val="1"/>
      <w:numFmt w:val="lowerRoman"/>
      <w:lvlText w:val="%3."/>
      <w:lvlJc w:val="right"/>
      <w:pPr>
        <w:ind w:left="2547" w:hanging="480"/>
      </w:pPr>
    </w:lvl>
    <w:lvl w:ilvl="3" w:tplc="0409000F" w:tentative="1">
      <w:start w:val="1"/>
      <w:numFmt w:val="decimal"/>
      <w:lvlText w:val="%4."/>
      <w:lvlJc w:val="left"/>
      <w:pPr>
        <w:ind w:left="3027" w:hanging="480"/>
      </w:pPr>
    </w:lvl>
    <w:lvl w:ilvl="4" w:tplc="04090019" w:tentative="1">
      <w:start w:val="1"/>
      <w:numFmt w:val="ideographTraditional"/>
      <w:lvlText w:val="%5、"/>
      <w:lvlJc w:val="left"/>
      <w:pPr>
        <w:ind w:left="3507" w:hanging="480"/>
      </w:pPr>
    </w:lvl>
    <w:lvl w:ilvl="5" w:tplc="0409001B" w:tentative="1">
      <w:start w:val="1"/>
      <w:numFmt w:val="lowerRoman"/>
      <w:lvlText w:val="%6."/>
      <w:lvlJc w:val="right"/>
      <w:pPr>
        <w:ind w:left="3987" w:hanging="480"/>
      </w:pPr>
    </w:lvl>
    <w:lvl w:ilvl="6" w:tplc="0409000F" w:tentative="1">
      <w:start w:val="1"/>
      <w:numFmt w:val="decimal"/>
      <w:lvlText w:val="%7."/>
      <w:lvlJc w:val="left"/>
      <w:pPr>
        <w:ind w:left="4467" w:hanging="480"/>
      </w:pPr>
    </w:lvl>
    <w:lvl w:ilvl="7" w:tplc="04090019" w:tentative="1">
      <w:start w:val="1"/>
      <w:numFmt w:val="ideographTraditional"/>
      <w:lvlText w:val="%8、"/>
      <w:lvlJc w:val="left"/>
      <w:pPr>
        <w:ind w:left="4947" w:hanging="480"/>
      </w:pPr>
    </w:lvl>
    <w:lvl w:ilvl="8" w:tplc="0409001B" w:tentative="1">
      <w:start w:val="1"/>
      <w:numFmt w:val="lowerRoman"/>
      <w:lvlText w:val="%9."/>
      <w:lvlJc w:val="right"/>
      <w:pPr>
        <w:ind w:left="5427" w:hanging="480"/>
      </w:pPr>
    </w:lvl>
  </w:abstractNum>
  <w:abstractNum w:abstractNumId="16" w15:restartNumberingAfterBreak="0">
    <w:nsid w:val="33DF38AE"/>
    <w:multiLevelType w:val="hybridMultilevel"/>
    <w:tmpl w:val="7C9877D6"/>
    <w:lvl w:ilvl="0" w:tplc="5D1C6AE6">
      <w:start w:val="1"/>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69116AE"/>
    <w:multiLevelType w:val="hybridMultilevel"/>
    <w:tmpl w:val="4A1462B8"/>
    <w:lvl w:ilvl="0" w:tplc="99CCD368">
      <w:start w:val="1"/>
      <w:numFmt w:val="decimal"/>
      <w:lvlText w:val="%1."/>
      <w:lvlJc w:val="left"/>
      <w:pPr>
        <w:ind w:left="1069"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36C97AE7"/>
    <w:multiLevelType w:val="hybridMultilevel"/>
    <w:tmpl w:val="6456B24E"/>
    <w:lvl w:ilvl="0" w:tplc="3F52A568">
      <w:start w:val="1"/>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39F769A5"/>
    <w:multiLevelType w:val="hybridMultilevel"/>
    <w:tmpl w:val="06426FA4"/>
    <w:lvl w:ilvl="0" w:tplc="71AEC096">
      <w:start w:val="1"/>
      <w:numFmt w:val="decimal"/>
      <w:lvlText w:val="%1."/>
      <w:lvlJc w:val="left"/>
      <w:pPr>
        <w:ind w:left="502" w:hanging="360"/>
      </w:pPr>
      <w:rPr>
        <w:rFonts w:ascii="標楷體" w:hAnsi="標楷體" w:hint="default"/>
        <w:b/>
        <w:sz w:val="32"/>
        <w:szCs w:val="32"/>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20" w15:restartNumberingAfterBreak="0">
    <w:nsid w:val="40400773"/>
    <w:multiLevelType w:val="hybridMultilevel"/>
    <w:tmpl w:val="0EDECF2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1" w15:restartNumberingAfterBreak="0">
    <w:nsid w:val="47054F88"/>
    <w:multiLevelType w:val="hybridMultilevel"/>
    <w:tmpl w:val="A740B362"/>
    <w:lvl w:ilvl="0" w:tplc="644E975E">
      <w:start w:val="5"/>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86628CA"/>
    <w:multiLevelType w:val="hybridMultilevel"/>
    <w:tmpl w:val="C1CAEDCA"/>
    <w:lvl w:ilvl="0" w:tplc="B96E66F8">
      <w:start w:val="1"/>
      <w:numFmt w:val="decimal"/>
      <w:lvlText w:val="%1."/>
      <w:lvlJc w:val="left"/>
      <w:pPr>
        <w:ind w:left="1976" w:hanging="660"/>
      </w:pPr>
      <w:rPr>
        <w:rFonts w:hint="default"/>
      </w:rPr>
    </w:lvl>
    <w:lvl w:ilvl="1" w:tplc="04090019" w:tentative="1">
      <w:start w:val="1"/>
      <w:numFmt w:val="ideographTraditional"/>
      <w:lvlText w:val="%2、"/>
      <w:lvlJc w:val="left"/>
      <w:pPr>
        <w:ind w:left="2276" w:hanging="480"/>
      </w:pPr>
    </w:lvl>
    <w:lvl w:ilvl="2" w:tplc="0409001B" w:tentative="1">
      <w:start w:val="1"/>
      <w:numFmt w:val="lowerRoman"/>
      <w:lvlText w:val="%3."/>
      <w:lvlJc w:val="right"/>
      <w:pPr>
        <w:ind w:left="2756" w:hanging="480"/>
      </w:pPr>
    </w:lvl>
    <w:lvl w:ilvl="3" w:tplc="0409000F" w:tentative="1">
      <w:start w:val="1"/>
      <w:numFmt w:val="decimal"/>
      <w:lvlText w:val="%4."/>
      <w:lvlJc w:val="left"/>
      <w:pPr>
        <w:ind w:left="3236" w:hanging="480"/>
      </w:pPr>
    </w:lvl>
    <w:lvl w:ilvl="4" w:tplc="04090019" w:tentative="1">
      <w:start w:val="1"/>
      <w:numFmt w:val="ideographTraditional"/>
      <w:lvlText w:val="%5、"/>
      <w:lvlJc w:val="left"/>
      <w:pPr>
        <w:ind w:left="3716" w:hanging="480"/>
      </w:pPr>
    </w:lvl>
    <w:lvl w:ilvl="5" w:tplc="0409001B" w:tentative="1">
      <w:start w:val="1"/>
      <w:numFmt w:val="lowerRoman"/>
      <w:lvlText w:val="%6."/>
      <w:lvlJc w:val="right"/>
      <w:pPr>
        <w:ind w:left="4196" w:hanging="480"/>
      </w:pPr>
    </w:lvl>
    <w:lvl w:ilvl="6" w:tplc="0409000F" w:tentative="1">
      <w:start w:val="1"/>
      <w:numFmt w:val="decimal"/>
      <w:lvlText w:val="%7."/>
      <w:lvlJc w:val="left"/>
      <w:pPr>
        <w:ind w:left="4676" w:hanging="480"/>
      </w:pPr>
    </w:lvl>
    <w:lvl w:ilvl="7" w:tplc="04090019" w:tentative="1">
      <w:start w:val="1"/>
      <w:numFmt w:val="ideographTraditional"/>
      <w:lvlText w:val="%8、"/>
      <w:lvlJc w:val="left"/>
      <w:pPr>
        <w:ind w:left="5156" w:hanging="480"/>
      </w:pPr>
    </w:lvl>
    <w:lvl w:ilvl="8" w:tplc="0409001B" w:tentative="1">
      <w:start w:val="1"/>
      <w:numFmt w:val="lowerRoman"/>
      <w:lvlText w:val="%9."/>
      <w:lvlJc w:val="right"/>
      <w:pPr>
        <w:ind w:left="5636" w:hanging="480"/>
      </w:pPr>
    </w:lvl>
  </w:abstractNum>
  <w:abstractNum w:abstractNumId="23" w15:restartNumberingAfterBreak="0">
    <w:nsid w:val="4C5D60E9"/>
    <w:multiLevelType w:val="hybridMultilevel"/>
    <w:tmpl w:val="3E1E9086"/>
    <w:lvl w:ilvl="0" w:tplc="CEEE2742">
      <w:start w:val="1"/>
      <w:numFmt w:val="decimal"/>
      <w:lvlText w:val="%1."/>
      <w:lvlJc w:val="left"/>
      <w:pPr>
        <w:ind w:left="1069"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4E4B62A5"/>
    <w:multiLevelType w:val="hybridMultilevel"/>
    <w:tmpl w:val="350211C2"/>
    <w:lvl w:ilvl="0" w:tplc="6B7CEDCA">
      <w:start w:val="4"/>
      <w:numFmt w:val="decimal"/>
      <w:lvlText w:val="%1."/>
      <w:lvlJc w:val="left"/>
      <w:pPr>
        <w:ind w:left="480"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5C597E65"/>
    <w:multiLevelType w:val="hybridMultilevel"/>
    <w:tmpl w:val="9ACE3B8A"/>
    <w:lvl w:ilvl="0" w:tplc="CEC633D4">
      <w:start w:val="1"/>
      <w:numFmt w:val="decimal"/>
      <w:lvlText w:val="%1."/>
      <w:lvlJc w:val="left"/>
      <w:pPr>
        <w:ind w:left="1320" w:hanging="360"/>
      </w:pPr>
      <w:rPr>
        <w:rFonts w:hint="default"/>
        <w:b/>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6" w15:restartNumberingAfterBreak="0">
    <w:nsid w:val="5FF921AB"/>
    <w:multiLevelType w:val="hybridMultilevel"/>
    <w:tmpl w:val="09681AE2"/>
    <w:lvl w:ilvl="0" w:tplc="C2944E9C">
      <w:start w:val="1"/>
      <w:numFmt w:val="decimal"/>
      <w:lvlText w:val="%1."/>
      <w:lvlJc w:val="left"/>
      <w:pPr>
        <w:ind w:left="360" w:hanging="36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27" w15:restartNumberingAfterBreak="0">
    <w:nsid w:val="6838070F"/>
    <w:multiLevelType w:val="hybridMultilevel"/>
    <w:tmpl w:val="17602D5E"/>
    <w:lvl w:ilvl="0" w:tplc="1FE627E4">
      <w:start w:val="10"/>
      <w:numFmt w:val="decimal"/>
      <w:lvlText w:val="%1."/>
      <w:lvlJc w:val="left"/>
      <w:pPr>
        <w:ind w:left="480"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6BAB495F"/>
    <w:multiLevelType w:val="hybridMultilevel"/>
    <w:tmpl w:val="04FA39E4"/>
    <w:lvl w:ilvl="0" w:tplc="4CA01904">
      <w:start w:val="1"/>
      <w:numFmt w:val="decimal"/>
      <w:lvlText w:val="%1."/>
      <w:lvlJc w:val="left"/>
      <w:pPr>
        <w:ind w:left="600" w:hanging="36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29" w15:restartNumberingAfterBreak="0">
    <w:nsid w:val="6C430CA1"/>
    <w:multiLevelType w:val="hybridMultilevel"/>
    <w:tmpl w:val="B7DCF72E"/>
    <w:lvl w:ilvl="0" w:tplc="4D60E73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6D774843"/>
    <w:multiLevelType w:val="hybridMultilevel"/>
    <w:tmpl w:val="B000890C"/>
    <w:lvl w:ilvl="0" w:tplc="6A4C8378">
      <w:start w:val="1"/>
      <w:numFmt w:val="decimal"/>
      <w:lvlText w:val="%1."/>
      <w:lvlJc w:val="left"/>
      <w:pPr>
        <w:ind w:left="1069" w:hanging="360"/>
      </w:pPr>
      <w:rPr>
        <w:rFonts w:hint="default"/>
        <w:color w:val="000000" w:themeColor="text1"/>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31" w15:restartNumberingAfterBreak="0">
    <w:nsid w:val="6ECA0312"/>
    <w:multiLevelType w:val="hybridMultilevel"/>
    <w:tmpl w:val="432C553C"/>
    <w:lvl w:ilvl="0" w:tplc="6EC860BA">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6EFD2319"/>
    <w:multiLevelType w:val="hybridMultilevel"/>
    <w:tmpl w:val="5720DBCA"/>
    <w:lvl w:ilvl="0" w:tplc="B58AFE50">
      <w:start w:val="1"/>
      <w:numFmt w:val="taiwaneseCountingThousand"/>
      <w:lvlText w:val="(%1)"/>
      <w:lvlJc w:val="left"/>
      <w:pPr>
        <w:ind w:left="862"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6F9B6BB3"/>
    <w:multiLevelType w:val="hybridMultilevel"/>
    <w:tmpl w:val="1B086226"/>
    <w:lvl w:ilvl="0" w:tplc="03A87DFE">
      <w:start w:val="1"/>
      <w:numFmt w:val="decimal"/>
      <w:lvlText w:val="%1."/>
      <w:lvlJc w:val="left"/>
      <w:pPr>
        <w:ind w:left="1641" w:hanging="360"/>
      </w:pPr>
      <w:rPr>
        <w:rFonts w:hint="default"/>
      </w:rPr>
    </w:lvl>
    <w:lvl w:ilvl="1" w:tplc="04090019" w:tentative="1">
      <w:start w:val="1"/>
      <w:numFmt w:val="ideographTraditional"/>
      <w:lvlText w:val="%2、"/>
      <w:lvlJc w:val="left"/>
      <w:pPr>
        <w:ind w:left="2241" w:hanging="480"/>
      </w:pPr>
    </w:lvl>
    <w:lvl w:ilvl="2" w:tplc="0409001B" w:tentative="1">
      <w:start w:val="1"/>
      <w:numFmt w:val="lowerRoman"/>
      <w:lvlText w:val="%3."/>
      <w:lvlJc w:val="right"/>
      <w:pPr>
        <w:ind w:left="2721" w:hanging="480"/>
      </w:pPr>
    </w:lvl>
    <w:lvl w:ilvl="3" w:tplc="0409000F" w:tentative="1">
      <w:start w:val="1"/>
      <w:numFmt w:val="decimal"/>
      <w:lvlText w:val="%4."/>
      <w:lvlJc w:val="left"/>
      <w:pPr>
        <w:ind w:left="3201" w:hanging="480"/>
      </w:pPr>
    </w:lvl>
    <w:lvl w:ilvl="4" w:tplc="04090019" w:tentative="1">
      <w:start w:val="1"/>
      <w:numFmt w:val="ideographTraditional"/>
      <w:lvlText w:val="%5、"/>
      <w:lvlJc w:val="left"/>
      <w:pPr>
        <w:ind w:left="3681" w:hanging="480"/>
      </w:pPr>
    </w:lvl>
    <w:lvl w:ilvl="5" w:tplc="0409001B" w:tentative="1">
      <w:start w:val="1"/>
      <w:numFmt w:val="lowerRoman"/>
      <w:lvlText w:val="%6."/>
      <w:lvlJc w:val="right"/>
      <w:pPr>
        <w:ind w:left="4161" w:hanging="480"/>
      </w:pPr>
    </w:lvl>
    <w:lvl w:ilvl="6" w:tplc="0409000F" w:tentative="1">
      <w:start w:val="1"/>
      <w:numFmt w:val="decimal"/>
      <w:lvlText w:val="%7."/>
      <w:lvlJc w:val="left"/>
      <w:pPr>
        <w:ind w:left="4641" w:hanging="480"/>
      </w:pPr>
    </w:lvl>
    <w:lvl w:ilvl="7" w:tplc="04090019" w:tentative="1">
      <w:start w:val="1"/>
      <w:numFmt w:val="ideographTraditional"/>
      <w:lvlText w:val="%8、"/>
      <w:lvlJc w:val="left"/>
      <w:pPr>
        <w:ind w:left="5121" w:hanging="480"/>
      </w:pPr>
    </w:lvl>
    <w:lvl w:ilvl="8" w:tplc="0409001B" w:tentative="1">
      <w:start w:val="1"/>
      <w:numFmt w:val="lowerRoman"/>
      <w:lvlText w:val="%9."/>
      <w:lvlJc w:val="right"/>
      <w:pPr>
        <w:ind w:left="5601" w:hanging="480"/>
      </w:pPr>
    </w:lvl>
  </w:abstractNum>
  <w:abstractNum w:abstractNumId="34" w15:restartNumberingAfterBreak="0">
    <w:nsid w:val="702755DC"/>
    <w:multiLevelType w:val="hybridMultilevel"/>
    <w:tmpl w:val="28D4928E"/>
    <w:lvl w:ilvl="0" w:tplc="F6441604">
      <w:start w:val="1"/>
      <w:numFmt w:val="decimal"/>
      <w:lvlText w:val="(%1)."/>
      <w:lvlJc w:val="left"/>
      <w:pPr>
        <w:ind w:left="512" w:hanging="480"/>
      </w:pPr>
      <w:rPr>
        <w:rFonts w:ascii="Times New Roman" w:eastAsia="微軟正黑體" w:hAnsi="Times New Roman" w:cs="Times New Roman" w:hint="default"/>
        <w:color w:val="auto"/>
        <w:sz w:val="24"/>
        <w:szCs w:val="28"/>
      </w:rPr>
    </w:lvl>
    <w:lvl w:ilvl="1" w:tplc="04090019" w:tentative="1">
      <w:start w:val="1"/>
      <w:numFmt w:val="ideographTraditional"/>
      <w:lvlText w:val="%2、"/>
      <w:lvlJc w:val="left"/>
      <w:pPr>
        <w:ind w:left="992" w:hanging="480"/>
      </w:pPr>
    </w:lvl>
    <w:lvl w:ilvl="2" w:tplc="0409001B" w:tentative="1">
      <w:start w:val="1"/>
      <w:numFmt w:val="lowerRoman"/>
      <w:lvlText w:val="%3."/>
      <w:lvlJc w:val="right"/>
      <w:pPr>
        <w:ind w:left="1472" w:hanging="480"/>
      </w:pPr>
    </w:lvl>
    <w:lvl w:ilvl="3" w:tplc="0409000F" w:tentative="1">
      <w:start w:val="1"/>
      <w:numFmt w:val="decimal"/>
      <w:lvlText w:val="%4."/>
      <w:lvlJc w:val="left"/>
      <w:pPr>
        <w:ind w:left="1952" w:hanging="480"/>
      </w:pPr>
    </w:lvl>
    <w:lvl w:ilvl="4" w:tplc="04090019" w:tentative="1">
      <w:start w:val="1"/>
      <w:numFmt w:val="ideographTraditional"/>
      <w:lvlText w:val="%5、"/>
      <w:lvlJc w:val="left"/>
      <w:pPr>
        <w:ind w:left="2432" w:hanging="480"/>
      </w:pPr>
    </w:lvl>
    <w:lvl w:ilvl="5" w:tplc="0409001B" w:tentative="1">
      <w:start w:val="1"/>
      <w:numFmt w:val="lowerRoman"/>
      <w:lvlText w:val="%6."/>
      <w:lvlJc w:val="right"/>
      <w:pPr>
        <w:ind w:left="2912" w:hanging="480"/>
      </w:pPr>
    </w:lvl>
    <w:lvl w:ilvl="6" w:tplc="0409000F" w:tentative="1">
      <w:start w:val="1"/>
      <w:numFmt w:val="decimal"/>
      <w:lvlText w:val="%7."/>
      <w:lvlJc w:val="left"/>
      <w:pPr>
        <w:ind w:left="3392" w:hanging="480"/>
      </w:pPr>
    </w:lvl>
    <w:lvl w:ilvl="7" w:tplc="04090019" w:tentative="1">
      <w:start w:val="1"/>
      <w:numFmt w:val="ideographTraditional"/>
      <w:lvlText w:val="%8、"/>
      <w:lvlJc w:val="left"/>
      <w:pPr>
        <w:ind w:left="3872" w:hanging="480"/>
      </w:pPr>
    </w:lvl>
    <w:lvl w:ilvl="8" w:tplc="0409001B" w:tentative="1">
      <w:start w:val="1"/>
      <w:numFmt w:val="lowerRoman"/>
      <w:lvlText w:val="%9."/>
      <w:lvlJc w:val="right"/>
      <w:pPr>
        <w:ind w:left="4352" w:hanging="480"/>
      </w:pPr>
    </w:lvl>
  </w:abstractNum>
  <w:abstractNum w:abstractNumId="35" w15:restartNumberingAfterBreak="0">
    <w:nsid w:val="7062247D"/>
    <w:multiLevelType w:val="hybridMultilevel"/>
    <w:tmpl w:val="EA788996"/>
    <w:lvl w:ilvl="0" w:tplc="A51EDBD0">
      <w:start w:val="1"/>
      <w:numFmt w:val="decimal"/>
      <w:suff w:val="nothing"/>
      <w:lvlText w:val="%1."/>
      <w:lvlJc w:val="left"/>
      <w:pPr>
        <w:ind w:left="1332" w:hanging="480"/>
      </w:pPr>
      <w:rPr>
        <w:rFonts w:hint="eastAsia"/>
        <w:b/>
        <w:bCs/>
      </w:rPr>
    </w:lvl>
    <w:lvl w:ilvl="1" w:tplc="04090019" w:tentative="1">
      <w:start w:val="1"/>
      <w:numFmt w:val="ideographTraditional"/>
      <w:lvlText w:val="%2、"/>
      <w:lvlJc w:val="left"/>
      <w:pPr>
        <w:ind w:left="1668" w:hanging="480"/>
      </w:p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36" w15:restartNumberingAfterBreak="0">
    <w:nsid w:val="70ED7313"/>
    <w:multiLevelType w:val="hybridMultilevel"/>
    <w:tmpl w:val="D71285EE"/>
    <w:lvl w:ilvl="0" w:tplc="B4F6D0FC">
      <w:start w:val="1"/>
      <w:numFmt w:val="decimal"/>
      <w:lvlText w:val="%1."/>
      <w:lvlJc w:val="left"/>
      <w:pPr>
        <w:ind w:left="480" w:hanging="480"/>
      </w:pPr>
      <w:rPr>
        <w:rFonts w:ascii="Times New Roman" w:eastAsia="微軟正黑體" w:hAnsi="Times New Roman" w:cs="Times New Roman" w:hint="default"/>
        <w:color w:val="auto"/>
        <w:sz w:val="24"/>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72101555"/>
    <w:multiLevelType w:val="hybridMultilevel"/>
    <w:tmpl w:val="4A1462B8"/>
    <w:lvl w:ilvl="0" w:tplc="99CCD368">
      <w:start w:val="1"/>
      <w:numFmt w:val="decimal"/>
      <w:lvlText w:val="%1."/>
      <w:lvlJc w:val="left"/>
      <w:pPr>
        <w:ind w:left="1069"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726D0D4A"/>
    <w:multiLevelType w:val="hybridMultilevel"/>
    <w:tmpl w:val="465EE5FE"/>
    <w:lvl w:ilvl="0" w:tplc="7D5A8CBA">
      <w:start w:val="1"/>
      <w:numFmt w:val="decimal"/>
      <w:lvlText w:val="%1."/>
      <w:lvlJc w:val="left"/>
      <w:pPr>
        <w:ind w:left="1320" w:hanging="36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9" w15:restartNumberingAfterBreak="0">
    <w:nsid w:val="73833A2B"/>
    <w:multiLevelType w:val="hybridMultilevel"/>
    <w:tmpl w:val="9F2494E8"/>
    <w:lvl w:ilvl="0" w:tplc="125A59B2">
      <w:start w:val="1"/>
      <w:numFmt w:val="decimal"/>
      <w:pStyle w:val="a0"/>
      <w:suff w:val="nothing"/>
      <w:lvlText w:val="附表%1"/>
      <w:lvlJc w:val="left"/>
      <w:pPr>
        <w:ind w:left="480" w:hanging="480"/>
      </w:pPr>
      <w:rPr>
        <w:b w:val="0"/>
        <w:bCs w:val="0"/>
        <w:i w:val="0"/>
        <w:iCs w:val="0"/>
        <w:caps w:val="0"/>
        <w:smallCaps w:val="0"/>
        <w:strike w:val="0"/>
        <w:dstrike w:val="0"/>
        <w:noProof w:val="0"/>
        <w:vanish w:val="0"/>
        <w:color w:val="000000"/>
        <w:spacing w:val="0"/>
        <w:position w:val="0"/>
        <w:u w:val="none"/>
        <w:effect w:val="none"/>
        <w:vertAlign w:val="baseline"/>
        <w:em w:val="none"/>
        <w:specVanish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7C674A92"/>
    <w:multiLevelType w:val="hybridMultilevel"/>
    <w:tmpl w:val="C8BC6A42"/>
    <w:lvl w:ilvl="0" w:tplc="D30E3C46">
      <w:start w:val="1"/>
      <w:numFmt w:val="decimal"/>
      <w:lvlText w:val="%1."/>
      <w:lvlJc w:val="left"/>
      <w:pPr>
        <w:ind w:left="1758" w:hanging="340"/>
      </w:pPr>
      <w:rPr>
        <w:rFonts w:hint="default"/>
        <w:color w:val="auto"/>
      </w:rPr>
    </w:lvl>
    <w:lvl w:ilvl="1" w:tplc="04090019" w:tentative="1">
      <w:start w:val="1"/>
      <w:numFmt w:val="ideographTraditional"/>
      <w:lvlText w:val="%2、"/>
      <w:lvlJc w:val="left"/>
      <w:pPr>
        <w:ind w:left="2208" w:hanging="480"/>
      </w:pPr>
    </w:lvl>
    <w:lvl w:ilvl="2" w:tplc="0409001B" w:tentative="1">
      <w:start w:val="1"/>
      <w:numFmt w:val="lowerRoman"/>
      <w:lvlText w:val="%3."/>
      <w:lvlJc w:val="right"/>
      <w:pPr>
        <w:ind w:left="2688" w:hanging="480"/>
      </w:pPr>
    </w:lvl>
    <w:lvl w:ilvl="3" w:tplc="0409000F" w:tentative="1">
      <w:start w:val="1"/>
      <w:numFmt w:val="decimal"/>
      <w:lvlText w:val="%4."/>
      <w:lvlJc w:val="left"/>
      <w:pPr>
        <w:ind w:left="3168" w:hanging="480"/>
      </w:pPr>
    </w:lvl>
    <w:lvl w:ilvl="4" w:tplc="04090019" w:tentative="1">
      <w:start w:val="1"/>
      <w:numFmt w:val="ideographTraditional"/>
      <w:lvlText w:val="%5、"/>
      <w:lvlJc w:val="left"/>
      <w:pPr>
        <w:ind w:left="3648" w:hanging="480"/>
      </w:pPr>
    </w:lvl>
    <w:lvl w:ilvl="5" w:tplc="0409001B" w:tentative="1">
      <w:start w:val="1"/>
      <w:numFmt w:val="lowerRoman"/>
      <w:lvlText w:val="%6."/>
      <w:lvlJc w:val="right"/>
      <w:pPr>
        <w:ind w:left="4128" w:hanging="480"/>
      </w:pPr>
    </w:lvl>
    <w:lvl w:ilvl="6" w:tplc="0409000F" w:tentative="1">
      <w:start w:val="1"/>
      <w:numFmt w:val="decimal"/>
      <w:lvlText w:val="%7."/>
      <w:lvlJc w:val="left"/>
      <w:pPr>
        <w:ind w:left="4608" w:hanging="480"/>
      </w:pPr>
    </w:lvl>
    <w:lvl w:ilvl="7" w:tplc="04090019" w:tentative="1">
      <w:start w:val="1"/>
      <w:numFmt w:val="ideographTraditional"/>
      <w:lvlText w:val="%8、"/>
      <w:lvlJc w:val="left"/>
      <w:pPr>
        <w:ind w:left="5088" w:hanging="480"/>
      </w:pPr>
    </w:lvl>
    <w:lvl w:ilvl="8" w:tplc="0409001B" w:tentative="1">
      <w:start w:val="1"/>
      <w:numFmt w:val="lowerRoman"/>
      <w:lvlText w:val="%9."/>
      <w:lvlJc w:val="right"/>
      <w:pPr>
        <w:ind w:left="5568" w:hanging="480"/>
      </w:pPr>
    </w:lvl>
  </w:abstractNum>
  <w:abstractNum w:abstractNumId="41" w15:restartNumberingAfterBreak="0">
    <w:nsid w:val="7CEB0B44"/>
    <w:multiLevelType w:val="hybridMultilevel"/>
    <w:tmpl w:val="60C4A746"/>
    <w:lvl w:ilvl="0" w:tplc="B750EACE">
      <w:start w:val="1"/>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7EEF6062"/>
    <w:multiLevelType w:val="hybridMultilevel"/>
    <w:tmpl w:val="6D98DBCE"/>
    <w:lvl w:ilvl="0" w:tplc="02D85648">
      <w:start w:val="1"/>
      <w:numFmt w:val="decimal"/>
      <w:lvlText w:val="%1."/>
      <w:lvlJc w:val="left"/>
      <w:pPr>
        <w:ind w:left="1421" w:hanging="360"/>
      </w:pPr>
      <w:rPr>
        <w:rFonts w:hint="default"/>
        <w:b/>
      </w:rPr>
    </w:lvl>
    <w:lvl w:ilvl="1" w:tplc="04090019" w:tentative="1">
      <w:start w:val="1"/>
      <w:numFmt w:val="ideographTraditional"/>
      <w:lvlText w:val="%2、"/>
      <w:lvlJc w:val="left"/>
      <w:pPr>
        <w:ind w:left="2021" w:hanging="480"/>
      </w:pPr>
    </w:lvl>
    <w:lvl w:ilvl="2" w:tplc="0409001B" w:tentative="1">
      <w:start w:val="1"/>
      <w:numFmt w:val="lowerRoman"/>
      <w:lvlText w:val="%3."/>
      <w:lvlJc w:val="right"/>
      <w:pPr>
        <w:ind w:left="2501" w:hanging="480"/>
      </w:pPr>
    </w:lvl>
    <w:lvl w:ilvl="3" w:tplc="0409000F" w:tentative="1">
      <w:start w:val="1"/>
      <w:numFmt w:val="decimal"/>
      <w:lvlText w:val="%4."/>
      <w:lvlJc w:val="left"/>
      <w:pPr>
        <w:ind w:left="2981" w:hanging="480"/>
      </w:pPr>
    </w:lvl>
    <w:lvl w:ilvl="4" w:tplc="04090019" w:tentative="1">
      <w:start w:val="1"/>
      <w:numFmt w:val="ideographTraditional"/>
      <w:lvlText w:val="%5、"/>
      <w:lvlJc w:val="left"/>
      <w:pPr>
        <w:ind w:left="3461" w:hanging="480"/>
      </w:pPr>
    </w:lvl>
    <w:lvl w:ilvl="5" w:tplc="0409001B" w:tentative="1">
      <w:start w:val="1"/>
      <w:numFmt w:val="lowerRoman"/>
      <w:lvlText w:val="%6."/>
      <w:lvlJc w:val="right"/>
      <w:pPr>
        <w:ind w:left="3941" w:hanging="480"/>
      </w:pPr>
    </w:lvl>
    <w:lvl w:ilvl="6" w:tplc="0409000F" w:tentative="1">
      <w:start w:val="1"/>
      <w:numFmt w:val="decimal"/>
      <w:lvlText w:val="%7."/>
      <w:lvlJc w:val="left"/>
      <w:pPr>
        <w:ind w:left="4421" w:hanging="480"/>
      </w:pPr>
    </w:lvl>
    <w:lvl w:ilvl="7" w:tplc="04090019" w:tentative="1">
      <w:start w:val="1"/>
      <w:numFmt w:val="ideographTraditional"/>
      <w:lvlText w:val="%8、"/>
      <w:lvlJc w:val="left"/>
      <w:pPr>
        <w:ind w:left="4901" w:hanging="480"/>
      </w:pPr>
    </w:lvl>
    <w:lvl w:ilvl="8" w:tplc="0409001B" w:tentative="1">
      <w:start w:val="1"/>
      <w:numFmt w:val="lowerRoman"/>
      <w:lvlText w:val="%9."/>
      <w:lvlJc w:val="right"/>
      <w:pPr>
        <w:ind w:left="5381" w:hanging="480"/>
      </w:pPr>
    </w:lvl>
  </w:abstractNum>
  <w:abstractNum w:abstractNumId="43" w15:restartNumberingAfterBreak="0">
    <w:nsid w:val="7FE4326F"/>
    <w:multiLevelType w:val="hybridMultilevel"/>
    <w:tmpl w:val="E15AB48A"/>
    <w:lvl w:ilvl="0" w:tplc="9E965C86">
      <w:start w:val="1"/>
      <w:numFmt w:val="decimal"/>
      <w:lvlText w:val="%1."/>
      <w:lvlJc w:val="left"/>
      <w:pPr>
        <w:ind w:left="926" w:hanging="360"/>
      </w:pPr>
      <w:rPr>
        <w:rFonts w:cs="Times New Roman"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num w:numId="1" w16cid:durableId="701712798">
    <w:abstractNumId w:val="12"/>
  </w:num>
  <w:num w:numId="2" w16cid:durableId="1873179736">
    <w:abstractNumId w:val="26"/>
  </w:num>
  <w:num w:numId="3" w16cid:durableId="1416970853">
    <w:abstractNumId w:val="19"/>
  </w:num>
  <w:num w:numId="4" w16cid:durableId="1013990575">
    <w:abstractNumId w:val="28"/>
  </w:num>
  <w:num w:numId="5" w16cid:durableId="1506290076">
    <w:abstractNumId w:val="3"/>
  </w:num>
  <w:num w:numId="6" w16cid:durableId="700055728">
    <w:abstractNumId w:val="41"/>
  </w:num>
  <w:num w:numId="7" w16cid:durableId="1296912792">
    <w:abstractNumId w:val="11"/>
  </w:num>
  <w:num w:numId="8" w16cid:durableId="482039363">
    <w:abstractNumId w:val="39"/>
  </w:num>
  <w:num w:numId="9" w16cid:durableId="2026857312">
    <w:abstractNumId w:val="1"/>
  </w:num>
  <w:num w:numId="10" w16cid:durableId="2087991275">
    <w:abstractNumId w:val="43"/>
  </w:num>
  <w:num w:numId="11" w16cid:durableId="2114157791">
    <w:abstractNumId w:val="8"/>
  </w:num>
  <w:num w:numId="12" w16cid:durableId="573201911">
    <w:abstractNumId w:val="33"/>
  </w:num>
  <w:num w:numId="13" w16cid:durableId="10962481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04718362">
    <w:abstractNumId w:val="20"/>
  </w:num>
  <w:num w:numId="15" w16cid:durableId="1200360195">
    <w:abstractNumId w:val="0"/>
  </w:num>
  <w:num w:numId="16" w16cid:durableId="1290405206">
    <w:abstractNumId w:val="10"/>
  </w:num>
  <w:num w:numId="17" w16cid:durableId="326787782">
    <w:abstractNumId w:val="29"/>
  </w:num>
  <w:num w:numId="18" w16cid:durableId="800264064">
    <w:abstractNumId w:val="30"/>
  </w:num>
  <w:num w:numId="19" w16cid:durableId="795678617">
    <w:abstractNumId w:val="23"/>
  </w:num>
  <w:num w:numId="20" w16cid:durableId="1685400128">
    <w:abstractNumId w:val="37"/>
  </w:num>
  <w:num w:numId="21" w16cid:durableId="1380397397">
    <w:abstractNumId w:val="21"/>
  </w:num>
  <w:num w:numId="22" w16cid:durableId="703215188">
    <w:abstractNumId w:val="17"/>
  </w:num>
  <w:num w:numId="23" w16cid:durableId="1919434517">
    <w:abstractNumId w:val="16"/>
  </w:num>
  <w:num w:numId="24" w16cid:durableId="1439565291">
    <w:abstractNumId w:val="38"/>
  </w:num>
  <w:num w:numId="25" w16cid:durableId="383720441">
    <w:abstractNumId w:val="40"/>
  </w:num>
  <w:num w:numId="26" w16cid:durableId="1486169630">
    <w:abstractNumId w:val="25"/>
  </w:num>
  <w:num w:numId="27" w16cid:durableId="1871723514">
    <w:abstractNumId w:val="15"/>
  </w:num>
  <w:num w:numId="28" w16cid:durableId="266234961">
    <w:abstractNumId w:val="7"/>
  </w:num>
  <w:num w:numId="29" w16cid:durableId="2102870117">
    <w:abstractNumId w:val="2"/>
  </w:num>
  <w:num w:numId="30" w16cid:durableId="1344674509">
    <w:abstractNumId w:val="5"/>
  </w:num>
  <w:num w:numId="31" w16cid:durableId="1338730070">
    <w:abstractNumId w:val="18"/>
  </w:num>
  <w:num w:numId="32" w16cid:durableId="1843273875">
    <w:abstractNumId w:val="24"/>
  </w:num>
  <w:num w:numId="33" w16cid:durableId="150220716">
    <w:abstractNumId w:val="4"/>
  </w:num>
  <w:num w:numId="34" w16cid:durableId="340011140">
    <w:abstractNumId w:val="9"/>
  </w:num>
  <w:num w:numId="35" w16cid:durableId="362368539">
    <w:abstractNumId w:val="32"/>
  </w:num>
  <w:num w:numId="36" w16cid:durableId="863906511">
    <w:abstractNumId w:val="27"/>
  </w:num>
  <w:num w:numId="37" w16cid:durableId="1566642789">
    <w:abstractNumId w:val="22"/>
  </w:num>
  <w:num w:numId="38" w16cid:durableId="1532262671">
    <w:abstractNumId w:val="13"/>
  </w:num>
  <w:num w:numId="39" w16cid:durableId="2076006281">
    <w:abstractNumId w:val="42"/>
  </w:num>
  <w:num w:numId="40" w16cid:durableId="379672868">
    <w:abstractNumId w:val="14"/>
  </w:num>
  <w:num w:numId="41" w16cid:durableId="1720320244">
    <w:abstractNumId w:val="36"/>
  </w:num>
  <w:num w:numId="42" w16cid:durableId="1455053673">
    <w:abstractNumId w:val="6"/>
  </w:num>
  <w:num w:numId="43" w16cid:durableId="16465118">
    <w:abstractNumId w:val="34"/>
  </w:num>
  <w:num w:numId="44" w16cid:durableId="711657790">
    <w:abstractNumId w:val="35"/>
  </w:num>
  <w:num w:numId="45" w16cid:durableId="1810366790">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mirrorMargins/>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0"/>
  <w:evenAndOddHeaders/>
  <w:drawingGridHorizontalSpacing w:val="120"/>
  <w:displayHorizontalDrawingGridEvery w:val="0"/>
  <w:displayVerticalDrawingGridEvery w:val="2"/>
  <w:characterSpacingControl w:val="compressPunctuation"/>
  <w:hdrShapeDefaults>
    <o:shapedefaults v:ext="edit" spidmax="2050" fillcolor="white" strokecolor="gray">
      <v:fill color="white"/>
      <v:stroke color="gray" weight="0"/>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25B8"/>
    <w:rsid w:val="0000022A"/>
    <w:rsid w:val="00000232"/>
    <w:rsid w:val="00000417"/>
    <w:rsid w:val="00000421"/>
    <w:rsid w:val="000004F1"/>
    <w:rsid w:val="00000630"/>
    <w:rsid w:val="000007B7"/>
    <w:rsid w:val="00000A00"/>
    <w:rsid w:val="00000B2F"/>
    <w:rsid w:val="00000B7C"/>
    <w:rsid w:val="0000167D"/>
    <w:rsid w:val="00001B01"/>
    <w:rsid w:val="00001F16"/>
    <w:rsid w:val="000025C0"/>
    <w:rsid w:val="00002AA1"/>
    <w:rsid w:val="00002B3D"/>
    <w:rsid w:val="00003309"/>
    <w:rsid w:val="000033D5"/>
    <w:rsid w:val="0000375E"/>
    <w:rsid w:val="00003D4C"/>
    <w:rsid w:val="00003F37"/>
    <w:rsid w:val="0000424E"/>
    <w:rsid w:val="0000466F"/>
    <w:rsid w:val="00004794"/>
    <w:rsid w:val="000048B9"/>
    <w:rsid w:val="000049A3"/>
    <w:rsid w:val="000049F4"/>
    <w:rsid w:val="00004CDF"/>
    <w:rsid w:val="00004D3D"/>
    <w:rsid w:val="00005FEF"/>
    <w:rsid w:val="0000608D"/>
    <w:rsid w:val="000066D3"/>
    <w:rsid w:val="00006715"/>
    <w:rsid w:val="000069D4"/>
    <w:rsid w:val="00006A85"/>
    <w:rsid w:val="00006AA5"/>
    <w:rsid w:val="00006BF2"/>
    <w:rsid w:val="00006F71"/>
    <w:rsid w:val="000075F7"/>
    <w:rsid w:val="000077AE"/>
    <w:rsid w:val="00007A85"/>
    <w:rsid w:val="00007F31"/>
    <w:rsid w:val="0001031C"/>
    <w:rsid w:val="000109F8"/>
    <w:rsid w:val="00010E3C"/>
    <w:rsid w:val="0001109D"/>
    <w:rsid w:val="00011115"/>
    <w:rsid w:val="000113ED"/>
    <w:rsid w:val="0001152A"/>
    <w:rsid w:val="0001183F"/>
    <w:rsid w:val="00011D91"/>
    <w:rsid w:val="00011DA4"/>
    <w:rsid w:val="00011F38"/>
    <w:rsid w:val="00012036"/>
    <w:rsid w:val="00012666"/>
    <w:rsid w:val="00012912"/>
    <w:rsid w:val="00012BA0"/>
    <w:rsid w:val="00012D5B"/>
    <w:rsid w:val="000132F8"/>
    <w:rsid w:val="000136C4"/>
    <w:rsid w:val="00013AA9"/>
    <w:rsid w:val="00013BCA"/>
    <w:rsid w:val="00013D84"/>
    <w:rsid w:val="00013D9F"/>
    <w:rsid w:val="00014044"/>
    <w:rsid w:val="00014171"/>
    <w:rsid w:val="00014297"/>
    <w:rsid w:val="000145E2"/>
    <w:rsid w:val="000147E2"/>
    <w:rsid w:val="00014AD2"/>
    <w:rsid w:val="00015180"/>
    <w:rsid w:val="0001526E"/>
    <w:rsid w:val="00015282"/>
    <w:rsid w:val="0001545B"/>
    <w:rsid w:val="00015605"/>
    <w:rsid w:val="00015EE7"/>
    <w:rsid w:val="00016340"/>
    <w:rsid w:val="00016910"/>
    <w:rsid w:val="00016E57"/>
    <w:rsid w:val="00017114"/>
    <w:rsid w:val="0001767C"/>
    <w:rsid w:val="00017D06"/>
    <w:rsid w:val="00017DEB"/>
    <w:rsid w:val="00017F6F"/>
    <w:rsid w:val="0002041F"/>
    <w:rsid w:val="00020DDC"/>
    <w:rsid w:val="00021126"/>
    <w:rsid w:val="00021167"/>
    <w:rsid w:val="000211D5"/>
    <w:rsid w:val="000212DC"/>
    <w:rsid w:val="000217E2"/>
    <w:rsid w:val="00021FF0"/>
    <w:rsid w:val="000229D4"/>
    <w:rsid w:val="00022A27"/>
    <w:rsid w:val="00022C7A"/>
    <w:rsid w:val="00022E66"/>
    <w:rsid w:val="00022EDC"/>
    <w:rsid w:val="000248DF"/>
    <w:rsid w:val="000249AB"/>
    <w:rsid w:val="00024D8F"/>
    <w:rsid w:val="00024DA2"/>
    <w:rsid w:val="00025352"/>
    <w:rsid w:val="00025A43"/>
    <w:rsid w:val="00025BAF"/>
    <w:rsid w:val="00025D48"/>
    <w:rsid w:val="00025D9E"/>
    <w:rsid w:val="00026199"/>
    <w:rsid w:val="00026611"/>
    <w:rsid w:val="00026759"/>
    <w:rsid w:val="00026A97"/>
    <w:rsid w:val="000271F1"/>
    <w:rsid w:val="0002729B"/>
    <w:rsid w:val="000274A1"/>
    <w:rsid w:val="000274BD"/>
    <w:rsid w:val="00027502"/>
    <w:rsid w:val="00027793"/>
    <w:rsid w:val="000278DA"/>
    <w:rsid w:val="00027D25"/>
    <w:rsid w:val="00027E51"/>
    <w:rsid w:val="00027EDD"/>
    <w:rsid w:val="00027FCC"/>
    <w:rsid w:val="000301A6"/>
    <w:rsid w:val="0003026F"/>
    <w:rsid w:val="00030B6E"/>
    <w:rsid w:val="00030E58"/>
    <w:rsid w:val="0003116A"/>
    <w:rsid w:val="000311C7"/>
    <w:rsid w:val="00031513"/>
    <w:rsid w:val="000317D5"/>
    <w:rsid w:val="00031A4D"/>
    <w:rsid w:val="00031DF9"/>
    <w:rsid w:val="00031E8B"/>
    <w:rsid w:val="00032362"/>
    <w:rsid w:val="00032456"/>
    <w:rsid w:val="00032944"/>
    <w:rsid w:val="000330CB"/>
    <w:rsid w:val="000332F6"/>
    <w:rsid w:val="0003344C"/>
    <w:rsid w:val="00033CB1"/>
    <w:rsid w:val="00033F5E"/>
    <w:rsid w:val="000340B0"/>
    <w:rsid w:val="00034270"/>
    <w:rsid w:val="00034385"/>
    <w:rsid w:val="000349E3"/>
    <w:rsid w:val="00034C3C"/>
    <w:rsid w:val="00035013"/>
    <w:rsid w:val="000351C2"/>
    <w:rsid w:val="00035602"/>
    <w:rsid w:val="000357F6"/>
    <w:rsid w:val="000359A4"/>
    <w:rsid w:val="00035B34"/>
    <w:rsid w:val="00035BBA"/>
    <w:rsid w:val="00035CCB"/>
    <w:rsid w:val="000363CA"/>
    <w:rsid w:val="00036581"/>
    <w:rsid w:val="0003669C"/>
    <w:rsid w:val="00036B9A"/>
    <w:rsid w:val="00036EDB"/>
    <w:rsid w:val="00036FEB"/>
    <w:rsid w:val="000372A0"/>
    <w:rsid w:val="000377D4"/>
    <w:rsid w:val="00037F70"/>
    <w:rsid w:val="00040270"/>
    <w:rsid w:val="000403D2"/>
    <w:rsid w:val="00040928"/>
    <w:rsid w:val="000409EF"/>
    <w:rsid w:val="00040A08"/>
    <w:rsid w:val="00040C6C"/>
    <w:rsid w:val="00041071"/>
    <w:rsid w:val="000416A6"/>
    <w:rsid w:val="00041DAF"/>
    <w:rsid w:val="000422EA"/>
    <w:rsid w:val="000424CA"/>
    <w:rsid w:val="00042650"/>
    <w:rsid w:val="00042918"/>
    <w:rsid w:val="00042CDB"/>
    <w:rsid w:val="00042D64"/>
    <w:rsid w:val="00043658"/>
    <w:rsid w:val="0004387E"/>
    <w:rsid w:val="00043B34"/>
    <w:rsid w:val="00043CB5"/>
    <w:rsid w:val="00043D54"/>
    <w:rsid w:val="00044661"/>
    <w:rsid w:val="000447D1"/>
    <w:rsid w:val="00044AF4"/>
    <w:rsid w:val="00044E5E"/>
    <w:rsid w:val="000452FB"/>
    <w:rsid w:val="00045468"/>
    <w:rsid w:val="00045958"/>
    <w:rsid w:val="00045DEC"/>
    <w:rsid w:val="0004613F"/>
    <w:rsid w:val="00046209"/>
    <w:rsid w:val="00046918"/>
    <w:rsid w:val="00046A23"/>
    <w:rsid w:val="00046A37"/>
    <w:rsid w:val="00046D6D"/>
    <w:rsid w:val="00047058"/>
    <w:rsid w:val="0004711F"/>
    <w:rsid w:val="0004735C"/>
    <w:rsid w:val="000477D0"/>
    <w:rsid w:val="00047B3A"/>
    <w:rsid w:val="00047FC7"/>
    <w:rsid w:val="00050179"/>
    <w:rsid w:val="00050C43"/>
    <w:rsid w:val="00050CA7"/>
    <w:rsid w:val="00051066"/>
    <w:rsid w:val="00051957"/>
    <w:rsid w:val="00051B39"/>
    <w:rsid w:val="00051C72"/>
    <w:rsid w:val="0005202F"/>
    <w:rsid w:val="0005220C"/>
    <w:rsid w:val="0005247F"/>
    <w:rsid w:val="00052FFB"/>
    <w:rsid w:val="000532CB"/>
    <w:rsid w:val="0005342C"/>
    <w:rsid w:val="0005355A"/>
    <w:rsid w:val="000547AA"/>
    <w:rsid w:val="00054AF2"/>
    <w:rsid w:val="00054BE8"/>
    <w:rsid w:val="00054D19"/>
    <w:rsid w:val="00054DEB"/>
    <w:rsid w:val="000550BE"/>
    <w:rsid w:val="00055392"/>
    <w:rsid w:val="00055D6A"/>
    <w:rsid w:val="00056524"/>
    <w:rsid w:val="00056940"/>
    <w:rsid w:val="00056B97"/>
    <w:rsid w:val="000571F4"/>
    <w:rsid w:val="000575FA"/>
    <w:rsid w:val="00057AD8"/>
    <w:rsid w:val="00057BC3"/>
    <w:rsid w:val="0006044F"/>
    <w:rsid w:val="000607F5"/>
    <w:rsid w:val="000609ED"/>
    <w:rsid w:val="00060AD4"/>
    <w:rsid w:val="000610D1"/>
    <w:rsid w:val="000613A8"/>
    <w:rsid w:val="0006188B"/>
    <w:rsid w:val="00061C4A"/>
    <w:rsid w:val="00061CB6"/>
    <w:rsid w:val="0006209D"/>
    <w:rsid w:val="00062178"/>
    <w:rsid w:val="000621CF"/>
    <w:rsid w:val="000622FB"/>
    <w:rsid w:val="00062312"/>
    <w:rsid w:val="0006284C"/>
    <w:rsid w:val="0006290B"/>
    <w:rsid w:val="000634B7"/>
    <w:rsid w:val="00063590"/>
    <w:rsid w:val="0006366C"/>
    <w:rsid w:val="000638A8"/>
    <w:rsid w:val="00063976"/>
    <w:rsid w:val="00063BBB"/>
    <w:rsid w:val="00063C3E"/>
    <w:rsid w:val="00063C6A"/>
    <w:rsid w:val="00063D0B"/>
    <w:rsid w:val="00063D2A"/>
    <w:rsid w:val="000641EF"/>
    <w:rsid w:val="00064570"/>
    <w:rsid w:val="000649C1"/>
    <w:rsid w:val="00064A55"/>
    <w:rsid w:val="0006504E"/>
    <w:rsid w:val="0006520E"/>
    <w:rsid w:val="00065358"/>
    <w:rsid w:val="000653E0"/>
    <w:rsid w:val="0006569B"/>
    <w:rsid w:val="00065F48"/>
    <w:rsid w:val="00065FB2"/>
    <w:rsid w:val="000666FD"/>
    <w:rsid w:val="00066725"/>
    <w:rsid w:val="00066B9E"/>
    <w:rsid w:val="00066BBB"/>
    <w:rsid w:val="00066C0B"/>
    <w:rsid w:val="00066E62"/>
    <w:rsid w:val="00067109"/>
    <w:rsid w:val="000673C6"/>
    <w:rsid w:val="00067B61"/>
    <w:rsid w:val="00067D00"/>
    <w:rsid w:val="00067F33"/>
    <w:rsid w:val="00070140"/>
    <w:rsid w:val="0007059C"/>
    <w:rsid w:val="000709CF"/>
    <w:rsid w:val="00070B81"/>
    <w:rsid w:val="000716D6"/>
    <w:rsid w:val="00071D6B"/>
    <w:rsid w:val="000721E7"/>
    <w:rsid w:val="0007262A"/>
    <w:rsid w:val="0007276C"/>
    <w:rsid w:val="00072922"/>
    <w:rsid w:val="00073749"/>
    <w:rsid w:val="00074143"/>
    <w:rsid w:val="00074375"/>
    <w:rsid w:val="00075908"/>
    <w:rsid w:val="000759B2"/>
    <w:rsid w:val="00077052"/>
    <w:rsid w:val="0007745E"/>
    <w:rsid w:val="0007788A"/>
    <w:rsid w:val="00077E05"/>
    <w:rsid w:val="00077E95"/>
    <w:rsid w:val="00077F00"/>
    <w:rsid w:val="00077F39"/>
    <w:rsid w:val="000801DD"/>
    <w:rsid w:val="0008056F"/>
    <w:rsid w:val="00080B40"/>
    <w:rsid w:val="00080CFA"/>
    <w:rsid w:val="000813BD"/>
    <w:rsid w:val="00081A9D"/>
    <w:rsid w:val="00081CD0"/>
    <w:rsid w:val="00081FD8"/>
    <w:rsid w:val="000822C6"/>
    <w:rsid w:val="00082647"/>
    <w:rsid w:val="00082676"/>
    <w:rsid w:val="000828B0"/>
    <w:rsid w:val="00082A4A"/>
    <w:rsid w:val="00083011"/>
    <w:rsid w:val="000838BC"/>
    <w:rsid w:val="000838E4"/>
    <w:rsid w:val="00083998"/>
    <w:rsid w:val="00083C02"/>
    <w:rsid w:val="00083E2D"/>
    <w:rsid w:val="00084075"/>
    <w:rsid w:val="0008438C"/>
    <w:rsid w:val="00084392"/>
    <w:rsid w:val="0008470A"/>
    <w:rsid w:val="0008470C"/>
    <w:rsid w:val="0008487D"/>
    <w:rsid w:val="0008488C"/>
    <w:rsid w:val="00084D71"/>
    <w:rsid w:val="00084E6E"/>
    <w:rsid w:val="00085267"/>
    <w:rsid w:val="00085449"/>
    <w:rsid w:val="0008568D"/>
    <w:rsid w:val="00085AAF"/>
    <w:rsid w:val="00085E99"/>
    <w:rsid w:val="0008602D"/>
    <w:rsid w:val="0008612E"/>
    <w:rsid w:val="000864A4"/>
    <w:rsid w:val="00086704"/>
    <w:rsid w:val="000867CA"/>
    <w:rsid w:val="00086E53"/>
    <w:rsid w:val="00086F5B"/>
    <w:rsid w:val="00086FAC"/>
    <w:rsid w:val="00087799"/>
    <w:rsid w:val="00090242"/>
    <w:rsid w:val="000904D8"/>
    <w:rsid w:val="000904E9"/>
    <w:rsid w:val="000905C1"/>
    <w:rsid w:val="00090F20"/>
    <w:rsid w:val="00090FE8"/>
    <w:rsid w:val="0009121D"/>
    <w:rsid w:val="000913D1"/>
    <w:rsid w:val="000913FF"/>
    <w:rsid w:val="00091401"/>
    <w:rsid w:val="00091D04"/>
    <w:rsid w:val="00092024"/>
    <w:rsid w:val="00092071"/>
    <w:rsid w:val="00092399"/>
    <w:rsid w:val="000925F2"/>
    <w:rsid w:val="00092B7F"/>
    <w:rsid w:val="00092C40"/>
    <w:rsid w:val="00092DF5"/>
    <w:rsid w:val="0009360E"/>
    <w:rsid w:val="000936F5"/>
    <w:rsid w:val="0009371C"/>
    <w:rsid w:val="0009405C"/>
    <w:rsid w:val="00094086"/>
    <w:rsid w:val="0009411F"/>
    <w:rsid w:val="0009412B"/>
    <w:rsid w:val="00094899"/>
    <w:rsid w:val="000949B9"/>
    <w:rsid w:val="00094A20"/>
    <w:rsid w:val="00094B53"/>
    <w:rsid w:val="00094D3C"/>
    <w:rsid w:val="00094DE0"/>
    <w:rsid w:val="0009504E"/>
    <w:rsid w:val="000952F7"/>
    <w:rsid w:val="000958B8"/>
    <w:rsid w:val="00095C62"/>
    <w:rsid w:val="00095E79"/>
    <w:rsid w:val="00095EC8"/>
    <w:rsid w:val="00096190"/>
    <w:rsid w:val="0009679F"/>
    <w:rsid w:val="0009690B"/>
    <w:rsid w:val="00096AF1"/>
    <w:rsid w:val="00096F7F"/>
    <w:rsid w:val="0009720B"/>
    <w:rsid w:val="00097335"/>
    <w:rsid w:val="000974F8"/>
    <w:rsid w:val="0009778B"/>
    <w:rsid w:val="000977D5"/>
    <w:rsid w:val="0009789D"/>
    <w:rsid w:val="000A0570"/>
    <w:rsid w:val="000A0CDB"/>
    <w:rsid w:val="000A0FE9"/>
    <w:rsid w:val="000A1144"/>
    <w:rsid w:val="000A144B"/>
    <w:rsid w:val="000A1656"/>
    <w:rsid w:val="000A1980"/>
    <w:rsid w:val="000A19AF"/>
    <w:rsid w:val="000A19B8"/>
    <w:rsid w:val="000A1CB2"/>
    <w:rsid w:val="000A21E1"/>
    <w:rsid w:val="000A288B"/>
    <w:rsid w:val="000A28E5"/>
    <w:rsid w:val="000A3157"/>
    <w:rsid w:val="000A35C1"/>
    <w:rsid w:val="000A3812"/>
    <w:rsid w:val="000A3950"/>
    <w:rsid w:val="000A3958"/>
    <w:rsid w:val="000A3B6D"/>
    <w:rsid w:val="000A491A"/>
    <w:rsid w:val="000A50FF"/>
    <w:rsid w:val="000A5158"/>
    <w:rsid w:val="000A551B"/>
    <w:rsid w:val="000A58B9"/>
    <w:rsid w:val="000A59C4"/>
    <w:rsid w:val="000A5A58"/>
    <w:rsid w:val="000A6787"/>
    <w:rsid w:val="000A7B54"/>
    <w:rsid w:val="000B058D"/>
    <w:rsid w:val="000B0839"/>
    <w:rsid w:val="000B0E1D"/>
    <w:rsid w:val="000B10AD"/>
    <w:rsid w:val="000B1E85"/>
    <w:rsid w:val="000B2038"/>
    <w:rsid w:val="000B273B"/>
    <w:rsid w:val="000B28F0"/>
    <w:rsid w:val="000B29C7"/>
    <w:rsid w:val="000B30B3"/>
    <w:rsid w:val="000B31A9"/>
    <w:rsid w:val="000B3EE0"/>
    <w:rsid w:val="000B3FDC"/>
    <w:rsid w:val="000B4048"/>
    <w:rsid w:val="000B418D"/>
    <w:rsid w:val="000B4347"/>
    <w:rsid w:val="000B4738"/>
    <w:rsid w:val="000B4A81"/>
    <w:rsid w:val="000B4B7E"/>
    <w:rsid w:val="000B4D45"/>
    <w:rsid w:val="000B4DCF"/>
    <w:rsid w:val="000B5003"/>
    <w:rsid w:val="000B57BA"/>
    <w:rsid w:val="000B5D12"/>
    <w:rsid w:val="000B6468"/>
    <w:rsid w:val="000B6532"/>
    <w:rsid w:val="000B656A"/>
    <w:rsid w:val="000B68A8"/>
    <w:rsid w:val="000B693C"/>
    <w:rsid w:val="000B6A25"/>
    <w:rsid w:val="000B7601"/>
    <w:rsid w:val="000B7A2B"/>
    <w:rsid w:val="000B7F62"/>
    <w:rsid w:val="000C05EF"/>
    <w:rsid w:val="000C10AE"/>
    <w:rsid w:val="000C1737"/>
    <w:rsid w:val="000C1C6F"/>
    <w:rsid w:val="000C1CE1"/>
    <w:rsid w:val="000C1ED0"/>
    <w:rsid w:val="000C218F"/>
    <w:rsid w:val="000C226F"/>
    <w:rsid w:val="000C2290"/>
    <w:rsid w:val="000C24D2"/>
    <w:rsid w:val="000C2B70"/>
    <w:rsid w:val="000C2C08"/>
    <w:rsid w:val="000C3222"/>
    <w:rsid w:val="000C33B6"/>
    <w:rsid w:val="000C346B"/>
    <w:rsid w:val="000C39C7"/>
    <w:rsid w:val="000C3C28"/>
    <w:rsid w:val="000C403B"/>
    <w:rsid w:val="000C43B7"/>
    <w:rsid w:val="000C43EB"/>
    <w:rsid w:val="000C4440"/>
    <w:rsid w:val="000C45FB"/>
    <w:rsid w:val="000C4702"/>
    <w:rsid w:val="000C4885"/>
    <w:rsid w:val="000C4B21"/>
    <w:rsid w:val="000C4C5A"/>
    <w:rsid w:val="000C4C77"/>
    <w:rsid w:val="000C4CD5"/>
    <w:rsid w:val="000C4FCC"/>
    <w:rsid w:val="000C5348"/>
    <w:rsid w:val="000C5B5F"/>
    <w:rsid w:val="000C5CFB"/>
    <w:rsid w:val="000C62D4"/>
    <w:rsid w:val="000C6429"/>
    <w:rsid w:val="000C68FE"/>
    <w:rsid w:val="000C6FB4"/>
    <w:rsid w:val="000C7180"/>
    <w:rsid w:val="000C71E9"/>
    <w:rsid w:val="000C72A8"/>
    <w:rsid w:val="000C7614"/>
    <w:rsid w:val="000C77DF"/>
    <w:rsid w:val="000D00F9"/>
    <w:rsid w:val="000D0283"/>
    <w:rsid w:val="000D07BA"/>
    <w:rsid w:val="000D08A3"/>
    <w:rsid w:val="000D090F"/>
    <w:rsid w:val="000D1350"/>
    <w:rsid w:val="000D1376"/>
    <w:rsid w:val="000D139C"/>
    <w:rsid w:val="000D16D8"/>
    <w:rsid w:val="000D16E8"/>
    <w:rsid w:val="000D1EC1"/>
    <w:rsid w:val="000D21C5"/>
    <w:rsid w:val="000D22B5"/>
    <w:rsid w:val="000D2775"/>
    <w:rsid w:val="000D2902"/>
    <w:rsid w:val="000D2A05"/>
    <w:rsid w:val="000D3266"/>
    <w:rsid w:val="000D35F9"/>
    <w:rsid w:val="000D3DF1"/>
    <w:rsid w:val="000D4125"/>
    <w:rsid w:val="000D440A"/>
    <w:rsid w:val="000D4464"/>
    <w:rsid w:val="000D46DC"/>
    <w:rsid w:val="000D4DAB"/>
    <w:rsid w:val="000D4EDF"/>
    <w:rsid w:val="000D4F33"/>
    <w:rsid w:val="000D5205"/>
    <w:rsid w:val="000D5304"/>
    <w:rsid w:val="000D530B"/>
    <w:rsid w:val="000D534D"/>
    <w:rsid w:val="000D5A58"/>
    <w:rsid w:val="000D5D56"/>
    <w:rsid w:val="000D5E48"/>
    <w:rsid w:val="000D65FB"/>
    <w:rsid w:val="000D67E0"/>
    <w:rsid w:val="000D6CA2"/>
    <w:rsid w:val="000D6E89"/>
    <w:rsid w:val="000D6F5D"/>
    <w:rsid w:val="000D70D5"/>
    <w:rsid w:val="000D7508"/>
    <w:rsid w:val="000D760C"/>
    <w:rsid w:val="000D7DCA"/>
    <w:rsid w:val="000D7EB5"/>
    <w:rsid w:val="000E0055"/>
    <w:rsid w:val="000E04F0"/>
    <w:rsid w:val="000E0557"/>
    <w:rsid w:val="000E0632"/>
    <w:rsid w:val="000E070F"/>
    <w:rsid w:val="000E0C15"/>
    <w:rsid w:val="000E0D5E"/>
    <w:rsid w:val="000E1864"/>
    <w:rsid w:val="000E194A"/>
    <w:rsid w:val="000E1EB6"/>
    <w:rsid w:val="000E2056"/>
    <w:rsid w:val="000E2210"/>
    <w:rsid w:val="000E24F1"/>
    <w:rsid w:val="000E2517"/>
    <w:rsid w:val="000E32FC"/>
    <w:rsid w:val="000E37BE"/>
    <w:rsid w:val="000E3898"/>
    <w:rsid w:val="000E3977"/>
    <w:rsid w:val="000E3A0B"/>
    <w:rsid w:val="000E4291"/>
    <w:rsid w:val="000E4422"/>
    <w:rsid w:val="000E4507"/>
    <w:rsid w:val="000E465F"/>
    <w:rsid w:val="000E48A4"/>
    <w:rsid w:val="000E4CCC"/>
    <w:rsid w:val="000E4F67"/>
    <w:rsid w:val="000E5024"/>
    <w:rsid w:val="000E5683"/>
    <w:rsid w:val="000E57AD"/>
    <w:rsid w:val="000E5992"/>
    <w:rsid w:val="000E59F7"/>
    <w:rsid w:val="000E5C28"/>
    <w:rsid w:val="000E5DCB"/>
    <w:rsid w:val="000E6030"/>
    <w:rsid w:val="000E604B"/>
    <w:rsid w:val="000E695C"/>
    <w:rsid w:val="000E6A1D"/>
    <w:rsid w:val="000E6A28"/>
    <w:rsid w:val="000E6E1F"/>
    <w:rsid w:val="000E7153"/>
    <w:rsid w:val="000E73E8"/>
    <w:rsid w:val="000E78E7"/>
    <w:rsid w:val="000E7CC3"/>
    <w:rsid w:val="000F01E2"/>
    <w:rsid w:val="000F0252"/>
    <w:rsid w:val="000F0A7F"/>
    <w:rsid w:val="000F0C6F"/>
    <w:rsid w:val="000F0D39"/>
    <w:rsid w:val="000F0E25"/>
    <w:rsid w:val="000F0F81"/>
    <w:rsid w:val="000F120B"/>
    <w:rsid w:val="000F18C3"/>
    <w:rsid w:val="000F1939"/>
    <w:rsid w:val="000F20A2"/>
    <w:rsid w:val="000F27B7"/>
    <w:rsid w:val="000F29AC"/>
    <w:rsid w:val="000F2A15"/>
    <w:rsid w:val="000F2C54"/>
    <w:rsid w:val="000F2D22"/>
    <w:rsid w:val="000F2FCA"/>
    <w:rsid w:val="000F39B8"/>
    <w:rsid w:val="000F3C41"/>
    <w:rsid w:val="000F411D"/>
    <w:rsid w:val="000F4353"/>
    <w:rsid w:val="000F4537"/>
    <w:rsid w:val="000F4999"/>
    <w:rsid w:val="000F4AD0"/>
    <w:rsid w:val="000F4D9B"/>
    <w:rsid w:val="000F4EF8"/>
    <w:rsid w:val="000F547B"/>
    <w:rsid w:val="000F58DB"/>
    <w:rsid w:val="000F5AFC"/>
    <w:rsid w:val="000F606A"/>
    <w:rsid w:val="000F60A7"/>
    <w:rsid w:val="000F6298"/>
    <w:rsid w:val="000F670C"/>
    <w:rsid w:val="000F67C6"/>
    <w:rsid w:val="000F719F"/>
    <w:rsid w:val="000F7636"/>
    <w:rsid w:val="000F7C7B"/>
    <w:rsid w:val="001002A1"/>
    <w:rsid w:val="001002DB"/>
    <w:rsid w:val="001002FC"/>
    <w:rsid w:val="00100464"/>
    <w:rsid w:val="00100483"/>
    <w:rsid w:val="001005A1"/>
    <w:rsid w:val="0010081B"/>
    <w:rsid w:val="00100B38"/>
    <w:rsid w:val="00100E77"/>
    <w:rsid w:val="00101595"/>
    <w:rsid w:val="001019BB"/>
    <w:rsid w:val="00101AF6"/>
    <w:rsid w:val="00101B43"/>
    <w:rsid w:val="00101E1F"/>
    <w:rsid w:val="00101E3B"/>
    <w:rsid w:val="00101F06"/>
    <w:rsid w:val="001021C2"/>
    <w:rsid w:val="00102663"/>
    <w:rsid w:val="001026BD"/>
    <w:rsid w:val="0010296A"/>
    <w:rsid w:val="00102E39"/>
    <w:rsid w:val="00102E40"/>
    <w:rsid w:val="001030A7"/>
    <w:rsid w:val="00103173"/>
    <w:rsid w:val="001033CD"/>
    <w:rsid w:val="0010359D"/>
    <w:rsid w:val="00103978"/>
    <w:rsid w:val="00103B8D"/>
    <w:rsid w:val="00103C57"/>
    <w:rsid w:val="00103C9C"/>
    <w:rsid w:val="00104104"/>
    <w:rsid w:val="00104161"/>
    <w:rsid w:val="00104F7D"/>
    <w:rsid w:val="0010511A"/>
    <w:rsid w:val="001056D5"/>
    <w:rsid w:val="00105AB5"/>
    <w:rsid w:val="00105B42"/>
    <w:rsid w:val="00106015"/>
    <w:rsid w:val="0010651B"/>
    <w:rsid w:val="00106596"/>
    <w:rsid w:val="001068DE"/>
    <w:rsid w:val="00106975"/>
    <w:rsid w:val="00106AE8"/>
    <w:rsid w:val="00106B82"/>
    <w:rsid w:val="00106EAC"/>
    <w:rsid w:val="00106F0E"/>
    <w:rsid w:val="0010790F"/>
    <w:rsid w:val="00107F7D"/>
    <w:rsid w:val="001102DD"/>
    <w:rsid w:val="00110896"/>
    <w:rsid w:val="00110CAD"/>
    <w:rsid w:val="00110F40"/>
    <w:rsid w:val="00110FB5"/>
    <w:rsid w:val="00110FE3"/>
    <w:rsid w:val="001115A1"/>
    <w:rsid w:val="0011165E"/>
    <w:rsid w:val="0011174C"/>
    <w:rsid w:val="001119E1"/>
    <w:rsid w:val="00111C47"/>
    <w:rsid w:val="00111D28"/>
    <w:rsid w:val="00111E1E"/>
    <w:rsid w:val="001131C0"/>
    <w:rsid w:val="001131EA"/>
    <w:rsid w:val="00113992"/>
    <w:rsid w:val="00114094"/>
    <w:rsid w:val="0011442B"/>
    <w:rsid w:val="00114770"/>
    <w:rsid w:val="001148DA"/>
    <w:rsid w:val="001149F7"/>
    <w:rsid w:val="00114B38"/>
    <w:rsid w:val="00114D64"/>
    <w:rsid w:val="001150E1"/>
    <w:rsid w:val="001154D7"/>
    <w:rsid w:val="00115562"/>
    <w:rsid w:val="00115743"/>
    <w:rsid w:val="00115964"/>
    <w:rsid w:val="00115B43"/>
    <w:rsid w:val="00115DE6"/>
    <w:rsid w:val="001161FC"/>
    <w:rsid w:val="0011661C"/>
    <w:rsid w:val="001166FF"/>
    <w:rsid w:val="00116A6B"/>
    <w:rsid w:val="00116ADA"/>
    <w:rsid w:val="00116E15"/>
    <w:rsid w:val="0011711C"/>
    <w:rsid w:val="00117289"/>
    <w:rsid w:val="0011736F"/>
    <w:rsid w:val="00117449"/>
    <w:rsid w:val="001177E8"/>
    <w:rsid w:val="00117944"/>
    <w:rsid w:val="00117C65"/>
    <w:rsid w:val="00120285"/>
    <w:rsid w:val="001204F4"/>
    <w:rsid w:val="001206EE"/>
    <w:rsid w:val="00120C08"/>
    <w:rsid w:val="00120C5C"/>
    <w:rsid w:val="00120D1C"/>
    <w:rsid w:val="0012110A"/>
    <w:rsid w:val="00121111"/>
    <w:rsid w:val="001213DA"/>
    <w:rsid w:val="00121718"/>
    <w:rsid w:val="00121B40"/>
    <w:rsid w:val="00122190"/>
    <w:rsid w:val="001224BE"/>
    <w:rsid w:val="0012264A"/>
    <w:rsid w:val="001231E0"/>
    <w:rsid w:val="001235A4"/>
    <w:rsid w:val="00123755"/>
    <w:rsid w:val="00123A5F"/>
    <w:rsid w:val="00123ABA"/>
    <w:rsid w:val="00124162"/>
    <w:rsid w:val="0012488C"/>
    <w:rsid w:val="001249E9"/>
    <w:rsid w:val="00124BF0"/>
    <w:rsid w:val="00124E56"/>
    <w:rsid w:val="00124EF1"/>
    <w:rsid w:val="00124EFB"/>
    <w:rsid w:val="00124F07"/>
    <w:rsid w:val="00125330"/>
    <w:rsid w:val="0012536F"/>
    <w:rsid w:val="0012555D"/>
    <w:rsid w:val="001256CF"/>
    <w:rsid w:val="00125925"/>
    <w:rsid w:val="00125C52"/>
    <w:rsid w:val="00125D29"/>
    <w:rsid w:val="00125E2A"/>
    <w:rsid w:val="00125EBC"/>
    <w:rsid w:val="00126762"/>
    <w:rsid w:val="00126908"/>
    <w:rsid w:val="00126B51"/>
    <w:rsid w:val="00126E92"/>
    <w:rsid w:val="001272ED"/>
    <w:rsid w:val="00127302"/>
    <w:rsid w:val="001273B4"/>
    <w:rsid w:val="00127899"/>
    <w:rsid w:val="001279BE"/>
    <w:rsid w:val="00127A44"/>
    <w:rsid w:val="00127D11"/>
    <w:rsid w:val="00127DC5"/>
    <w:rsid w:val="00127E64"/>
    <w:rsid w:val="00127F42"/>
    <w:rsid w:val="001301B5"/>
    <w:rsid w:val="00130230"/>
    <w:rsid w:val="00130411"/>
    <w:rsid w:val="001307C4"/>
    <w:rsid w:val="00130834"/>
    <w:rsid w:val="00130D18"/>
    <w:rsid w:val="00130EC8"/>
    <w:rsid w:val="00131144"/>
    <w:rsid w:val="0013116F"/>
    <w:rsid w:val="001315C5"/>
    <w:rsid w:val="001320E2"/>
    <w:rsid w:val="001322A0"/>
    <w:rsid w:val="0013252C"/>
    <w:rsid w:val="001330A5"/>
    <w:rsid w:val="001332ED"/>
    <w:rsid w:val="001334BE"/>
    <w:rsid w:val="0013384A"/>
    <w:rsid w:val="00133B40"/>
    <w:rsid w:val="00134247"/>
    <w:rsid w:val="001346BD"/>
    <w:rsid w:val="0013524A"/>
    <w:rsid w:val="001352A0"/>
    <w:rsid w:val="0013543E"/>
    <w:rsid w:val="00135450"/>
    <w:rsid w:val="0013569F"/>
    <w:rsid w:val="00135B97"/>
    <w:rsid w:val="00135D79"/>
    <w:rsid w:val="001360E3"/>
    <w:rsid w:val="001363F0"/>
    <w:rsid w:val="0013680E"/>
    <w:rsid w:val="0013681C"/>
    <w:rsid w:val="001368E3"/>
    <w:rsid w:val="0013698D"/>
    <w:rsid w:val="0013699A"/>
    <w:rsid w:val="00136FC2"/>
    <w:rsid w:val="00137382"/>
    <w:rsid w:val="001373F4"/>
    <w:rsid w:val="001374D8"/>
    <w:rsid w:val="00137A9E"/>
    <w:rsid w:val="00137C8C"/>
    <w:rsid w:val="00140577"/>
    <w:rsid w:val="00140597"/>
    <w:rsid w:val="00140828"/>
    <w:rsid w:val="00140CC6"/>
    <w:rsid w:val="0014128D"/>
    <w:rsid w:val="00141514"/>
    <w:rsid w:val="0014151A"/>
    <w:rsid w:val="001417C0"/>
    <w:rsid w:val="00141D89"/>
    <w:rsid w:val="00141E9A"/>
    <w:rsid w:val="001428A9"/>
    <w:rsid w:val="00142C3D"/>
    <w:rsid w:val="00142D61"/>
    <w:rsid w:val="0014311C"/>
    <w:rsid w:val="001437F5"/>
    <w:rsid w:val="001438C7"/>
    <w:rsid w:val="00143999"/>
    <w:rsid w:val="00143E78"/>
    <w:rsid w:val="00143EBA"/>
    <w:rsid w:val="0014400B"/>
    <w:rsid w:val="00144223"/>
    <w:rsid w:val="00144672"/>
    <w:rsid w:val="00144710"/>
    <w:rsid w:val="00144BB2"/>
    <w:rsid w:val="00144BE2"/>
    <w:rsid w:val="00145410"/>
    <w:rsid w:val="001455DE"/>
    <w:rsid w:val="00145EBC"/>
    <w:rsid w:val="00146032"/>
    <w:rsid w:val="00146406"/>
    <w:rsid w:val="00146DF3"/>
    <w:rsid w:val="00146E8C"/>
    <w:rsid w:val="001471C9"/>
    <w:rsid w:val="001472C5"/>
    <w:rsid w:val="00147784"/>
    <w:rsid w:val="001479A2"/>
    <w:rsid w:val="00147BE5"/>
    <w:rsid w:val="00147FE8"/>
    <w:rsid w:val="00150178"/>
    <w:rsid w:val="0015018B"/>
    <w:rsid w:val="00150366"/>
    <w:rsid w:val="001506ED"/>
    <w:rsid w:val="00150BD6"/>
    <w:rsid w:val="00150F1E"/>
    <w:rsid w:val="00151433"/>
    <w:rsid w:val="00151453"/>
    <w:rsid w:val="0015186B"/>
    <w:rsid w:val="00151A4B"/>
    <w:rsid w:val="00151BD0"/>
    <w:rsid w:val="00151E1C"/>
    <w:rsid w:val="001521D1"/>
    <w:rsid w:val="00152358"/>
    <w:rsid w:val="00152433"/>
    <w:rsid w:val="001527CD"/>
    <w:rsid w:val="00152AC9"/>
    <w:rsid w:val="00152BB1"/>
    <w:rsid w:val="00152DF3"/>
    <w:rsid w:val="0015324C"/>
    <w:rsid w:val="00153272"/>
    <w:rsid w:val="00153521"/>
    <w:rsid w:val="001536EC"/>
    <w:rsid w:val="00153738"/>
    <w:rsid w:val="00153D5A"/>
    <w:rsid w:val="00153E89"/>
    <w:rsid w:val="0015463E"/>
    <w:rsid w:val="0015468F"/>
    <w:rsid w:val="001547EB"/>
    <w:rsid w:val="00154815"/>
    <w:rsid w:val="00154C78"/>
    <w:rsid w:val="00154CF2"/>
    <w:rsid w:val="001550B8"/>
    <w:rsid w:val="00155517"/>
    <w:rsid w:val="001557D5"/>
    <w:rsid w:val="0015592E"/>
    <w:rsid w:val="00155B11"/>
    <w:rsid w:val="0015607A"/>
    <w:rsid w:val="001560CC"/>
    <w:rsid w:val="0015615D"/>
    <w:rsid w:val="0015616C"/>
    <w:rsid w:val="00156693"/>
    <w:rsid w:val="0015692B"/>
    <w:rsid w:val="00156D27"/>
    <w:rsid w:val="00156D4D"/>
    <w:rsid w:val="00157154"/>
    <w:rsid w:val="0015762B"/>
    <w:rsid w:val="00157729"/>
    <w:rsid w:val="00157F17"/>
    <w:rsid w:val="0016007D"/>
    <w:rsid w:val="001600B8"/>
    <w:rsid w:val="00160475"/>
    <w:rsid w:val="0016047D"/>
    <w:rsid w:val="001609B0"/>
    <w:rsid w:val="00160E01"/>
    <w:rsid w:val="00161534"/>
    <w:rsid w:val="00161FE9"/>
    <w:rsid w:val="001621C0"/>
    <w:rsid w:val="001626E5"/>
    <w:rsid w:val="001629A5"/>
    <w:rsid w:val="00162AC2"/>
    <w:rsid w:val="00162AF0"/>
    <w:rsid w:val="00162CCC"/>
    <w:rsid w:val="00163289"/>
    <w:rsid w:val="00163552"/>
    <w:rsid w:val="00163658"/>
    <w:rsid w:val="00163896"/>
    <w:rsid w:val="00164D0D"/>
    <w:rsid w:val="00164E9D"/>
    <w:rsid w:val="00164EB5"/>
    <w:rsid w:val="00164FE9"/>
    <w:rsid w:val="00165161"/>
    <w:rsid w:val="001655AD"/>
    <w:rsid w:val="0016585B"/>
    <w:rsid w:val="001658D5"/>
    <w:rsid w:val="001658F4"/>
    <w:rsid w:val="00165E2A"/>
    <w:rsid w:val="00165ED3"/>
    <w:rsid w:val="00167674"/>
    <w:rsid w:val="00167AEF"/>
    <w:rsid w:val="00167DAA"/>
    <w:rsid w:val="00167DE8"/>
    <w:rsid w:val="00170158"/>
    <w:rsid w:val="001703A6"/>
    <w:rsid w:val="001703B7"/>
    <w:rsid w:val="001707BF"/>
    <w:rsid w:val="00170ECE"/>
    <w:rsid w:val="0017121E"/>
    <w:rsid w:val="001715AA"/>
    <w:rsid w:val="001715B6"/>
    <w:rsid w:val="00171BD1"/>
    <w:rsid w:val="001725BB"/>
    <w:rsid w:val="00172AE0"/>
    <w:rsid w:val="00172B93"/>
    <w:rsid w:val="001731C5"/>
    <w:rsid w:val="0017373C"/>
    <w:rsid w:val="00173EFF"/>
    <w:rsid w:val="001746FB"/>
    <w:rsid w:val="001759E4"/>
    <w:rsid w:val="00175BC6"/>
    <w:rsid w:val="001761E3"/>
    <w:rsid w:val="00176278"/>
    <w:rsid w:val="00176342"/>
    <w:rsid w:val="001763A5"/>
    <w:rsid w:val="001764D3"/>
    <w:rsid w:val="0017661B"/>
    <w:rsid w:val="0017694D"/>
    <w:rsid w:val="00176AA6"/>
    <w:rsid w:val="00176C85"/>
    <w:rsid w:val="00177577"/>
    <w:rsid w:val="001779B7"/>
    <w:rsid w:val="00177E47"/>
    <w:rsid w:val="00177FB2"/>
    <w:rsid w:val="00180236"/>
    <w:rsid w:val="001803A2"/>
    <w:rsid w:val="001804E5"/>
    <w:rsid w:val="0018079B"/>
    <w:rsid w:val="00180A9B"/>
    <w:rsid w:val="00180CB1"/>
    <w:rsid w:val="001812D4"/>
    <w:rsid w:val="00181425"/>
    <w:rsid w:val="001816E6"/>
    <w:rsid w:val="00181AC9"/>
    <w:rsid w:val="00181CF9"/>
    <w:rsid w:val="00181D49"/>
    <w:rsid w:val="00182148"/>
    <w:rsid w:val="001828AE"/>
    <w:rsid w:val="00183503"/>
    <w:rsid w:val="001835EA"/>
    <w:rsid w:val="00183920"/>
    <w:rsid w:val="001839A2"/>
    <w:rsid w:val="00183A51"/>
    <w:rsid w:val="00183BA6"/>
    <w:rsid w:val="00183C61"/>
    <w:rsid w:val="001840E7"/>
    <w:rsid w:val="00184502"/>
    <w:rsid w:val="001846DD"/>
    <w:rsid w:val="001849FB"/>
    <w:rsid w:val="00184D8F"/>
    <w:rsid w:val="0018508A"/>
    <w:rsid w:val="00185966"/>
    <w:rsid w:val="001859B9"/>
    <w:rsid w:val="001859D2"/>
    <w:rsid w:val="00185BE4"/>
    <w:rsid w:val="00185C96"/>
    <w:rsid w:val="00185F1E"/>
    <w:rsid w:val="00186194"/>
    <w:rsid w:val="001861A9"/>
    <w:rsid w:val="00186CCE"/>
    <w:rsid w:val="001872F6"/>
    <w:rsid w:val="001873F5"/>
    <w:rsid w:val="00187534"/>
    <w:rsid w:val="00190000"/>
    <w:rsid w:val="00190148"/>
    <w:rsid w:val="00190258"/>
    <w:rsid w:val="001902AA"/>
    <w:rsid w:val="001902F5"/>
    <w:rsid w:val="0019088D"/>
    <w:rsid w:val="00190C03"/>
    <w:rsid w:val="00190CC0"/>
    <w:rsid w:val="00190F2E"/>
    <w:rsid w:val="001911DB"/>
    <w:rsid w:val="00191987"/>
    <w:rsid w:val="00191C94"/>
    <w:rsid w:val="00191E91"/>
    <w:rsid w:val="00193071"/>
    <w:rsid w:val="001933A3"/>
    <w:rsid w:val="001935E5"/>
    <w:rsid w:val="0019414A"/>
    <w:rsid w:val="001941F3"/>
    <w:rsid w:val="0019444B"/>
    <w:rsid w:val="001945E1"/>
    <w:rsid w:val="00194651"/>
    <w:rsid w:val="00194A5C"/>
    <w:rsid w:val="00194BF4"/>
    <w:rsid w:val="0019553A"/>
    <w:rsid w:val="00195F51"/>
    <w:rsid w:val="0019624B"/>
    <w:rsid w:val="00196839"/>
    <w:rsid w:val="00196B09"/>
    <w:rsid w:val="00196B70"/>
    <w:rsid w:val="00196BF7"/>
    <w:rsid w:val="00196D36"/>
    <w:rsid w:val="00197221"/>
    <w:rsid w:val="0019776B"/>
    <w:rsid w:val="00197E2A"/>
    <w:rsid w:val="001A041A"/>
    <w:rsid w:val="001A048C"/>
    <w:rsid w:val="001A0493"/>
    <w:rsid w:val="001A0562"/>
    <w:rsid w:val="001A0A1C"/>
    <w:rsid w:val="001A0C48"/>
    <w:rsid w:val="001A12F1"/>
    <w:rsid w:val="001A1B8B"/>
    <w:rsid w:val="001A1F76"/>
    <w:rsid w:val="001A2309"/>
    <w:rsid w:val="001A275B"/>
    <w:rsid w:val="001A2BF1"/>
    <w:rsid w:val="001A2F24"/>
    <w:rsid w:val="001A34CB"/>
    <w:rsid w:val="001A37B9"/>
    <w:rsid w:val="001A388F"/>
    <w:rsid w:val="001A389F"/>
    <w:rsid w:val="001A3991"/>
    <w:rsid w:val="001A3D21"/>
    <w:rsid w:val="001A3FD5"/>
    <w:rsid w:val="001A4283"/>
    <w:rsid w:val="001A42C1"/>
    <w:rsid w:val="001A4673"/>
    <w:rsid w:val="001A48A9"/>
    <w:rsid w:val="001A49FA"/>
    <w:rsid w:val="001A4CEB"/>
    <w:rsid w:val="001A4EFA"/>
    <w:rsid w:val="001A506B"/>
    <w:rsid w:val="001A5345"/>
    <w:rsid w:val="001A5D35"/>
    <w:rsid w:val="001A5E28"/>
    <w:rsid w:val="001A6430"/>
    <w:rsid w:val="001A6490"/>
    <w:rsid w:val="001A64F9"/>
    <w:rsid w:val="001A6BF4"/>
    <w:rsid w:val="001A7158"/>
    <w:rsid w:val="001A71A6"/>
    <w:rsid w:val="001A73AC"/>
    <w:rsid w:val="001A7B91"/>
    <w:rsid w:val="001B00D4"/>
    <w:rsid w:val="001B0699"/>
    <w:rsid w:val="001B08E5"/>
    <w:rsid w:val="001B0C3A"/>
    <w:rsid w:val="001B135E"/>
    <w:rsid w:val="001B14D3"/>
    <w:rsid w:val="001B15D4"/>
    <w:rsid w:val="001B1721"/>
    <w:rsid w:val="001B22AB"/>
    <w:rsid w:val="001B24CC"/>
    <w:rsid w:val="001B2535"/>
    <w:rsid w:val="001B2776"/>
    <w:rsid w:val="001B31AB"/>
    <w:rsid w:val="001B3421"/>
    <w:rsid w:val="001B3583"/>
    <w:rsid w:val="001B37C4"/>
    <w:rsid w:val="001B386F"/>
    <w:rsid w:val="001B38E0"/>
    <w:rsid w:val="001B3BA8"/>
    <w:rsid w:val="001B3E88"/>
    <w:rsid w:val="001B4C07"/>
    <w:rsid w:val="001B51BE"/>
    <w:rsid w:val="001B5839"/>
    <w:rsid w:val="001B59B2"/>
    <w:rsid w:val="001B59E6"/>
    <w:rsid w:val="001B61F6"/>
    <w:rsid w:val="001B6263"/>
    <w:rsid w:val="001B63CB"/>
    <w:rsid w:val="001B6581"/>
    <w:rsid w:val="001B6AA8"/>
    <w:rsid w:val="001B6C4A"/>
    <w:rsid w:val="001B70CB"/>
    <w:rsid w:val="001B72F8"/>
    <w:rsid w:val="001B7391"/>
    <w:rsid w:val="001B74FC"/>
    <w:rsid w:val="001B75E8"/>
    <w:rsid w:val="001B7710"/>
    <w:rsid w:val="001B7732"/>
    <w:rsid w:val="001B7755"/>
    <w:rsid w:val="001B7994"/>
    <w:rsid w:val="001B7DB3"/>
    <w:rsid w:val="001C012A"/>
    <w:rsid w:val="001C025F"/>
    <w:rsid w:val="001C05CF"/>
    <w:rsid w:val="001C06C5"/>
    <w:rsid w:val="001C06DC"/>
    <w:rsid w:val="001C0863"/>
    <w:rsid w:val="001C08F9"/>
    <w:rsid w:val="001C0AB3"/>
    <w:rsid w:val="001C0FCC"/>
    <w:rsid w:val="001C14EC"/>
    <w:rsid w:val="001C16DC"/>
    <w:rsid w:val="001C177C"/>
    <w:rsid w:val="001C1870"/>
    <w:rsid w:val="001C1956"/>
    <w:rsid w:val="001C1A4D"/>
    <w:rsid w:val="001C1FD1"/>
    <w:rsid w:val="001C298C"/>
    <w:rsid w:val="001C2DD2"/>
    <w:rsid w:val="001C3688"/>
    <w:rsid w:val="001C3AA7"/>
    <w:rsid w:val="001C3D8D"/>
    <w:rsid w:val="001C3EF8"/>
    <w:rsid w:val="001C4495"/>
    <w:rsid w:val="001C46CE"/>
    <w:rsid w:val="001C502F"/>
    <w:rsid w:val="001C5187"/>
    <w:rsid w:val="001C5290"/>
    <w:rsid w:val="001C5361"/>
    <w:rsid w:val="001C56A8"/>
    <w:rsid w:val="001C5A9B"/>
    <w:rsid w:val="001C5D7E"/>
    <w:rsid w:val="001C6290"/>
    <w:rsid w:val="001C6402"/>
    <w:rsid w:val="001C64E9"/>
    <w:rsid w:val="001C66E0"/>
    <w:rsid w:val="001C6774"/>
    <w:rsid w:val="001C6D48"/>
    <w:rsid w:val="001C7831"/>
    <w:rsid w:val="001C79BD"/>
    <w:rsid w:val="001C7ABC"/>
    <w:rsid w:val="001C7B4A"/>
    <w:rsid w:val="001C7CF0"/>
    <w:rsid w:val="001C7F1C"/>
    <w:rsid w:val="001D0304"/>
    <w:rsid w:val="001D0698"/>
    <w:rsid w:val="001D0BCE"/>
    <w:rsid w:val="001D0DC5"/>
    <w:rsid w:val="001D1230"/>
    <w:rsid w:val="001D1BD8"/>
    <w:rsid w:val="001D1BF0"/>
    <w:rsid w:val="001D1C1F"/>
    <w:rsid w:val="001D1D1D"/>
    <w:rsid w:val="001D24EB"/>
    <w:rsid w:val="001D2568"/>
    <w:rsid w:val="001D27D3"/>
    <w:rsid w:val="001D303B"/>
    <w:rsid w:val="001D3042"/>
    <w:rsid w:val="001D33A0"/>
    <w:rsid w:val="001D34A0"/>
    <w:rsid w:val="001D3A83"/>
    <w:rsid w:val="001D3B89"/>
    <w:rsid w:val="001D3D0B"/>
    <w:rsid w:val="001D3F6D"/>
    <w:rsid w:val="001D4758"/>
    <w:rsid w:val="001D49E5"/>
    <w:rsid w:val="001D4AF7"/>
    <w:rsid w:val="001D4CCE"/>
    <w:rsid w:val="001D4D01"/>
    <w:rsid w:val="001D55C2"/>
    <w:rsid w:val="001D566D"/>
    <w:rsid w:val="001D5700"/>
    <w:rsid w:val="001D5B2D"/>
    <w:rsid w:val="001D5B97"/>
    <w:rsid w:val="001D64BB"/>
    <w:rsid w:val="001D6687"/>
    <w:rsid w:val="001D6F41"/>
    <w:rsid w:val="001D745C"/>
    <w:rsid w:val="001D79BF"/>
    <w:rsid w:val="001D7DC7"/>
    <w:rsid w:val="001D7EE1"/>
    <w:rsid w:val="001E04C4"/>
    <w:rsid w:val="001E0AE1"/>
    <w:rsid w:val="001E0B11"/>
    <w:rsid w:val="001E184E"/>
    <w:rsid w:val="001E2055"/>
    <w:rsid w:val="001E27F6"/>
    <w:rsid w:val="001E28D1"/>
    <w:rsid w:val="001E2E3B"/>
    <w:rsid w:val="001E2E69"/>
    <w:rsid w:val="001E35ED"/>
    <w:rsid w:val="001E3EC8"/>
    <w:rsid w:val="001E408C"/>
    <w:rsid w:val="001E4A15"/>
    <w:rsid w:val="001E4F15"/>
    <w:rsid w:val="001E5381"/>
    <w:rsid w:val="001E5BE6"/>
    <w:rsid w:val="001E5C80"/>
    <w:rsid w:val="001E6074"/>
    <w:rsid w:val="001E61D5"/>
    <w:rsid w:val="001E62F6"/>
    <w:rsid w:val="001E63E5"/>
    <w:rsid w:val="001E6441"/>
    <w:rsid w:val="001E6883"/>
    <w:rsid w:val="001E6C2F"/>
    <w:rsid w:val="001E6F1B"/>
    <w:rsid w:val="001E701B"/>
    <w:rsid w:val="001E7125"/>
    <w:rsid w:val="001E7211"/>
    <w:rsid w:val="001E7615"/>
    <w:rsid w:val="001E794D"/>
    <w:rsid w:val="001F0201"/>
    <w:rsid w:val="001F0487"/>
    <w:rsid w:val="001F082A"/>
    <w:rsid w:val="001F0BC6"/>
    <w:rsid w:val="001F0C38"/>
    <w:rsid w:val="001F1159"/>
    <w:rsid w:val="001F11AD"/>
    <w:rsid w:val="001F1276"/>
    <w:rsid w:val="001F134D"/>
    <w:rsid w:val="001F14D8"/>
    <w:rsid w:val="001F153C"/>
    <w:rsid w:val="001F1755"/>
    <w:rsid w:val="001F1C32"/>
    <w:rsid w:val="001F1D4E"/>
    <w:rsid w:val="001F1DF5"/>
    <w:rsid w:val="001F253D"/>
    <w:rsid w:val="001F3311"/>
    <w:rsid w:val="001F3497"/>
    <w:rsid w:val="001F3DE4"/>
    <w:rsid w:val="001F4540"/>
    <w:rsid w:val="001F4A2C"/>
    <w:rsid w:val="001F4B98"/>
    <w:rsid w:val="001F4BB3"/>
    <w:rsid w:val="001F5A1F"/>
    <w:rsid w:val="001F5BD2"/>
    <w:rsid w:val="001F604A"/>
    <w:rsid w:val="001F657A"/>
    <w:rsid w:val="001F6AE1"/>
    <w:rsid w:val="001F73F0"/>
    <w:rsid w:val="001F782A"/>
    <w:rsid w:val="001F78B5"/>
    <w:rsid w:val="001F7FD9"/>
    <w:rsid w:val="0020050E"/>
    <w:rsid w:val="002007A1"/>
    <w:rsid w:val="00200E20"/>
    <w:rsid w:val="00200FBB"/>
    <w:rsid w:val="00201104"/>
    <w:rsid w:val="00201198"/>
    <w:rsid w:val="002015DB"/>
    <w:rsid w:val="002019FE"/>
    <w:rsid w:val="00201A2E"/>
    <w:rsid w:val="00201BA3"/>
    <w:rsid w:val="00201D4F"/>
    <w:rsid w:val="0020200B"/>
    <w:rsid w:val="00202066"/>
    <w:rsid w:val="0020216C"/>
    <w:rsid w:val="002028F7"/>
    <w:rsid w:val="00202F49"/>
    <w:rsid w:val="00203072"/>
    <w:rsid w:val="002032B9"/>
    <w:rsid w:val="002033F1"/>
    <w:rsid w:val="00203D98"/>
    <w:rsid w:val="00203FF4"/>
    <w:rsid w:val="00204001"/>
    <w:rsid w:val="0020532E"/>
    <w:rsid w:val="0020547E"/>
    <w:rsid w:val="00206092"/>
    <w:rsid w:val="002061E0"/>
    <w:rsid w:val="0020654C"/>
    <w:rsid w:val="00206704"/>
    <w:rsid w:val="002069A6"/>
    <w:rsid w:val="002069D1"/>
    <w:rsid w:val="002073CE"/>
    <w:rsid w:val="002077FF"/>
    <w:rsid w:val="002078DB"/>
    <w:rsid w:val="00210007"/>
    <w:rsid w:val="0021063F"/>
    <w:rsid w:val="0021064E"/>
    <w:rsid w:val="002106A3"/>
    <w:rsid w:val="0021098B"/>
    <w:rsid w:val="00210B10"/>
    <w:rsid w:val="00210E1E"/>
    <w:rsid w:val="002111C4"/>
    <w:rsid w:val="00211211"/>
    <w:rsid w:val="002112AA"/>
    <w:rsid w:val="00211809"/>
    <w:rsid w:val="00211816"/>
    <w:rsid w:val="00211841"/>
    <w:rsid w:val="002118ED"/>
    <w:rsid w:val="00211B2E"/>
    <w:rsid w:val="00212143"/>
    <w:rsid w:val="00212596"/>
    <w:rsid w:val="00212644"/>
    <w:rsid w:val="002127DF"/>
    <w:rsid w:val="00212A07"/>
    <w:rsid w:val="00212AE7"/>
    <w:rsid w:val="00212CD3"/>
    <w:rsid w:val="00213242"/>
    <w:rsid w:val="002133D0"/>
    <w:rsid w:val="002136B7"/>
    <w:rsid w:val="002137D0"/>
    <w:rsid w:val="00213B79"/>
    <w:rsid w:val="00213FEA"/>
    <w:rsid w:val="0021429F"/>
    <w:rsid w:val="0021434A"/>
    <w:rsid w:val="002145AC"/>
    <w:rsid w:val="002146F5"/>
    <w:rsid w:val="002147FC"/>
    <w:rsid w:val="002155C4"/>
    <w:rsid w:val="00215796"/>
    <w:rsid w:val="00215DC8"/>
    <w:rsid w:val="002160AB"/>
    <w:rsid w:val="0021618F"/>
    <w:rsid w:val="002163BB"/>
    <w:rsid w:val="002165DC"/>
    <w:rsid w:val="002166CD"/>
    <w:rsid w:val="002168C2"/>
    <w:rsid w:val="002169DF"/>
    <w:rsid w:val="002169FB"/>
    <w:rsid w:val="00216AFD"/>
    <w:rsid w:val="00216C56"/>
    <w:rsid w:val="00216F47"/>
    <w:rsid w:val="0021756E"/>
    <w:rsid w:val="00217695"/>
    <w:rsid w:val="002177AD"/>
    <w:rsid w:val="00217DA7"/>
    <w:rsid w:val="00217DDA"/>
    <w:rsid w:val="00220023"/>
    <w:rsid w:val="00220050"/>
    <w:rsid w:val="002207DD"/>
    <w:rsid w:val="00220AD5"/>
    <w:rsid w:val="00220DE9"/>
    <w:rsid w:val="00221345"/>
    <w:rsid w:val="00221CAF"/>
    <w:rsid w:val="00222054"/>
    <w:rsid w:val="0022216A"/>
    <w:rsid w:val="002229B9"/>
    <w:rsid w:val="00222D5D"/>
    <w:rsid w:val="00222F36"/>
    <w:rsid w:val="00223BDB"/>
    <w:rsid w:val="00223BF1"/>
    <w:rsid w:val="00223CD2"/>
    <w:rsid w:val="00223E79"/>
    <w:rsid w:val="00224434"/>
    <w:rsid w:val="00224C63"/>
    <w:rsid w:val="00224E20"/>
    <w:rsid w:val="002251A3"/>
    <w:rsid w:val="00225656"/>
    <w:rsid w:val="00225A4A"/>
    <w:rsid w:val="00225E84"/>
    <w:rsid w:val="00225FB1"/>
    <w:rsid w:val="00226130"/>
    <w:rsid w:val="00226477"/>
    <w:rsid w:val="00226584"/>
    <w:rsid w:val="002266BF"/>
    <w:rsid w:val="002267F0"/>
    <w:rsid w:val="00226926"/>
    <w:rsid w:val="00226B8A"/>
    <w:rsid w:val="00226ECF"/>
    <w:rsid w:val="002273D9"/>
    <w:rsid w:val="002279F9"/>
    <w:rsid w:val="00227F0A"/>
    <w:rsid w:val="002300EF"/>
    <w:rsid w:val="00230966"/>
    <w:rsid w:val="00230A81"/>
    <w:rsid w:val="0023110F"/>
    <w:rsid w:val="00231521"/>
    <w:rsid w:val="002317F2"/>
    <w:rsid w:val="00231A71"/>
    <w:rsid w:val="00231EFE"/>
    <w:rsid w:val="00232085"/>
    <w:rsid w:val="0023247D"/>
    <w:rsid w:val="002324A7"/>
    <w:rsid w:val="00232902"/>
    <w:rsid w:val="00232ED6"/>
    <w:rsid w:val="002331E1"/>
    <w:rsid w:val="002331F8"/>
    <w:rsid w:val="002334E3"/>
    <w:rsid w:val="0023372A"/>
    <w:rsid w:val="00233AD1"/>
    <w:rsid w:val="00233F03"/>
    <w:rsid w:val="002341FB"/>
    <w:rsid w:val="002346DA"/>
    <w:rsid w:val="0023479C"/>
    <w:rsid w:val="00234B27"/>
    <w:rsid w:val="00234F9D"/>
    <w:rsid w:val="00235646"/>
    <w:rsid w:val="00235A81"/>
    <w:rsid w:val="00235BF0"/>
    <w:rsid w:val="00235C40"/>
    <w:rsid w:val="00235C9F"/>
    <w:rsid w:val="00235D5B"/>
    <w:rsid w:val="00235E1E"/>
    <w:rsid w:val="002361B7"/>
    <w:rsid w:val="002361CB"/>
    <w:rsid w:val="002361E9"/>
    <w:rsid w:val="00236544"/>
    <w:rsid w:val="00236C7C"/>
    <w:rsid w:val="002373D1"/>
    <w:rsid w:val="002374B4"/>
    <w:rsid w:val="002378FD"/>
    <w:rsid w:val="00237C3A"/>
    <w:rsid w:val="00237F92"/>
    <w:rsid w:val="00240555"/>
    <w:rsid w:val="0024063B"/>
    <w:rsid w:val="002406B2"/>
    <w:rsid w:val="00240A5D"/>
    <w:rsid w:val="00240AF6"/>
    <w:rsid w:val="00240E43"/>
    <w:rsid w:val="00241248"/>
    <w:rsid w:val="00241421"/>
    <w:rsid w:val="0024144B"/>
    <w:rsid w:val="00241451"/>
    <w:rsid w:val="00241615"/>
    <w:rsid w:val="0024185E"/>
    <w:rsid w:val="00241963"/>
    <w:rsid w:val="0024206E"/>
    <w:rsid w:val="002421CC"/>
    <w:rsid w:val="00242606"/>
    <w:rsid w:val="002429D1"/>
    <w:rsid w:val="00242A2F"/>
    <w:rsid w:val="00242AD9"/>
    <w:rsid w:val="00242BA7"/>
    <w:rsid w:val="00242E19"/>
    <w:rsid w:val="00243218"/>
    <w:rsid w:val="00243775"/>
    <w:rsid w:val="002438D5"/>
    <w:rsid w:val="00243B03"/>
    <w:rsid w:val="00243B2A"/>
    <w:rsid w:val="00243F86"/>
    <w:rsid w:val="0024451A"/>
    <w:rsid w:val="00244553"/>
    <w:rsid w:val="0024483A"/>
    <w:rsid w:val="002448C9"/>
    <w:rsid w:val="00245533"/>
    <w:rsid w:val="002455CB"/>
    <w:rsid w:val="00245CD8"/>
    <w:rsid w:val="00245DBD"/>
    <w:rsid w:val="00245F41"/>
    <w:rsid w:val="002463A8"/>
    <w:rsid w:val="0024672D"/>
    <w:rsid w:val="002467DE"/>
    <w:rsid w:val="00246914"/>
    <w:rsid w:val="002469AA"/>
    <w:rsid w:val="00247152"/>
    <w:rsid w:val="00247AC5"/>
    <w:rsid w:val="00247F34"/>
    <w:rsid w:val="00247FAB"/>
    <w:rsid w:val="00250058"/>
    <w:rsid w:val="0025066B"/>
    <w:rsid w:val="002511C4"/>
    <w:rsid w:val="002513BA"/>
    <w:rsid w:val="00251542"/>
    <w:rsid w:val="00251A59"/>
    <w:rsid w:val="00252009"/>
    <w:rsid w:val="00253D01"/>
    <w:rsid w:val="00253DF1"/>
    <w:rsid w:val="0025409E"/>
    <w:rsid w:val="002543E8"/>
    <w:rsid w:val="00254457"/>
    <w:rsid w:val="002546E5"/>
    <w:rsid w:val="00254A36"/>
    <w:rsid w:val="00254B65"/>
    <w:rsid w:val="00254C39"/>
    <w:rsid w:val="00254CC1"/>
    <w:rsid w:val="00255404"/>
    <w:rsid w:val="00255AAC"/>
    <w:rsid w:val="002563EA"/>
    <w:rsid w:val="0025690A"/>
    <w:rsid w:val="00256BA3"/>
    <w:rsid w:val="00256ED3"/>
    <w:rsid w:val="002570FF"/>
    <w:rsid w:val="002573FB"/>
    <w:rsid w:val="00257641"/>
    <w:rsid w:val="00257CB8"/>
    <w:rsid w:val="00260424"/>
    <w:rsid w:val="0026070B"/>
    <w:rsid w:val="0026071C"/>
    <w:rsid w:val="00260CB4"/>
    <w:rsid w:val="00260F14"/>
    <w:rsid w:val="00260F1A"/>
    <w:rsid w:val="0026144A"/>
    <w:rsid w:val="002616DE"/>
    <w:rsid w:val="0026196D"/>
    <w:rsid w:val="00261AE9"/>
    <w:rsid w:val="00261CAC"/>
    <w:rsid w:val="00262BAA"/>
    <w:rsid w:val="00262E32"/>
    <w:rsid w:val="002637A7"/>
    <w:rsid w:val="002638AF"/>
    <w:rsid w:val="00263A67"/>
    <w:rsid w:val="00263D90"/>
    <w:rsid w:val="00263FE1"/>
    <w:rsid w:val="00264B9A"/>
    <w:rsid w:val="00264DEE"/>
    <w:rsid w:val="00264EB5"/>
    <w:rsid w:val="002651FC"/>
    <w:rsid w:val="00265265"/>
    <w:rsid w:val="002652D8"/>
    <w:rsid w:val="002653F4"/>
    <w:rsid w:val="00265BC8"/>
    <w:rsid w:val="00265E7B"/>
    <w:rsid w:val="00265FE0"/>
    <w:rsid w:val="0026633E"/>
    <w:rsid w:val="00266381"/>
    <w:rsid w:val="002665AC"/>
    <w:rsid w:val="002665C7"/>
    <w:rsid w:val="0026663E"/>
    <w:rsid w:val="00266874"/>
    <w:rsid w:val="00266910"/>
    <w:rsid w:val="00266DD4"/>
    <w:rsid w:val="00267235"/>
    <w:rsid w:val="00267F0A"/>
    <w:rsid w:val="0027014A"/>
    <w:rsid w:val="00270B23"/>
    <w:rsid w:val="00270BD9"/>
    <w:rsid w:val="00270C7E"/>
    <w:rsid w:val="00271711"/>
    <w:rsid w:val="0027193F"/>
    <w:rsid w:val="00271A93"/>
    <w:rsid w:val="00271BE3"/>
    <w:rsid w:val="0027256C"/>
    <w:rsid w:val="00272775"/>
    <w:rsid w:val="002728F8"/>
    <w:rsid w:val="00272ECA"/>
    <w:rsid w:val="00274327"/>
    <w:rsid w:val="00274609"/>
    <w:rsid w:val="00274BCA"/>
    <w:rsid w:val="00274BD7"/>
    <w:rsid w:val="00274C0B"/>
    <w:rsid w:val="0027502A"/>
    <w:rsid w:val="0027511F"/>
    <w:rsid w:val="00275B07"/>
    <w:rsid w:val="00275C89"/>
    <w:rsid w:val="00276242"/>
    <w:rsid w:val="002766D5"/>
    <w:rsid w:val="00276BAC"/>
    <w:rsid w:val="00277364"/>
    <w:rsid w:val="0027787C"/>
    <w:rsid w:val="00277AFE"/>
    <w:rsid w:val="00277BF8"/>
    <w:rsid w:val="00277CEB"/>
    <w:rsid w:val="00280220"/>
    <w:rsid w:val="002803B3"/>
    <w:rsid w:val="0028072A"/>
    <w:rsid w:val="00280853"/>
    <w:rsid w:val="00280BDA"/>
    <w:rsid w:val="00280D80"/>
    <w:rsid w:val="00280FF1"/>
    <w:rsid w:val="0028105E"/>
    <w:rsid w:val="002810BB"/>
    <w:rsid w:val="0028115A"/>
    <w:rsid w:val="00281AE2"/>
    <w:rsid w:val="00281AF8"/>
    <w:rsid w:val="00281C5D"/>
    <w:rsid w:val="00282125"/>
    <w:rsid w:val="00282BA3"/>
    <w:rsid w:val="00282C94"/>
    <w:rsid w:val="00282CAC"/>
    <w:rsid w:val="00282D3F"/>
    <w:rsid w:val="00282EA9"/>
    <w:rsid w:val="00282FDB"/>
    <w:rsid w:val="00283257"/>
    <w:rsid w:val="00283458"/>
    <w:rsid w:val="002834CD"/>
    <w:rsid w:val="00284242"/>
    <w:rsid w:val="00284450"/>
    <w:rsid w:val="0028445D"/>
    <w:rsid w:val="0028446B"/>
    <w:rsid w:val="00284688"/>
    <w:rsid w:val="002847E1"/>
    <w:rsid w:val="00284C1F"/>
    <w:rsid w:val="00284D74"/>
    <w:rsid w:val="00284F5D"/>
    <w:rsid w:val="00285832"/>
    <w:rsid w:val="00285982"/>
    <w:rsid w:val="00286079"/>
    <w:rsid w:val="00286501"/>
    <w:rsid w:val="002865B0"/>
    <w:rsid w:val="002865F2"/>
    <w:rsid w:val="002866A8"/>
    <w:rsid w:val="00286978"/>
    <w:rsid w:val="00287DC6"/>
    <w:rsid w:val="00290BB9"/>
    <w:rsid w:val="00290D7D"/>
    <w:rsid w:val="00290E67"/>
    <w:rsid w:val="00290EB2"/>
    <w:rsid w:val="00290F4B"/>
    <w:rsid w:val="002915EF"/>
    <w:rsid w:val="00291B3F"/>
    <w:rsid w:val="00291B4B"/>
    <w:rsid w:val="00291C57"/>
    <w:rsid w:val="0029211C"/>
    <w:rsid w:val="00292500"/>
    <w:rsid w:val="002925DD"/>
    <w:rsid w:val="00292C65"/>
    <w:rsid w:val="002933C8"/>
    <w:rsid w:val="002933DA"/>
    <w:rsid w:val="00293DD8"/>
    <w:rsid w:val="0029425D"/>
    <w:rsid w:val="00294AA7"/>
    <w:rsid w:val="00294ABD"/>
    <w:rsid w:val="00295122"/>
    <w:rsid w:val="00295586"/>
    <w:rsid w:val="00295847"/>
    <w:rsid w:val="00295BD2"/>
    <w:rsid w:val="002966D5"/>
    <w:rsid w:val="002968A3"/>
    <w:rsid w:val="00296986"/>
    <w:rsid w:val="002969C8"/>
    <w:rsid w:val="002971C0"/>
    <w:rsid w:val="0029733A"/>
    <w:rsid w:val="002975C7"/>
    <w:rsid w:val="00297BF2"/>
    <w:rsid w:val="00297E19"/>
    <w:rsid w:val="00297FA9"/>
    <w:rsid w:val="002A01FD"/>
    <w:rsid w:val="002A0424"/>
    <w:rsid w:val="002A0A9E"/>
    <w:rsid w:val="002A0B13"/>
    <w:rsid w:val="002A0EF1"/>
    <w:rsid w:val="002A19DD"/>
    <w:rsid w:val="002A20DC"/>
    <w:rsid w:val="002A22EE"/>
    <w:rsid w:val="002A230D"/>
    <w:rsid w:val="002A2500"/>
    <w:rsid w:val="002A2CE9"/>
    <w:rsid w:val="002A2E6C"/>
    <w:rsid w:val="002A3182"/>
    <w:rsid w:val="002A3678"/>
    <w:rsid w:val="002A377B"/>
    <w:rsid w:val="002A4028"/>
    <w:rsid w:val="002A434E"/>
    <w:rsid w:val="002A446C"/>
    <w:rsid w:val="002A45A3"/>
    <w:rsid w:val="002A48E3"/>
    <w:rsid w:val="002A49B5"/>
    <w:rsid w:val="002A4A10"/>
    <w:rsid w:val="002A55AF"/>
    <w:rsid w:val="002A574F"/>
    <w:rsid w:val="002A5774"/>
    <w:rsid w:val="002A59D0"/>
    <w:rsid w:val="002A5B4F"/>
    <w:rsid w:val="002A5F01"/>
    <w:rsid w:val="002A60ED"/>
    <w:rsid w:val="002A630C"/>
    <w:rsid w:val="002A6349"/>
    <w:rsid w:val="002A651A"/>
    <w:rsid w:val="002A70DA"/>
    <w:rsid w:val="002A727B"/>
    <w:rsid w:val="002A73AE"/>
    <w:rsid w:val="002A7857"/>
    <w:rsid w:val="002A7955"/>
    <w:rsid w:val="002A7FC0"/>
    <w:rsid w:val="002B052E"/>
    <w:rsid w:val="002B064C"/>
    <w:rsid w:val="002B071D"/>
    <w:rsid w:val="002B0747"/>
    <w:rsid w:val="002B0A4A"/>
    <w:rsid w:val="002B147E"/>
    <w:rsid w:val="002B1E8F"/>
    <w:rsid w:val="002B2180"/>
    <w:rsid w:val="002B2651"/>
    <w:rsid w:val="002B2698"/>
    <w:rsid w:val="002B3936"/>
    <w:rsid w:val="002B3AD6"/>
    <w:rsid w:val="002B3AF9"/>
    <w:rsid w:val="002B4159"/>
    <w:rsid w:val="002B43AB"/>
    <w:rsid w:val="002B47C7"/>
    <w:rsid w:val="002B47FC"/>
    <w:rsid w:val="002B48DD"/>
    <w:rsid w:val="002B4E19"/>
    <w:rsid w:val="002B4F36"/>
    <w:rsid w:val="002B5188"/>
    <w:rsid w:val="002B5CAF"/>
    <w:rsid w:val="002B5D0E"/>
    <w:rsid w:val="002B61E4"/>
    <w:rsid w:val="002B64F9"/>
    <w:rsid w:val="002B667D"/>
    <w:rsid w:val="002B68E6"/>
    <w:rsid w:val="002B68FA"/>
    <w:rsid w:val="002B6ACE"/>
    <w:rsid w:val="002B6F73"/>
    <w:rsid w:val="002B70B8"/>
    <w:rsid w:val="002B72DE"/>
    <w:rsid w:val="002B7B83"/>
    <w:rsid w:val="002B7CC3"/>
    <w:rsid w:val="002B7CCD"/>
    <w:rsid w:val="002C011C"/>
    <w:rsid w:val="002C0270"/>
    <w:rsid w:val="002C045B"/>
    <w:rsid w:val="002C04DF"/>
    <w:rsid w:val="002C0653"/>
    <w:rsid w:val="002C090C"/>
    <w:rsid w:val="002C0A3B"/>
    <w:rsid w:val="002C0CFE"/>
    <w:rsid w:val="002C0F26"/>
    <w:rsid w:val="002C19A1"/>
    <w:rsid w:val="002C1AEA"/>
    <w:rsid w:val="002C204C"/>
    <w:rsid w:val="002C22ED"/>
    <w:rsid w:val="002C25D7"/>
    <w:rsid w:val="002C2AD8"/>
    <w:rsid w:val="002C2B7B"/>
    <w:rsid w:val="002C2EA7"/>
    <w:rsid w:val="002C3078"/>
    <w:rsid w:val="002C413D"/>
    <w:rsid w:val="002C4300"/>
    <w:rsid w:val="002C49A4"/>
    <w:rsid w:val="002C4A17"/>
    <w:rsid w:val="002C4C9F"/>
    <w:rsid w:val="002C56C8"/>
    <w:rsid w:val="002C58F7"/>
    <w:rsid w:val="002C5D1A"/>
    <w:rsid w:val="002C6179"/>
    <w:rsid w:val="002C653F"/>
    <w:rsid w:val="002C6729"/>
    <w:rsid w:val="002C6834"/>
    <w:rsid w:val="002C6942"/>
    <w:rsid w:val="002C72FB"/>
    <w:rsid w:val="002C7313"/>
    <w:rsid w:val="002C73C9"/>
    <w:rsid w:val="002C7402"/>
    <w:rsid w:val="002C74FC"/>
    <w:rsid w:val="002C7811"/>
    <w:rsid w:val="002C79AB"/>
    <w:rsid w:val="002C7D17"/>
    <w:rsid w:val="002D0575"/>
    <w:rsid w:val="002D0C10"/>
    <w:rsid w:val="002D117F"/>
    <w:rsid w:val="002D13E0"/>
    <w:rsid w:val="002D1628"/>
    <w:rsid w:val="002D1BCE"/>
    <w:rsid w:val="002D229B"/>
    <w:rsid w:val="002D2444"/>
    <w:rsid w:val="002D246A"/>
    <w:rsid w:val="002D27C6"/>
    <w:rsid w:val="002D2C9D"/>
    <w:rsid w:val="002D2E4D"/>
    <w:rsid w:val="002D2F4A"/>
    <w:rsid w:val="002D32BD"/>
    <w:rsid w:val="002D35E0"/>
    <w:rsid w:val="002D3925"/>
    <w:rsid w:val="002D4187"/>
    <w:rsid w:val="002D46F1"/>
    <w:rsid w:val="002D4BB0"/>
    <w:rsid w:val="002D4DF4"/>
    <w:rsid w:val="002D50F2"/>
    <w:rsid w:val="002D525C"/>
    <w:rsid w:val="002D5601"/>
    <w:rsid w:val="002D5851"/>
    <w:rsid w:val="002D589C"/>
    <w:rsid w:val="002D5DF6"/>
    <w:rsid w:val="002D5F58"/>
    <w:rsid w:val="002D66C8"/>
    <w:rsid w:val="002D6F78"/>
    <w:rsid w:val="002D6FE1"/>
    <w:rsid w:val="002D75B6"/>
    <w:rsid w:val="002D76C6"/>
    <w:rsid w:val="002D77D6"/>
    <w:rsid w:val="002D7AA6"/>
    <w:rsid w:val="002D7BE1"/>
    <w:rsid w:val="002E0168"/>
    <w:rsid w:val="002E05CB"/>
    <w:rsid w:val="002E084F"/>
    <w:rsid w:val="002E0986"/>
    <w:rsid w:val="002E0A6C"/>
    <w:rsid w:val="002E0AAE"/>
    <w:rsid w:val="002E0B19"/>
    <w:rsid w:val="002E0B8A"/>
    <w:rsid w:val="002E0C62"/>
    <w:rsid w:val="002E0EE3"/>
    <w:rsid w:val="002E117D"/>
    <w:rsid w:val="002E1381"/>
    <w:rsid w:val="002E1422"/>
    <w:rsid w:val="002E154D"/>
    <w:rsid w:val="002E1920"/>
    <w:rsid w:val="002E1A1F"/>
    <w:rsid w:val="002E1C1A"/>
    <w:rsid w:val="002E1C9B"/>
    <w:rsid w:val="002E21C7"/>
    <w:rsid w:val="002E25A4"/>
    <w:rsid w:val="002E2972"/>
    <w:rsid w:val="002E29E6"/>
    <w:rsid w:val="002E29E9"/>
    <w:rsid w:val="002E2A7F"/>
    <w:rsid w:val="002E2AF9"/>
    <w:rsid w:val="002E2F35"/>
    <w:rsid w:val="002E31C9"/>
    <w:rsid w:val="002E3A3A"/>
    <w:rsid w:val="002E3CB3"/>
    <w:rsid w:val="002E442E"/>
    <w:rsid w:val="002E467D"/>
    <w:rsid w:val="002E4905"/>
    <w:rsid w:val="002E4CBB"/>
    <w:rsid w:val="002E56BD"/>
    <w:rsid w:val="002E5AAD"/>
    <w:rsid w:val="002E5C5E"/>
    <w:rsid w:val="002E5F9E"/>
    <w:rsid w:val="002E65FC"/>
    <w:rsid w:val="002E6778"/>
    <w:rsid w:val="002E6836"/>
    <w:rsid w:val="002E6909"/>
    <w:rsid w:val="002E69A6"/>
    <w:rsid w:val="002E6BA7"/>
    <w:rsid w:val="002E6E35"/>
    <w:rsid w:val="002E7623"/>
    <w:rsid w:val="002E76F6"/>
    <w:rsid w:val="002E77E0"/>
    <w:rsid w:val="002E794B"/>
    <w:rsid w:val="002F0173"/>
    <w:rsid w:val="002F0227"/>
    <w:rsid w:val="002F05B6"/>
    <w:rsid w:val="002F0D90"/>
    <w:rsid w:val="002F101D"/>
    <w:rsid w:val="002F14E9"/>
    <w:rsid w:val="002F21BB"/>
    <w:rsid w:val="002F29A5"/>
    <w:rsid w:val="002F2B3E"/>
    <w:rsid w:val="002F2B7A"/>
    <w:rsid w:val="002F3411"/>
    <w:rsid w:val="002F3838"/>
    <w:rsid w:val="002F3AE9"/>
    <w:rsid w:val="002F3B45"/>
    <w:rsid w:val="002F446F"/>
    <w:rsid w:val="002F4652"/>
    <w:rsid w:val="002F4848"/>
    <w:rsid w:val="002F487A"/>
    <w:rsid w:val="002F4A94"/>
    <w:rsid w:val="002F52B1"/>
    <w:rsid w:val="002F53FB"/>
    <w:rsid w:val="002F567C"/>
    <w:rsid w:val="002F607C"/>
    <w:rsid w:val="002F65A8"/>
    <w:rsid w:val="002F66D6"/>
    <w:rsid w:val="002F6A2E"/>
    <w:rsid w:val="002F6CE2"/>
    <w:rsid w:val="002F7049"/>
    <w:rsid w:val="002F7143"/>
    <w:rsid w:val="002F74C9"/>
    <w:rsid w:val="002F787E"/>
    <w:rsid w:val="002F7935"/>
    <w:rsid w:val="002F7E42"/>
    <w:rsid w:val="002F7F19"/>
    <w:rsid w:val="003001CD"/>
    <w:rsid w:val="00300789"/>
    <w:rsid w:val="00300A81"/>
    <w:rsid w:val="00300D76"/>
    <w:rsid w:val="00300E62"/>
    <w:rsid w:val="003011B6"/>
    <w:rsid w:val="00301485"/>
    <w:rsid w:val="00301539"/>
    <w:rsid w:val="00301B05"/>
    <w:rsid w:val="00301FFA"/>
    <w:rsid w:val="003020FD"/>
    <w:rsid w:val="003026DB"/>
    <w:rsid w:val="003027D9"/>
    <w:rsid w:val="003029B5"/>
    <w:rsid w:val="00302C8B"/>
    <w:rsid w:val="00303354"/>
    <w:rsid w:val="003033B6"/>
    <w:rsid w:val="003036FB"/>
    <w:rsid w:val="00303834"/>
    <w:rsid w:val="00303EAD"/>
    <w:rsid w:val="00303EBF"/>
    <w:rsid w:val="0030446F"/>
    <w:rsid w:val="003048B1"/>
    <w:rsid w:val="00304D28"/>
    <w:rsid w:val="00304DCF"/>
    <w:rsid w:val="003051E6"/>
    <w:rsid w:val="0030522C"/>
    <w:rsid w:val="00305240"/>
    <w:rsid w:val="003056F2"/>
    <w:rsid w:val="00305911"/>
    <w:rsid w:val="003060D5"/>
    <w:rsid w:val="00306532"/>
    <w:rsid w:val="003066D7"/>
    <w:rsid w:val="00306E11"/>
    <w:rsid w:val="00307114"/>
    <w:rsid w:val="003072EC"/>
    <w:rsid w:val="0030738F"/>
    <w:rsid w:val="003101A7"/>
    <w:rsid w:val="003106FA"/>
    <w:rsid w:val="00310BB6"/>
    <w:rsid w:val="00311158"/>
    <w:rsid w:val="0031145E"/>
    <w:rsid w:val="003114AE"/>
    <w:rsid w:val="00311799"/>
    <w:rsid w:val="00311DCF"/>
    <w:rsid w:val="0031213D"/>
    <w:rsid w:val="00312186"/>
    <w:rsid w:val="00312623"/>
    <w:rsid w:val="0031290D"/>
    <w:rsid w:val="003129B0"/>
    <w:rsid w:val="0031304D"/>
    <w:rsid w:val="00313076"/>
    <w:rsid w:val="00313591"/>
    <w:rsid w:val="00313B22"/>
    <w:rsid w:val="00313BC5"/>
    <w:rsid w:val="00314395"/>
    <w:rsid w:val="00314A6D"/>
    <w:rsid w:val="00314E40"/>
    <w:rsid w:val="00315518"/>
    <w:rsid w:val="0031551E"/>
    <w:rsid w:val="003156FE"/>
    <w:rsid w:val="00315BA6"/>
    <w:rsid w:val="00315BB0"/>
    <w:rsid w:val="00315EF6"/>
    <w:rsid w:val="00316295"/>
    <w:rsid w:val="003208A0"/>
    <w:rsid w:val="00320A8E"/>
    <w:rsid w:val="00321732"/>
    <w:rsid w:val="003218A7"/>
    <w:rsid w:val="00321A79"/>
    <w:rsid w:val="00321AB7"/>
    <w:rsid w:val="00321BDC"/>
    <w:rsid w:val="003226AD"/>
    <w:rsid w:val="00322865"/>
    <w:rsid w:val="00322A2A"/>
    <w:rsid w:val="00322AF2"/>
    <w:rsid w:val="00322C89"/>
    <w:rsid w:val="00322EC4"/>
    <w:rsid w:val="003230BA"/>
    <w:rsid w:val="00323466"/>
    <w:rsid w:val="00324087"/>
    <w:rsid w:val="003244DC"/>
    <w:rsid w:val="0032471E"/>
    <w:rsid w:val="00324927"/>
    <w:rsid w:val="00324B92"/>
    <w:rsid w:val="00325114"/>
    <w:rsid w:val="0032516A"/>
    <w:rsid w:val="003251AF"/>
    <w:rsid w:val="0032538D"/>
    <w:rsid w:val="003255BF"/>
    <w:rsid w:val="00325BC8"/>
    <w:rsid w:val="00326615"/>
    <w:rsid w:val="00326C23"/>
    <w:rsid w:val="003270F0"/>
    <w:rsid w:val="00327314"/>
    <w:rsid w:val="00327C55"/>
    <w:rsid w:val="00327EE5"/>
    <w:rsid w:val="00330136"/>
    <w:rsid w:val="003302D2"/>
    <w:rsid w:val="003308E0"/>
    <w:rsid w:val="00330B5F"/>
    <w:rsid w:val="00330B84"/>
    <w:rsid w:val="00331214"/>
    <w:rsid w:val="00331816"/>
    <w:rsid w:val="003318D1"/>
    <w:rsid w:val="00331D77"/>
    <w:rsid w:val="00331EFE"/>
    <w:rsid w:val="003324A0"/>
    <w:rsid w:val="00332795"/>
    <w:rsid w:val="0033287C"/>
    <w:rsid w:val="00332BF6"/>
    <w:rsid w:val="00332D26"/>
    <w:rsid w:val="0033350E"/>
    <w:rsid w:val="003337B1"/>
    <w:rsid w:val="00333B17"/>
    <w:rsid w:val="00333D47"/>
    <w:rsid w:val="00333DC8"/>
    <w:rsid w:val="00334017"/>
    <w:rsid w:val="00334118"/>
    <w:rsid w:val="003341E7"/>
    <w:rsid w:val="00334804"/>
    <w:rsid w:val="00334CD5"/>
    <w:rsid w:val="00334D02"/>
    <w:rsid w:val="00334DEC"/>
    <w:rsid w:val="00335495"/>
    <w:rsid w:val="00335656"/>
    <w:rsid w:val="00335A73"/>
    <w:rsid w:val="00335B7B"/>
    <w:rsid w:val="00335C7F"/>
    <w:rsid w:val="00335F53"/>
    <w:rsid w:val="003362EF"/>
    <w:rsid w:val="00336924"/>
    <w:rsid w:val="00336BC9"/>
    <w:rsid w:val="00337553"/>
    <w:rsid w:val="00337715"/>
    <w:rsid w:val="00337766"/>
    <w:rsid w:val="00337940"/>
    <w:rsid w:val="00337F05"/>
    <w:rsid w:val="0034006A"/>
    <w:rsid w:val="00340121"/>
    <w:rsid w:val="003402EA"/>
    <w:rsid w:val="0034059B"/>
    <w:rsid w:val="003407DF"/>
    <w:rsid w:val="00340946"/>
    <w:rsid w:val="00340B9C"/>
    <w:rsid w:val="00340C9A"/>
    <w:rsid w:val="00340F87"/>
    <w:rsid w:val="00341279"/>
    <w:rsid w:val="003414AF"/>
    <w:rsid w:val="0034153E"/>
    <w:rsid w:val="003415A3"/>
    <w:rsid w:val="003416C0"/>
    <w:rsid w:val="00341ACA"/>
    <w:rsid w:val="00341BB9"/>
    <w:rsid w:val="00341BF2"/>
    <w:rsid w:val="00341D74"/>
    <w:rsid w:val="00341E98"/>
    <w:rsid w:val="00341ED0"/>
    <w:rsid w:val="00341EF4"/>
    <w:rsid w:val="003420BD"/>
    <w:rsid w:val="003420CF"/>
    <w:rsid w:val="0034231D"/>
    <w:rsid w:val="0034238E"/>
    <w:rsid w:val="0034256A"/>
    <w:rsid w:val="003426CD"/>
    <w:rsid w:val="00342959"/>
    <w:rsid w:val="00343948"/>
    <w:rsid w:val="00343F21"/>
    <w:rsid w:val="0034400A"/>
    <w:rsid w:val="003445D8"/>
    <w:rsid w:val="0034475A"/>
    <w:rsid w:val="00344991"/>
    <w:rsid w:val="00344D9D"/>
    <w:rsid w:val="00344E52"/>
    <w:rsid w:val="00344E94"/>
    <w:rsid w:val="00345107"/>
    <w:rsid w:val="00345707"/>
    <w:rsid w:val="0034574B"/>
    <w:rsid w:val="003459E4"/>
    <w:rsid w:val="00345AEB"/>
    <w:rsid w:val="00346381"/>
    <w:rsid w:val="003466BB"/>
    <w:rsid w:val="00347016"/>
    <w:rsid w:val="00347878"/>
    <w:rsid w:val="00347C56"/>
    <w:rsid w:val="00350090"/>
    <w:rsid w:val="0035013B"/>
    <w:rsid w:val="003502EE"/>
    <w:rsid w:val="0035038F"/>
    <w:rsid w:val="003503BD"/>
    <w:rsid w:val="003505A3"/>
    <w:rsid w:val="00350D2E"/>
    <w:rsid w:val="003511B8"/>
    <w:rsid w:val="00351277"/>
    <w:rsid w:val="00352317"/>
    <w:rsid w:val="0035240E"/>
    <w:rsid w:val="003529E0"/>
    <w:rsid w:val="00352DC2"/>
    <w:rsid w:val="00352F0F"/>
    <w:rsid w:val="00352F3E"/>
    <w:rsid w:val="003530C1"/>
    <w:rsid w:val="00353503"/>
    <w:rsid w:val="00353871"/>
    <w:rsid w:val="00353BAA"/>
    <w:rsid w:val="00353D67"/>
    <w:rsid w:val="00354342"/>
    <w:rsid w:val="00354A7B"/>
    <w:rsid w:val="00355B9F"/>
    <w:rsid w:val="00355C72"/>
    <w:rsid w:val="00355C9E"/>
    <w:rsid w:val="003565C1"/>
    <w:rsid w:val="003566F7"/>
    <w:rsid w:val="0035686A"/>
    <w:rsid w:val="00356A1A"/>
    <w:rsid w:val="0035727E"/>
    <w:rsid w:val="003574C4"/>
    <w:rsid w:val="0035781C"/>
    <w:rsid w:val="003579CD"/>
    <w:rsid w:val="00357CCF"/>
    <w:rsid w:val="00357E62"/>
    <w:rsid w:val="003609B5"/>
    <w:rsid w:val="00360AD1"/>
    <w:rsid w:val="00360C75"/>
    <w:rsid w:val="0036109B"/>
    <w:rsid w:val="0036110B"/>
    <w:rsid w:val="00361404"/>
    <w:rsid w:val="003617C0"/>
    <w:rsid w:val="00361976"/>
    <w:rsid w:val="00361A0D"/>
    <w:rsid w:val="00361A85"/>
    <w:rsid w:val="00361AC5"/>
    <w:rsid w:val="00361E3A"/>
    <w:rsid w:val="00361E50"/>
    <w:rsid w:val="003623F1"/>
    <w:rsid w:val="00362BE9"/>
    <w:rsid w:val="00362DDF"/>
    <w:rsid w:val="00363154"/>
    <w:rsid w:val="003632E8"/>
    <w:rsid w:val="00363504"/>
    <w:rsid w:val="00363639"/>
    <w:rsid w:val="00363B7E"/>
    <w:rsid w:val="00363C45"/>
    <w:rsid w:val="00363CB9"/>
    <w:rsid w:val="00363E2A"/>
    <w:rsid w:val="00363ECD"/>
    <w:rsid w:val="003641B8"/>
    <w:rsid w:val="0036440D"/>
    <w:rsid w:val="003644B8"/>
    <w:rsid w:val="003644F9"/>
    <w:rsid w:val="00364583"/>
    <w:rsid w:val="00364936"/>
    <w:rsid w:val="00364B45"/>
    <w:rsid w:val="00364C55"/>
    <w:rsid w:val="00364D7A"/>
    <w:rsid w:val="00364D97"/>
    <w:rsid w:val="00364F23"/>
    <w:rsid w:val="00365493"/>
    <w:rsid w:val="003656B4"/>
    <w:rsid w:val="00365819"/>
    <w:rsid w:val="0036587C"/>
    <w:rsid w:val="00365A7B"/>
    <w:rsid w:val="00366051"/>
    <w:rsid w:val="00366577"/>
    <w:rsid w:val="0036768F"/>
    <w:rsid w:val="003677D8"/>
    <w:rsid w:val="00367CFB"/>
    <w:rsid w:val="0037021B"/>
    <w:rsid w:val="0037041C"/>
    <w:rsid w:val="0037068B"/>
    <w:rsid w:val="003709A7"/>
    <w:rsid w:val="00371190"/>
    <w:rsid w:val="0037152F"/>
    <w:rsid w:val="00371652"/>
    <w:rsid w:val="003716D6"/>
    <w:rsid w:val="00371B60"/>
    <w:rsid w:val="00371B7D"/>
    <w:rsid w:val="003721B4"/>
    <w:rsid w:val="003727BA"/>
    <w:rsid w:val="00373318"/>
    <w:rsid w:val="003735DE"/>
    <w:rsid w:val="003735ED"/>
    <w:rsid w:val="0037361D"/>
    <w:rsid w:val="00373663"/>
    <w:rsid w:val="00373AB0"/>
    <w:rsid w:val="00373C51"/>
    <w:rsid w:val="00374101"/>
    <w:rsid w:val="00374573"/>
    <w:rsid w:val="0037467E"/>
    <w:rsid w:val="0037491D"/>
    <w:rsid w:val="00374FA5"/>
    <w:rsid w:val="003755E2"/>
    <w:rsid w:val="003756F5"/>
    <w:rsid w:val="0037600E"/>
    <w:rsid w:val="00376011"/>
    <w:rsid w:val="0037610A"/>
    <w:rsid w:val="003763E7"/>
    <w:rsid w:val="00376BFF"/>
    <w:rsid w:val="00376F06"/>
    <w:rsid w:val="00377018"/>
    <w:rsid w:val="0037781F"/>
    <w:rsid w:val="00377A25"/>
    <w:rsid w:val="00377B26"/>
    <w:rsid w:val="0038091B"/>
    <w:rsid w:val="00380B25"/>
    <w:rsid w:val="00380C36"/>
    <w:rsid w:val="00380E53"/>
    <w:rsid w:val="00380F75"/>
    <w:rsid w:val="0038107F"/>
    <w:rsid w:val="0038154B"/>
    <w:rsid w:val="0038156D"/>
    <w:rsid w:val="00381777"/>
    <w:rsid w:val="00381F9D"/>
    <w:rsid w:val="003828A7"/>
    <w:rsid w:val="00382CDA"/>
    <w:rsid w:val="00382F9C"/>
    <w:rsid w:val="0038341D"/>
    <w:rsid w:val="003837C6"/>
    <w:rsid w:val="00383C2B"/>
    <w:rsid w:val="00383F6A"/>
    <w:rsid w:val="003840EB"/>
    <w:rsid w:val="003844AD"/>
    <w:rsid w:val="00384CF0"/>
    <w:rsid w:val="00384E68"/>
    <w:rsid w:val="00384F04"/>
    <w:rsid w:val="00385080"/>
    <w:rsid w:val="003850F7"/>
    <w:rsid w:val="00385E41"/>
    <w:rsid w:val="00386060"/>
    <w:rsid w:val="00386146"/>
    <w:rsid w:val="00386255"/>
    <w:rsid w:val="003862CB"/>
    <w:rsid w:val="003870A1"/>
    <w:rsid w:val="003877B0"/>
    <w:rsid w:val="00387D0E"/>
    <w:rsid w:val="00390307"/>
    <w:rsid w:val="003904D6"/>
    <w:rsid w:val="00390EEA"/>
    <w:rsid w:val="0039106C"/>
    <w:rsid w:val="003914E7"/>
    <w:rsid w:val="0039189E"/>
    <w:rsid w:val="00391CA7"/>
    <w:rsid w:val="00391DD7"/>
    <w:rsid w:val="00391ECC"/>
    <w:rsid w:val="00391FB7"/>
    <w:rsid w:val="003922EA"/>
    <w:rsid w:val="00392EB2"/>
    <w:rsid w:val="003931B3"/>
    <w:rsid w:val="00393832"/>
    <w:rsid w:val="003938BA"/>
    <w:rsid w:val="00393B2F"/>
    <w:rsid w:val="00394352"/>
    <w:rsid w:val="003943BA"/>
    <w:rsid w:val="00394ACD"/>
    <w:rsid w:val="00394AED"/>
    <w:rsid w:val="00394C69"/>
    <w:rsid w:val="00394DC1"/>
    <w:rsid w:val="0039572B"/>
    <w:rsid w:val="00395843"/>
    <w:rsid w:val="00395AE0"/>
    <w:rsid w:val="00395AF9"/>
    <w:rsid w:val="00395D1D"/>
    <w:rsid w:val="00395F63"/>
    <w:rsid w:val="00396471"/>
    <w:rsid w:val="00396F6D"/>
    <w:rsid w:val="00397062"/>
    <w:rsid w:val="003974EC"/>
    <w:rsid w:val="003974F0"/>
    <w:rsid w:val="00397584"/>
    <w:rsid w:val="0039783E"/>
    <w:rsid w:val="00397BFB"/>
    <w:rsid w:val="00397EA7"/>
    <w:rsid w:val="003A0033"/>
    <w:rsid w:val="003A0191"/>
    <w:rsid w:val="003A06D0"/>
    <w:rsid w:val="003A072D"/>
    <w:rsid w:val="003A0B64"/>
    <w:rsid w:val="003A1100"/>
    <w:rsid w:val="003A11DF"/>
    <w:rsid w:val="003A1889"/>
    <w:rsid w:val="003A18E4"/>
    <w:rsid w:val="003A1925"/>
    <w:rsid w:val="003A1BCE"/>
    <w:rsid w:val="003A1DBF"/>
    <w:rsid w:val="003A248B"/>
    <w:rsid w:val="003A2556"/>
    <w:rsid w:val="003A2D5A"/>
    <w:rsid w:val="003A2E3B"/>
    <w:rsid w:val="003A2E88"/>
    <w:rsid w:val="003A2EAB"/>
    <w:rsid w:val="003A3017"/>
    <w:rsid w:val="003A32AA"/>
    <w:rsid w:val="003A3994"/>
    <w:rsid w:val="003A3999"/>
    <w:rsid w:val="003A39E2"/>
    <w:rsid w:val="003A3E16"/>
    <w:rsid w:val="003A4085"/>
    <w:rsid w:val="003A4653"/>
    <w:rsid w:val="003A5088"/>
    <w:rsid w:val="003A51CD"/>
    <w:rsid w:val="003A563A"/>
    <w:rsid w:val="003A59AE"/>
    <w:rsid w:val="003A5CCC"/>
    <w:rsid w:val="003A5E64"/>
    <w:rsid w:val="003A5EDE"/>
    <w:rsid w:val="003A60B7"/>
    <w:rsid w:val="003A6C23"/>
    <w:rsid w:val="003A6F9E"/>
    <w:rsid w:val="003A7AC6"/>
    <w:rsid w:val="003A7D58"/>
    <w:rsid w:val="003A7DF3"/>
    <w:rsid w:val="003B0071"/>
    <w:rsid w:val="003B0250"/>
    <w:rsid w:val="003B0468"/>
    <w:rsid w:val="003B07E8"/>
    <w:rsid w:val="003B09AF"/>
    <w:rsid w:val="003B0BDD"/>
    <w:rsid w:val="003B0F23"/>
    <w:rsid w:val="003B1486"/>
    <w:rsid w:val="003B1B37"/>
    <w:rsid w:val="003B2363"/>
    <w:rsid w:val="003B2A71"/>
    <w:rsid w:val="003B2D69"/>
    <w:rsid w:val="003B2F65"/>
    <w:rsid w:val="003B316F"/>
    <w:rsid w:val="003B3421"/>
    <w:rsid w:val="003B3455"/>
    <w:rsid w:val="003B3771"/>
    <w:rsid w:val="003B41DA"/>
    <w:rsid w:val="003B46C2"/>
    <w:rsid w:val="003B4907"/>
    <w:rsid w:val="003B49E7"/>
    <w:rsid w:val="003B4E8A"/>
    <w:rsid w:val="003B51B7"/>
    <w:rsid w:val="003B5244"/>
    <w:rsid w:val="003B5564"/>
    <w:rsid w:val="003B55FE"/>
    <w:rsid w:val="003B5A07"/>
    <w:rsid w:val="003B5DC1"/>
    <w:rsid w:val="003B5DCC"/>
    <w:rsid w:val="003B5ED6"/>
    <w:rsid w:val="003B5F3D"/>
    <w:rsid w:val="003B64E0"/>
    <w:rsid w:val="003B66D8"/>
    <w:rsid w:val="003B7361"/>
    <w:rsid w:val="003B76EF"/>
    <w:rsid w:val="003B7899"/>
    <w:rsid w:val="003B7C87"/>
    <w:rsid w:val="003B7DD6"/>
    <w:rsid w:val="003B7F6D"/>
    <w:rsid w:val="003C001F"/>
    <w:rsid w:val="003C00D7"/>
    <w:rsid w:val="003C020D"/>
    <w:rsid w:val="003C0235"/>
    <w:rsid w:val="003C09C5"/>
    <w:rsid w:val="003C0CE1"/>
    <w:rsid w:val="003C0ECF"/>
    <w:rsid w:val="003C1014"/>
    <w:rsid w:val="003C1223"/>
    <w:rsid w:val="003C1341"/>
    <w:rsid w:val="003C198E"/>
    <w:rsid w:val="003C19F7"/>
    <w:rsid w:val="003C1A77"/>
    <w:rsid w:val="003C218B"/>
    <w:rsid w:val="003C2245"/>
    <w:rsid w:val="003C2256"/>
    <w:rsid w:val="003C2323"/>
    <w:rsid w:val="003C24FD"/>
    <w:rsid w:val="003C2655"/>
    <w:rsid w:val="003C2823"/>
    <w:rsid w:val="003C28A5"/>
    <w:rsid w:val="003C29A0"/>
    <w:rsid w:val="003C2E19"/>
    <w:rsid w:val="003C2E6C"/>
    <w:rsid w:val="003C2F1E"/>
    <w:rsid w:val="003C3309"/>
    <w:rsid w:val="003C39F0"/>
    <w:rsid w:val="003C3A62"/>
    <w:rsid w:val="003C3AB8"/>
    <w:rsid w:val="003C3C22"/>
    <w:rsid w:val="003C3E9A"/>
    <w:rsid w:val="003C49C2"/>
    <w:rsid w:val="003C4A68"/>
    <w:rsid w:val="003C5CAB"/>
    <w:rsid w:val="003C5F9F"/>
    <w:rsid w:val="003C5FC5"/>
    <w:rsid w:val="003C6162"/>
    <w:rsid w:val="003C6396"/>
    <w:rsid w:val="003C6EF2"/>
    <w:rsid w:val="003C7079"/>
    <w:rsid w:val="003C7288"/>
    <w:rsid w:val="003C7679"/>
    <w:rsid w:val="003C76E7"/>
    <w:rsid w:val="003D0386"/>
    <w:rsid w:val="003D0649"/>
    <w:rsid w:val="003D0DDA"/>
    <w:rsid w:val="003D14A6"/>
    <w:rsid w:val="003D14FC"/>
    <w:rsid w:val="003D1691"/>
    <w:rsid w:val="003D196D"/>
    <w:rsid w:val="003D1AAC"/>
    <w:rsid w:val="003D2052"/>
    <w:rsid w:val="003D2222"/>
    <w:rsid w:val="003D2567"/>
    <w:rsid w:val="003D25EB"/>
    <w:rsid w:val="003D2611"/>
    <w:rsid w:val="003D2CC5"/>
    <w:rsid w:val="003D36FA"/>
    <w:rsid w:val="003D3870"/>
    <w:rsid w:val="003D3CD7"/>
    <w:rsid w:val="003D4241"/>
    <w:rsid w:val="003D4371"/>
    <w:rsid w:val="003D43DC"/>
    <w:rsid w:val="003D4AFB"/>
    <w:rsid w:val="003D4B64"/>
    <w:rsid w:val="003D4BA7"/>
    <w:rsid w:val="003D4F3F"/>
    <w:rsid w:val="003D5026"/>
    <w:rsid w:val="003D5418"/>
    <w:rsid w:val="003D591C"/>
    <w:rsid w:val="003D5B79"/>
    <w:rsid w:val="003D5DD3"/>
    <w:rsid w:val="003D642D"/>
    <w:rsid w:val="003D64D0"/>
    <w:rsid w:val="003D6818"/>
    <w:rsid w:val="003D6B0D"/>
    <w:rsid w:val="003D6B3C"/>
    <w:rsid w:val="003D6DCF"/>
    <w:rsid w:val="003D6FB1"/>
    <w:rsid w:val="003D748A"/>
    <w:rsid w:val="003D7A17"/>
    <w:rsid w:val="003D7B6F"/>
    <w:rsid w:val="003D7D34"/>
    <w:rsid w:val="003E01B4"/>
    <w:rsid w:val="003E028C"/>
    <w:rsid w:val="003E06D7"/>
    <w:rsid w:val="003E080A"/>
    <w:rsid w:val="003E087C"/>
    <w:rsid w:val="003E0C13"/>
    <w:rsid w:val="003E11D4"/>
    <w:rsid w:val="003E14FA"/>
    <w:rsid w:val="003E17C5"/>
    <w:rsid w:val="003E1E5B"/>
    <w:rsid w:val="003E1F6B"/>
    <w:rsid w:val="003E2064"/>
    <w:rsid w:val="003E2313"/>
    <w:rsid w:val="003E24A9"/>
    <w:rsid w:val="003E267D"/>
    <w:rsid w:val="003E269B"/>
    <w:rsid w:val="003E26C2"/>
    <w:rsid w:val="003E2AAC"/>
    <w:rsid w:val="003E2D06"/>
    <w:rsid w:val="003E3030"/>
    <w:rsid w:val="003E3285"/>
    <w:rsid w:val="003E33A5"/>
    <w:rsid w:val="003E351F"/>
    <w:rsid w:val="003E36F2"/>
    <w:rsid w:val="003E374E"/>
    <w:rsid w:val="003E3B47"/>
    <w:rsid w:val="003E3B95"/>
    <w:rsid w:val="003E3D78"/>
    <w:rsid w:val="003E3E78"/>
    <w:rsid w:val="003E4151"/>
    <w:rsid w:val="003E4158"/>
    <w:rsid w:val="003E417C"/>
    <w:rsid w:val="003E423F"/>
    <w:rsid w:val="003E42E1"/>
    <w:rsid w:val="003E4355"/>
    <w:rsid w:val="003E47C1"/>
    <w:rsid w:val="003E47F7"/>
    <w:rsid w:val="003E4D4A"/>
    <w:rsid w:val="003E56C0"/>
    <w:rsid w:val="003E57F4"/>
    <w:rsid w:val="003E58AD"/>
    <w:rsid w:val="003E5943"/>
    <w:rsid w:val="003E5D66"/>
    <w:rsid w:val="003E5DC2"/>
    <w:rsid w:val="003E654F"/>
    <w:rsid w:val="003E6AE5"/>
    <w:rsid w:val="003E72DC"/>
    <w:rsid w:val="003E76A4"/>
    <w:rsid w:val="003E76BE"/>
    <w:rsid w:val="003E76CB"/>
    <w:rsid w:val="003E7916"/>
    <w:rsid w:val="003E7AB7"/>
    <w:rsid w:val="003F0762"/>
    <w:rsid w:val="003F08D8"/>
    <w:rsid w:val="003F1118"/>
    <w:rsid w:val="003F15EA"/>
    <w:rsid w:val="003F17C9"/>
    <w:rsid w:val="003F18DF"/>
    <w:rsid w:val="003F199D"/>
    <w:rsid w:val="003F1A17"/>
    <w:rsid w:val="003F1E65"/>
    <w:rsid w:val="003F203D"/>
    <w:rsid w:val="003F21C6"/>
    <w:rsid w:val="003F2842"/>
    <w:rsid w:val="003F2BC9"/>
    <w:rsid w:val="003F2E3D"/>
    <w:rsid w:val="003F2F8D"/>
    <w:rsid w:val="003F336C"/>
    <w:rsid w:val="003F352B"/>
    <w:rsid w:val="003F388B"/>
    <w:rsid w:val="003F3944"/>
    <w:rsid w:val="003F3981"/>
    <w:rsid w:val="003F3F21"/>
    <w:rsid w:val="003F408D"/>
    <w:rsid w:val="003F4371"/>
    <w:rsid w:val="003F458D"/>
    <w:rsid w:val="003F47EB"/>
    <w:rsid w:val="003F4C3B"/>
    <w:rsid w:val="003F4DA6"/>
    <w:rsid w:val="003F512C"/>
    <w:rsid w:val="003F5749"/>
    <w:rsid w:val="003F60DA"/>
    <w:rsid w:val="003F62E2"/>
    <w:rsid w:val="003F6508"/>
    <w:rsid w:val="003F6AE6"/>
    <w:rsid w:val="003F6C41"/>
    <w:rsid w:val="003F6D07"/>
    <w:rsid w:val="003F6E90"/>
    <w:rsid w:val="003F7223"/>
    <w:rsid w:val="003F7378"/>
    <w:rsid w:val="003F7885"/>
    <w:rsid w:val="003F7C40"/>
    <w:rsid w:val="003F7EB8"/>
    <w:rsid w:val="0040029F"/>
    <w:rsid w:val="004005D8"/>
    <w:rsid w:val="00400861"/>
    <w:rsid w:val="00400DEB"/>
    <w:rsid w:val="0040108D"/>
    <w:rsid w:val="00401612"/>
    <w:rsid w:val="004017BD"/>
    <w:rsid w:val="00401CC0"/>
    <w:rsid w:val="004021C5"/>
    <w:rsid w:val="004021FD"/>
    <w:rsid w:val="004022CC"/>
    <w:rsid w:val="0040232C"/>
    <w:rsid w:val="004024BA"/>
    <w:rsid w:val="00403160"/>
    <w:rsid w:val="004031BC"/>
    <w:rsid w:val="004031CB"/>
    <w:rsid w:val="004033C7"/>
    <w:rsid w:val="00403781"/>
    <w:rsid w:val="00403813"/>
    <w:rsid w:val="0040390D"/>
    <w:rsid w:val="00403DD1"/>
    <w:rsid w:val="00403E3F"/>
    <w:rsid w:val="00403EE7"/>
    <w:rsid w:val="0040427F"/>
    <w:rsid w:val="004049D9"/>
    <w:rsid w:val="00404E59"/>
    <w:rsid w:val="00405604"/>
    <w:rsid w:val="0040589C"/>
    <w:rsid w:val="00405E91"/>
    <w:rsid w:val="00405F26"/>
    <w:rsid w:val="00405FA9"/>
    <w:rsid w:val="00406AFD"/>
    <w:rsid w:val="00406D26"/>
    <w:rsid w:val="00406D6B"/>
    <w:rsid w:val="00406DBF"/>
    <w:rsid w:val="0040713F"/>
    <w:rsid w:val="004071A7"/>
    <w:rsid w:val="00407888"/>
    <w:rsid w:val="0040794C"/>
    <w:rsid w:val="00407B76"/>
    <w:rsid w:val="00407F82"/>
    <w:rsid w:val="0041018A"/>
    <w:rsid w:val="0041023A"/>
    <w:rsid w:val="004104D0"/>
    <w:rsid w:val="0041050E"/>
    <w:rsid w:val="0041150B"/>
    <w:rsid w:val="004118C1"/>
    <w:rsid w:val="00411EF8"/>
    <w:rsid w:val="00411FC8"/>
    <w:rsid w:val="004126DC"/>
    <w:rsid w:val="00412714"/>
    <w:rsid w:val="00412886"/>
    <w:rsid w:val="00412DA6"/>
    <w:rsid w:val="00412E64"/>
    <w:rsid w:val="004134A9"/>
    <w:rsid w:val="0041353A"/>
    <w:rsid w:val="00413600"/>
    <w:rsid w:val="0041383F"/>
    <w:rsid w:val="00413849"/>
    <w:rsid w:val="00413D86"/>
    <w:rsid w:val="00413E9A"/>
    <w:rsid w:val="00413FD9"/>
    <w:rsid w:val="004144B6"/>
    <w:rsid w:val="00414D25"/>
    <w:rsid w:val="0041545D"/>
    <w:rsid w:val="004154B6"/>
    <w:rsid w:val="004155CB"/>
    <w:rsid w:val="004156EB"/>
    <w:rsid w:val="004157B4"/>
    <w:rsid w:val="0041619D"/>
    <w:rsid w:val="00416287"/>
    <w:rsid w:val="004166A3"/>
    <w:rsid w:val="00416D19"/>
    <w:rsid w:val="00416E84"/>
    <w:rsid w:val="00416FB8"/>
    <w:rsid w:val="0041707B"/>
    <w:rsid w:val="004173C7"/>
    <w:rsid w:val="004177B8"/>
    <w:rsid w:val="00417A10"/>
    <w:rsid w:val="00417A4E"/>
    <w:rsid w:val="00417DE4"/>
    <w:rsid w:val="00420C5E"/>
    <w:rsid w:val="00421063"/>
    <w:rsid w:val="0042168D"/>
    <w:rsid w:val="00421892"/>
    <w:rsid w:val="00421920"/>
    <w:rsid w:val="00422CAC"/>
    <w:rsid w:val="00422D03"/>
    <w:rsid w:val="00422E77"/>
    <w:rsid w:val="00422E98"/>
    <w:rsid w:val="004231FF"/>
    <w:rsid w:val="00423595"/>
    <w:rsid w:val="00423FAB"/>
    <w:rsid w:val="00424771"/>
    <w:rsid w:val="0042483D"/>
    <w:rsid w:val="00424A41"/>
    <w:rsid w:val="004253DE"/>
    <w:rsid w:val="00425899"/>
    <w:rsid w:val="00425971"/>
    <w:rsid w:val="00425AA7"/>
    <w:rsid w:val="00425CC0"/>
    <w:rsid w:val="00425F8F"/>
    <w:rsid w:val="00426290"/>
    <w:rsid w:val="00426B40"/>
    <w:rsid w:val="00426C3C"/>
    <w:rsid w:val="0042779C"/>
    <w:rsid w:val="00427867"/>
    <w:rsid w:val="00427F71"/>
    <w:rsid w:val="0043016E"/>
    <w:rsid w:val="0043027A"/>
    <w:rsid w:val="0043055C"/>
    <w:rsid w:val="00430713"/>
    <w:rsid w:val="00430E69"/>
    <w:rsid w:val="00430EBD"/>
    <w:rsid w:val="004316E8"/>
    <w:rsid w:val="00431C4A"/>
    <w:rsid w:val="00432080"/>
    <w:rsid w:val="004321E2"/>
    <w:rsid w:val="00432340"/>
    <w:rsid w:val="00432B6D"/>
    <w:rsid w:val="00432C19"/>
    <w:rsid w:val="00432E1E"/>
    <w:rsid w:val="0043324B"/>
    <w:rsid w:val="00433700"/>
    <w:rsid w:val="004339AF"/>
    <w:rsid w:val="00433B7C"/>
    <w:rsid w:val="004349B5"/>
    <w:rsid w:val="004349D3"/>
    <w:rsid w:val="00434CC3"/>
    <w:rsid w:val="00434D50"/>
    <w:rsid w:val="004356FA"/>
    <w:rsid w:val="00435789"/>
    <w:rsid w:val="00435AD2"/>
    <w:rsid w:val="00435F96"/>
    <w:rsid w:val="00436374"/>
    <w:rsid w:val="0043672C"/>
    <w:rsid w:val="0043730D"/>
    <w:rsid w:val="0043735D"/>
    <w:rsid w:val="00437522"/>
    <w:rsid w:val="004378FD"/>
    <w:rsid w:val="004379DF"/>
    <w:rsid w:val="00437ACF"/>
    <w:rsid w:val="00437D8A"/>
    <w:rsid w:val="00440107"/>
    <w:rsid w:val="00440412"/>
    <w:rsid w:val="00440498"/>
    <w:rsid w:val="00440901"/>
    <w:rsid w:val="00440E23"/>
    <w:rsid w:val="004410B7"/>
    <w:rsid w:val="004412A6"/>
    <w:rsid w:val="0044138C"/>
    <w:rsid w:val="00441431"/>
    <w:rsid w:val="00441594"/>
    <w:rsid w:val="004416FD"/>
    <w:rsid w:val="004417EB"/>
    <w:rsid w:val="00441877"/>
    <w:rsid w:val="00441C65"/>
    <w:rsid w:val="00441D07"/>
    <w:rsid w:val="00442031"/>
    <w:rsid w:val="004420FE"/>
    <w:rsid w:val="00442102"/>
    <w:rsid w:val="004422DE"/>
    <w:rsid w:val="00442433"/>
    <w:rsid w:val="0044258A"/>
    <w:rsid w:val="004433B5"/>
    <w:rsid w:val="00443678"/>
    <w:rsid w:val="00443744"/>
    <w:rsid w:val="004437AC"/>
    <w:rsid w:val="00443BC0"/>
    <w:rsid w:val="00443C05"/>
    <w:rsid w:val="00443F4D"/>
    <w:rsid w:val="00444738"/>
    <w:rsid w:val="004448A1"/>
    <w:rsid w:val="00444C97"/>
    <w:rsid w:val="00445126"/>
    <w:rsid w:val="0044512B"/>
    <w:rsid w:val="004451B3"/>
    <w:rsid w:val="004451B4"/>
    <w:rsid w:val="0044577D"/>
    <w:rsid w:val="0044588F"/>
    <w:rsid w:val="00445FD6"/>
    <w:rsid w:val="00447071"/>
    <w:rsid w:val="0044767F"/>
    <w:rsid w:val="00447AC3"/>
    <w:rsid w:val="00447E49"/>
    <w:rsid w:val="00450206"/>
    <w:rsid w:val="0045021C"/>
    <w:rsid w:val="00450359"/>
    <w:rsid w:val="004504B3"/>
    <w:rsid w:val="00450B5B"/>
    <w:rsid w:val="00450CEB"/>
    <w:rsid w:val="0045132C"/>
    <w:rsid w:val="0045135E"/>
    <w:rsid w:val="00451371"/>
    <w:rsid w:val="004515B4"/>
    <w:rsid w:val="00451AD6"/>
    <w:rsid w:val="00451BF1"/>
    <w:rsid w:val="00451C75"/>
    <w:rsid w:val="00451E98"/>
    <w:rsid w:val="00451FC0"/>
    <w:rsid w:val="0045253A"/>
    <w:rsid w:val="004529F7"/>
    <w:rsid w:val="00452CE3"/>
    <w:rsid w:val="00452D4C"/>
    <w:rsid w:val="00452D93"/>
    <w:rsid w:val="00452E90"/>
    <w:rsid w:val="00452FAD"/>
    <w:rsid w:val="00452FE0"/>
    <w:rsid w:val="00453341"/>
    <w:rsid w:val="0045369A"/>
    <w:rsid w:val="004536C6"/>
    <w:rsid w:val="004538AE"/>
    <w:rsid w:val="00453A7E"/>
    <w:rsid w:val="00453E69"/>
    <w:rsid w:val="00453ED8"/>
    <w:rsid w:val="004541AC"/>
    <w:rsid w:val="004543FF"/>
    <w:rsid w:val="00454C53"/>
    <w:rsid w:val="00454C98"/>
    <w:rsid w:val="00454F22"/>
    <w:rsid w:val="00454FB1"/>
    <w:rsid w:val="00455225"/>
    <w:rsid w:val="004554BF"/>
    <w:rsid w:val="0045637A"/>
    <w:rsid w:val="0045641F"/>
    <w:rsid w:val="0045657A"/>
    <w:rsid w:val="00456CAD"/>
    <w:rsid w:val="00456CC4"/>
    <w:rsid w:val="00456E85"/>
    <w:rsid w:val="00457422"/>
    <w:rsid w:val="0045763F"/>
    <w:rsid w:val="00457979"/>
    <w:rsid w:val="004579BE"/>
    <w:rsid w:val="00457B3C"/>
    <w:rsid w:val="00457B56"/>
    <w:rsid w:val="00457B82"/>
    <w:rsid w:val="00457E44"/>
    <w:rsid w:val="00457F81"/>
    <w:rsid w:val="004604A9"/>
    <w:rsid w:val="00460668"/>
    <w:rsid w:val="00460771"/>
    <w:rsid w:val="00460887"/>
    <w:rsid w:val="00460A63"/>
    <w:rsid w:val="00461096"/>
    <w:rsid w:val="00461311"/>
    <w:rsid w:val="0046145B"/>
    <w:rsid w:val="00461662"/>
    <w:rsid w:val="004618E5"/>
    <w:rsid w:val="004619D5"/>
    <w:rsid w:val="004623E5"/>
    <w:rsid w:val="0046282F"/>
    <w:rsid w:val="00462948"/>
    <w:rsid w:val="00462DFD"/>
    <w:rsid w:val="00462F93"/>
    <w:rsid w:val="00462F9F"/>
    <w:rsid w:val="00462FF8"/>
    <w:rsid w:val="004630FF"/>
    <w:rsid w:val="00463DCB"/>
    <w:rsid w:val="004642E7"/>
    <w:rsid w:val="00464306"/>
    <w:rsid w:val="00464345"/>
    <w:rsid w:val="00464662"/>
    <w:rsid w:val="00464688"/>
    <w:rsid w:val="004647C9"/>
    <w:rsid w:val="00465069"/>
    <w:rsid w:val="004656D1"/>
    <w:rsid w:val="00465BA7"/>
    <w:rsid w:val="00465DB2"/>
    <w:rsid w:val="00465ED2"/>
    <w:rsid w:val="00465F8C"/>
    <w:rsid w:val="00466445"/>
    <w:rsid w:val="0046678D"/>
    <w:rsid w:val="0046697A"/>
    <w:rsid w:val="00466AE9"/>
    <w:rsid w:val="00466BC3"/>
    <w:rsid w:val="004675CB"/>
    <w:rsid w:val="00467965"/>
    <w:rsid w:val="004679B0"/>
    <w:rsid w:val="00467DFA"/>
    <w:rsid w:val="00470061"/>
    <w:rsid w:val="00470158"/>
    <w:rsid w:val="00470401"/>
    <w:rsid w:val="004704FC"/>
    <w:rsid w:val="00470502"/>
    <w:rsid w:val="0047063D"/>
    <w:rsid w:val="00470CDB"/>
    <w:rsid w:val="004713E6"/>
    <w:rsid w:val="00471747"/>
    <w:rsid w:val="00471A09"/>
    <w:rsid w:val="00472739"/>
    <w:rsid w:val="00472890"/>
    <w:rsid w:val="0047315D"/>
    <w:rsid w:val="0047320B"/>
    <w:rsid w:val="0047323A"/>
    <w:rsid w:val="004734C1"/>
    <w:rsid w:val="00473FC8"/>
    <w:rsid w:val="00473FE0"/>
    <w:rsid w:val="00474118"/>
    <w:rsid w:val="004743F9"/>
    <w:rsid w:val="004744F9"/>
    <w:rsid w:val="004746DF"/>
    <w:rsid w:val="00474BF7"/>
    <w:rsid w:val="00474ED0"/>
    <w:rsid w:val="0047555D"/>
    <w:rsid w:val="00475589"/>
    <w:rsid w:val="0047588C"/>
    <w:rsid w:val="00475CF3"/>
    <w:rsid w:val="004761B1"/>
    <w:rsid w:val="0047634E"/>
    <w:rsid w:val="00476624"/>
    <w:rsid w:val="00476772"/>
    <w:rsid w:val="0047678E"/>
    <w:rsid w:val="004767B2"/>
    <w:rsid w:val="0047688F"/>
    <w:rsid w:val="00476F53"/>
    <w:rsid w:val="00477977"/>
    <w:rsid w:val="00477992"/>
    <w:rsid w:val="00477D15"/>
    <w:rsid w:val="00480101"/>
    <w:rsid w:val="00480562"/>
    <w:rsid w:val="004805F0"/>
    <w:rsid w:val="00480661"/>
    <w:rsid w:val="00480799"/>
    <w:rsid w:val="00480E2A"/>
    <w:rsid w:val="00480EE0"/>
    <w:rsid w:val="004811A2"/>
    <w:rsid w:val="0048135E"/>
    <w:rsid w:val="0048140B"/>
    <w:rsid w:val="00481AD9"/>
    <w:rsid w:val="00481B14"/>
    <w:rsid w:val="00481C3B"/>
    <w:rsid w:val="00481F0E"/>
    <w:rsid w:val="00482569"/>
    <w:rsid w:val="004825D4"/>
    <w:rsid w:val="0048268C"/>
    <w:rsid w:val="00482752"/>
    <w:rsid w:val="00482985"/>
    <w:rsid w:val="00482F6D"/>
    <w:rsid w:val="004832E0"/>
    <w:rsid w:val="004833D4"/>
    <w:rsid w:val="00483617"/>
    <w:rsid w:val="004839D2"/>
    <w:rsid w:val="00483A57"/>
    <w:rsid w:val="00483A91"/>
    <w:rsid w:val="00484488"/>
    <w:rsid w:val="00484655"/>
    <w:rsid w:val="0048470D"/>
    <w:rsid w:val="00484E7B"/>
    <w:rsid w:val="00485363"/>
    <w:rsid w:val="00485F43"/>
    <w:rsid w:val="00486199"/>
    <w:rsid w:val="004861B0"/>
    <w:rsid w:val="00486245"/>
    <w:rsid w:val="0048649D"/>
    <w:rsid w:val="00486527"/>
    <w:rsid w:val="00486BEF"/>
    <w:rsid w:val="00486C36"/>
    <w:rsid w:val="00487741"/>
    <w:rsid w:val="00490445"/>
    <w:rsid w:val="00490CFE"/>
    <w:rsid w:val="00490DF5"/>
    <w:rsid w:val="0049129E"/>
    <w:rsid w:val="004915A0"/>
    <w:rsid w:val="00491E7B"/>
    <w:rsid w:val="004922AA"/>
    <w:rsid w:val="00492467"/>
    <w:rsid w:val="0049260A"/>
    <w:rsid w:val="0049275A"/>
    <w:rsid w:val="00492905"/>
    <w:rsid w:val="00493034"/>
    <w:rsid w:val="00493869"/>
    <w:rsid w:val="0049389D"/>
    <w:rsid w:val="00494060"/>
    <w:rsid w:val="004940B6"/>
    <w:rsid w:val="00494CCA"/>
    <w:rsid w:val="004950B8"/>
    <w:rsid w:val="00495563"/>
    <w:rsid w:val="004956A4"/>
    <w:rsid w:val="00496289"/>
    <w:rsid w:val="00496443"/>
    <w:rsid w:val="00496742"/>
    <w:rsid w:val="00496B4F"/>
    <w:rsid w:val="00496F98"/>
    <w:rsid w:val="0049764D"/>
    <w:rsid w:val="00497837"/>
    <w:rsid w:val="004979B2"/>
    <w:rsid w:val="00497F0A"/>
    <w:rsid w:val="004A00F2"/>
    <w:rsid w:val="004A0370"/>
    <w:rsid w:val="004A0470"/>
    <w:rsid w:val="004A0D5D"/>
    <w:rsid w:val="004A11B3"/>
    <w:rsid w:val="004A1493"/>
    <w:rsid w:val="004A19BC"/>
    <w:rsid w:val="004A284F"/>
    <w:rsid w:val="004A2C91"/>
    <w:rsid w:val="004A2DF3"/>
    <w:rsid w:val="004A2EF0"/>
    <w:rsid w:val="004A3487"/>
    <w:rsid w:val="004A39CE"/>
    <w:rsid w:val="004A3D48"/>
    <w:rsid w:val="004A3E94"/>
    <w:rsid w:val="004A4DEF"/>
    <w:rsid w:val="004A51B1"/>
    <w:rsid w:val="004A6274"/>
    <w:rsid w:val="004A6401"/>
    <w:rsid w:val="004A6406"/>
    <w:rsid w:val="004A6453"/>
    <w:rsid w:val="004A7071"/>
    <w:rsid w:val="004A73D0"/>
    <w:rsid w:val="004A73D2"/>
    <w:rsid w:val="004A7584"/>
    <w:rsid w:val="004A75ED"/>
    <w:rsid w:val="004A764F"/>
    <w:rsid w:val="004A7682"/>
    <w:rsid w:val="004A78DA"/>
    <w:rsid w:val="004A7F23"/>
    <w:rsid w:val="004B01B8"/>
    <w:rsid w:val="004B0991"/>
    <w:rsid w:val="004B0F85"/>
    <w:rsid w:val="004B0FFD"/>
    <w:rsid w:val="004B10FD"/>
    <w:rsid w:val="004B1564"/>
    <w:rsid w:val="004B188E"/>
    <w:rsid w:val="004B2623"/>
    <w:rsid w:val="004B3012"/>
    <w:rsid w:val="004B3252"/>
    <w:rsid w:val="004B3533"/>
    <w:rsid w:val="004B383F"/>
    <w:rsid w:val="004B3A7C"/>
    <w:rsid w:val="004B3BEE"/>
    <w:rsid w:val="004B3EF2"/>
    <w:rsid w:val="004B3FFF"/>
    <w:rsid w:val="004B41FB"/>
    <w:rsid w:val="004B4361"/>
    <w:rsid w:val="004B4923"/>
    <w:rsid w:val="004B4AC3"/>
    <w:rsid w:val="004B4CA6"/>
    <w:rsid w:val="004B5859"/>
    <w:rsid w:val="004B5B33"/>
    <w:rsid w:val="004B5BFE"/>
    <w:rsid w:val="004B5D1D"/>
    <w:rsid w:val="004B5D4E"/>
    <w:rsid w:val="004B5D98"/>
    <w:rsid w:val="004B5ECD"/>
    <w:rsid w:val="004B60AA"/>
    <w:rsid w:val="004B6187"/>
    <w:rsid w:val="004B6535"/>
    <w:rsid w:val="004B6A5D"/>
    <w:rsid w:val="004B6E20"/>
    <w:rsid w:val="004B6EA7"/>
    <w:rsid w:val="004B7870"/>
    <w:rsid w:val="004B78DC"/>
    <w:rsid w:val="004B7ABE"/>
    <w:rsid w:val="004B7C7C"/>
    <w:rsid w:val="004C0B67"/>
    <w:rsid w:val="004C0D04"/>
    <w:rsid w:val="004C0EA0"/>
    <w:rsid w:val="004C0FAA"/>
    <w:rsid w:val="004C0FD0"/>
    <w:rsid w:val="004C1258"/>
    <w:rsid w:val="004C1725"/>
    <w:rsid w:val="004C2F6F"/>
    <w:rsid w:val="004C353F"/>
    <w:rsid w:val="004C3631"/>
    <w:rsid w:val="004C37FA"/>
    <w:rsid w:val="004C3A99"/>
    <w:rsid w:val="004C3B61"/>
    <w:rsid w:val="004C3B9D"/>
    <w:rsid w:val="004C4419"/>
    <w:rsid w:val="004C443B"/>
    <w:rsid w:val="004C4B4A"/>
    <w:rsid w:val="004C4B7F"/>
    <w:rsid w:val="004C4B95"/>
    <w:rsid w:val="004C579F"/>
    <w:rsid w:val="004C65CE"/>
    <w:rsid w:val="004C6A1D"/>
    <w:rsid w:val="004C6BF2"/>
    <w:rsid w:val="004C6E6B"/>
    <w:rsid w:val="004C6F84"/>
    <w:rsid w:val="004C70B0"/>
    <w:rsid w:val="004C7264"/>
    <w:rsid w:val="004C72D9"/>
    <w:rsid w:val="004C763D"/>
    <w:rsid w:val="004C772D"/>
    <w:rsid w:val="004C7854"/>
    <w:rsid w:val="004C7895"/>
    <w:rsid w:val="004C7C65"/>
    <w:rsid w:val="004C7D40"/>
    <w:rsid w:val="004D0113"/>
    <w:rsid w:val="004D01E4"/>
    <w:rsid w:val="004D0406"/>
    <w:rsid w:val="004D0430"/>
    <w:rsid w:val="004D08CE"/>
    <w:rsid w:val="004D0FCC"/>
    <w:rsid w:val="004D1240"/>
    <w:rsid w:val="004D1AE3"/>
    <w:rsid w:val="004D1B21"/>
    <w:rsid w:val="004D1D8A"/>
    <w:rsid w:val="004D1DE7"/>
    <w:rsid w:val="004D2047"/>
    <w:rsid w:val="004D239E"/>
    <w:rsid w:val="004D2421"/>
    <w:rsid w:val="004D2709"/>
    <w:rsid w:val="004D2E69"/>
    <w:rsid w:val="004D2E84"/>
    <w:rsid w:val="004D3AB1"/>
    <w:rsid w:val="004D3E0A"/>
    <w:rsid w:val="004D4360"/>
    <w:rsid w:val="004D46C8"/>
    <w:rsid w:val="004D4802"/>
    <w:rsid w:val="004D4881"/>
    <w:rsid w:val="004D4B19"/>
    <w:rsid w:val="004D5413"/>
    <w:rsid w:val="004D5BE5"/>
    <w:rsid w:val="004D5C25"/>
    <w:rsid w:val="004D6258"/>
    <w:rsid w:val="004D6303"/>
    <w:rsid w:val="004D657E"/>
    <w:rsid w:val="004D66CA"/>
    <w:rsid w:val="004D6C08"/>
    <w:rsid w:val="004D6C93"/>
    <w:rsid w:val="004D6FBB"/>
    <w:rsid w:val="004D7301"/>
    <w:rsid w:val="004D75CB"/>
    <w:rsid w:val="004D7697"/>
    <w:rsid w:val="004D7AFD"/>
    <w:rsid w:val="004D7F6E"/>
    <w:rsid w:val="004E0085"/>
    <w:rsid w:val="004E014E"/>
    <w:rsid w:val="004E0625"/>
    <w:rsid w:val="004E097E"/>
    <w:rsid w:val="004E0984"/>
    <w:rsid w:val="004E0E2B"/>
    <w:rsid w:val="004E0F04"/>
    <w:rsid w:val="004E0F4C"/>
    <w:rsid w:val="004E0FD4"/>
    <w:rsid w:val="004E11AD"/>
    <w:rsid w:val="004E11F1"/>
    <w:rsid w:val="004E1366"/>
    <w:rsid w:val="004E178E"/>
    <w:rsid w:val="004E2026"/>
    <w:rsid w:val="004E2180"/>
    <w:rsid w:val="004E21B8"/>
    <w:rsid w:val="004E2252"/>
    <w:rsid w:val="004E2553"/>
    <w:rsid w:val="004E29D3"/>
    <w:rsid w:val="004E2AAF"/>
    <w:rsid w:val="004E2DA1"/>
    <w:rsid w:val="004E34AD"/>
    <w:rsid w:val="004E35FE"/>
    <w:rsid w:val="004E36D7"/>
    <w:rsid w:val="004E383B"/>
    <w:rsid w:val="004E3862"/>
    <w:rsid w:val="004E3946"/>
    <w:rsid w:val="004E3AA7"/>
    <w:rsid w:val="004E3B6C"/>
    <w:rsid w:val="004E4104"/>
    <w:rsid w:val="004E4B88"/>
    <w:rsid w:val="004E4D24"/>
    <w:rsid w:val="004E4D4E"/>
    <w:rsid w:val="004E519C"/>
    <w:rsid w:val="004E51C1"/>
    <w:rsid w:val="004E52D7"/>
    <w:rsid w:val="004E563F"/>
    <w:rsid w:val="004E569D"/>
    <w:rsid w:val="004E597B"/>
    <w:rsid w:val="004E5AFA"/>
    <w:rsid w:val="004E5BF6"/>
    <w:rsid w:val="004E5C46"/>
    <w:rsid w:val="004E693C"/>
    <w:rsid w:val="004E6CD1"/>
    <w:rsid w:val="004E705A"/>
    <w:rsid w:val="004E7318"/>
    <w:rsid w:val="004E74A4"/>
    <w:rsid w:val="004E75CB"/>
    <w:rsid w:val="004E7681"/>
    <w:rsid w:val="004E7766"/>
    <w:rsid w:val="004E7A97"/>
    <w:rsid w:val="004E7C0B"/>
    <w:rsid w:val="004F0669"/>
    <w:rsid w:val="004F0676"/>
    <w:rsid w:val="004F090E"/>
    <w:rsid w:val="004F1650"/>
    <w:rsid w:val="004F17A0"/>
    <w:rsid w:val="004F1B7B"/>
    <w:rsid w:val="004F1B91"/>
    <w:rsid w:val="004F23D5"/>
    <w:rsid w:val="004F2570"/>
    <w:rsid w:val="004F26AE"/>
    <w:rsid w:val="004F2A7D"/>
    <w:rsid w:val="004F2B16"/>
    <w:rsid w:val="004F2C33"/>
    <w:rsid w:val="004F2CEB"/>
    <w:rsid w:val="004F3429"/>
    <w:rsid w:val="004F370B"/>
    <w:rsid w:val="004F3814"/>
    <w:rsid w:val="004F3B5C"/>
    <w:rsid w:val="004F3C53"/>
    <w:rsid w:val="004F3D2B"/>
    <w:rsid w:val="004F3DDA"/>
    <w:rsid w:val="004F3ED3"/>
    <w:rsid w:val="004F4018"/>
    <w:rsid w:val="004F41DA"/>
    <w:rsid w:val="004F4386"/>
    <w:rsid w:val="004F4450"/>
    <w:rsid w:val="004F521A"/>
    <w:rsid w:val="004F5A1A"/>
    <w:rsid w:val="004F632B"/>
    <w:rsid w:val="004F69C5"/>
    <w:rsid w:val="004F6CB1"/>
    <w:rsid w:val="004F6F3B"/>
    <w:rsid w:val="004F7682"/>
    <w:rsid w:val="004F78F5"/>
    <w:rsid w:val="004F7DC6"/>
    <w:rsid w:val="00500248"/>
    <w:rsid w:val="00500BDD"/>
    <w:rsid w:val="00500D4F"/>
    <w:rsid w:val="00500D97"/>
    <w:rsid w:val="00500E73"/>
    <w:rsid w:val="00501680"/>
    <w:rsid w:val="00501767"/>
    <w:rsid w:val="005019A1"/>
    <w:rsid w:val="00501A6F"/>
    <w:rsid w:val="00501F18"/>
    <w:rsid w:val="00501FD7"/>
    <w:rsid w:val="0050210E"/>
    <w:rsid w:val="00502584"/>
    <w:rsid w:val="005025C4"/>
    <w:rsid w:val="00502605"/>
    <w:rsid w:val="0050293F"/>
    <w:rsid w:val="005030EB"/>
    <w:rsid w:val="00503226"/>
    <w:rsid w:val="00503229"/>
    <w:rsid w:val="005039C0"/>
    <w:rsid w:val="00503B74"/>
    <w:rsid w:val="00503D78"/>
    <w:rsid w:val="00504178"/>
    <w:rsid w:val="00504BB7"/>
    <w:rsid w:val="00504CA1"/>
    <w:rsid w:val="005053EF"/>
    <w:rsid w:val="005058B6"/>
    <w:rsid w:val="0050595A"/>
    <w:rsid w:val="00505B16"/>
    <w:rsid w:val="00505FE1"/>
    <w:rsid w:val="005061E5"/>
    <w:rsid w:val="00506532"/>
    <w:rsid w:val="00506BA8"/>
    <w:rsid w:val="00506CDC"/>
    <w:rsid w:val="00506D51"/>
    <w:rsid w:val="00506FC7"/>
    <w:rsid w:val="005076BA"/>
    <w:rsid w:val="0050770F"/>
    <w:rsid w:val="00507B6D"/>
    <w:rsid w:val="00510462"/>
    <w:rsid w:val="00510555"/>
    <w:rsid w:val="00510656"/>
    <w:rsid w:val="00510767"/>
    <w:rsid w:val="00510C6B"/>
    <w:rsid w:val="00511201"/>
    <w:rsid w:val="00511D26"/>
    <w:rsid w:val="00511D81"/>
    <w:rsid w:val="005127D9"/>
    <w:rsid w:val="00512B5C"/>
    <w:rsid w:val="00512BA1"/>
    <w:rsid w:val="0051341F"/>
    <w:rsid w:val="005135F0"/>
    <w:rsid w:val="005138B1"/>
    <w:rsid w:val="00513D85"/>
    <w:rsid w:val="00513E00"/>
    <w:rsid w:val="005142C6"/>
    <w:rsid w:val="005142EC"/>
    <w:rsid w:val="005146D5"/>
    <w:rsid w:val="00514F0D"/>
    <w:rsid w:val="0051540D"/>
    <w:rsid w:val="0051640D"/>
    <w:rsid w:val="005164DE"/>
    <w:rsid w:val="00516609"/>
    <w:rsid w:val="00516713"/>
    <w:rsid w:val="00516A5D"/>
    <w:rsid w:val="00516BFA"/>
    <w:rsid w:val="00516F30"/>
    <w:rsid w:val="00516F91"/>
    <w:rsid w:val="0051721F"/>
    <w:rsid w:val="005177E4"/>
    <w:rsid w:val="0051794E"/>
    <w:rsid w:val="00517A41"/>
    <w:rsid w:val="005204F5"/>
    <w:rsid w:val="0052053C"/>
    <w:rsid w:val="00520C37"/>
    <w:rsid w:val="00520CD4"/>
    <w:rsid w:val="00520D77"/>
    <w:rsid w:val="00520F5D"/>
    <w:rsid w:val="00520FED"/>
    <w:rsid w:val="00521746"/>
    <w:rsid w:val="0052190F"/>
    <w:rsid w:val="005219D7"/>
    <w:rsid w:val="00521B89"/>
    <w:rsid w:val="00521E19"/>
    <w:rsid w:val="005223A1"/>
    <w:rsid w:val="005228E6"/>
    <w:rsid w:val="00522CF3"/>
    <w:rsid w:val="00522D7E"/>
    <w:rsid w:val="00523361"/>
    <w:rsid w:val="00523402"/>
    <w:rsid w:val="005236D1"/>
    <w:rsid w:val="005243BA"/>
    <w:rsid w:val="0052453D"/>
    <w:rsid w:val="005246D5"/>
    <w:rsid w:val="00524C15"/>
    <w:rsid w:val="00524DA5"/>
    <w:rsid w:val="00524EC0"/>
    <w:rsid w:val="00524ED1"/>
    <w:rsid w:val="00524F6A"/>
    <w:rsid w:val="005258AD"/>
    <w:rsid w:val="00525DB9"/>
    <w:rsid w:val="00526362"/>
    <w:rsid w:val="005264E0"/>
    <w:rsid w:val="0052656A"/>
    <w:rsid w:val="00526623"/>
    <w:rsid w:val="005273A4"/>
    <w:rsid w:val="005277D4"/>
    <w:rsid w:val="005279B1"/>
    <w:rsid w:val="00527AFE"/>
    <w:rsid w:val="00527CA0"/>
    <w:rsid w:val="00527D65"/>
    <w:rsid w:val="00527D7F"/>
    <w:rsid w:val="00527E4C"/>
    <w:rsid w:val="00527E51"/>
    <w:rsid w:val="00527FBF"/>
    <w:rsid w:val="005305E1"/>
    <w:rsid w:val="0053105A"/>
    <w:rsid w:val="0053145A"/>
    <w:rsid w:val="00531489"/>
    <w:rsid w:val="00531649"/>
    <w:rsid w:val="00531E59"/>
    <w:rsid w:val="00531FA5"/>
    <w:rsid w:val="00531FD1"/>
    <w:rsid w:val="00532028"/>
    <w:rsid w:val="00532450"/>
    <w:rsid w:val="00532804"/>
    <w:rsid w:val="00532BCF"/>
    <w:rsid w:val="00532E4A"/>
    <w:rsid w:val="00532E8F"/>
    <w:rsid w:val="005337F2"/>
    <w:rsid w:val="00533A73"/>
    <w:rsid w:val="00533F3E"/>
    <w:rsid w:val="005344AB"/>
    <w:rsid w:val="005345F1"/>
    <w:rsid w:val="00534945"/>
    <w:rsid w:val="00534A06"/>
    <w:rsid w:val="00534AD1"/>
    <w:rsid w:val="00534ADD"/>
    <w:rsid w:val="00534C8F"/>
    <w:rsid w:val="0053521E"/>
    <w:rsid w:val="0053581C"/>
    <w:rsid w:val="00535BF5"/>
    <w:rsid w:val="00535F2B"/>
    <w:rsid w:val="00536064"/>
    <w:rsid w:val="005362DF"/>
    <w:rsid w:val="005368A2"/>
    <w:rsid w:val="00536B05"/>
    <w:rsid w:val="00536CA7"/>
    <w:rsid w:val="00536D12"/>
    <w:rsid w:val="0053703F"/>
    <w:rsid w:val="0053731F"/>
    <w:rsid w:val="00537A97"/>
    <w:rsid w:val="00540373"/>
    <w:rsid w:val="005405B7"/>
    <w:rsid w:val="00540853"/>
    <w:rsid w:val="005408A5"/>
    <w:rsid w:val="00540B41"/>
    <w:rsid w:val="00540C27"/>
    <w:rsid w:val="00540D0F"/>
    <w:rsid w:val="00541283"/>
    <w:rsid w:val="00541393"/>
    <w:rsid w:val="005414CD"/>
    <w:rsid w:val="005414D4"/>
    <w:rsid w:val="0054166F"/>
    <w:rsid w:val="0054168A"/>
    <w:rsid w:val="0054204B"/>
    <w:rsid w:val="00542160"/>
    <w:rsid w:val="0054216E"/>
    <w:rsid w:val="0054248F"/>
    <w:rsid w:val="00542959"/>
    <w:rsid w:val="00542F1F"/>
    <w:rsid w:val="005433C1"/>
    <w:rsid w:val="00543B86"/>
    <w:rsid w:val="00543C29"/>
    <w:rsid w:val="0054488E"/>
    <w:rsid w:val="00544B93"/>
    <w:rsid w:val="005457B9"/>
    <w:rsid w:val="005464F8"/>
    <w:rsid w:val="00546500"/>
    <w:rsid w:val="00546B87"/>
    <w:rsid w:val="00546C74"/>
    <w:rsid w:val="00546D0B"/>
    <w:rsid w:val="00546E76"/>
    <w:rsid w:val="0054707A"/>
    <w:rsid w:val="005471B0"/>
    <w:rsid w:val="005471DB"/>
    <w:rsid w:val="00547299"/>
    <w:rsid w:val="005478FB"/>
    <w:rsid w:val="00547B01"/>
    <w:rsid w:val="00547F15"/>
    <w:rsid w:val="00550087"/>
    <w:rsid w:val="005505B8"/>
    <w:rsid w:val="005506D7"/>
    <w:rsid w:val="00550F6A"/>
    <w:rsid w:val="0055128E"/>
    <w:rsid w:val="005512C8"/>
    <w:rsid w:val="005516A7"/>
    <w:rsid w:val="00551960"/>
    <w:rsid w:val="00551B64"/>
    <w:rsid w:val="00551D7B"/>
    <w:rsid w:val="0055211E"/>
    <w:rsid w:val="00552135"/>
    <w:rsid w:val="0055276B"/>
    <w:rsid w:val="0055319C"/>
    <w:rsid w:val="005536C3"/>
    <w:rsid w:val="00553786"/>
    <w:rsid w:val="005539F4"/>
    <w:rsid w:val="00553E27"/>
    <w:rsid w:val="00554476"/>
    <w:rsid w:val="00554D9E"/>
    <w:rsid w:val="00554F43"/>
    <w:rsid w:val="00555282"/>
    <w:rsid w:val="00555292"/>
    <w:rsid w:val="0055548C"/>
    <w:rsid w:val="005554B3"/>
    <w:rsid w:val="0055569F"/>
    <w:rsid w:val="00555C29"/>
    <w:rsid w:val="00555D10"/>
    <w:rsid w:val="00555F4A"/>
    <w:rsid w:val="00556598"/>
    <w:rsid w:val="0055674A"/>
    <w:rsid w:val="005569DF"/>
    <w:rsid w:val="00556A1B"/>
    <w:rsid w:val="00556A2A"/>
    <w:rsid w:val="00556EFF"/>
    <w:rsid w:val="00556FBA"/>
    <w:rsid w:val="00557065"/>
    <w:rsid w:val="00557C18"/>
    <w:rsid w:val="00557EB2"/>
    <w:rsid w:val="00560163"/>
    <w:rsid w:val="005609D6"/>
    <w:rsid w:val="00560C1C"/>
    <w:rsid w:val="005610B5"/>
    <w:rsid w:val="00561178"/>
    <w:rsid w:val="00561283"/>
    <w:rsid w:val="00561FCF"/>
    <w:rsid w:val="00562165"/>
    <w:rsid w:val="00562399"/>
    <w:rsid w:val="00562435"/>
    <w:rsid w:val="005624BE"/>
    <w:rsid w:val="005628D5"/>
    <w:rsid w:val="00562C09"/>
    <w:rsid w:val="00563243"/>
    <w:rsid w:val="005635A4"/>
    <w:rsid w:val="0056391A"/>
    <w:rsid w:val="00563940"/>
    <w:rsid w:val="00563959"/>
    <w:rsid w:val="00564194"/>
    <w:rsid w:val="00564824"/>
    <w:rsid w:val="005648CC"/>
    <w:rsid w:val="00564AE7"/>
    <w:rsid w:val="0056548A"/>
    <w:rsid w:val="00565AF9"/>
    <w:rsid w:val="00565E6E"/>
    <w:rsid w:val="0056672C"/>
    <w:rsid w:val="0056675B"/>
    <w:rsid w:val="00566A48"/>
    <w:rsid w:val="00566DE8"/>
    <w:rsid w:val="00566DEA"/>
    <w:rsid w:val="005672CE"/>
    <w:rsid w:val="00567AFA"/>
    <w:rsid w:val="0057006F"/>
    <w:rsid w:val="005703CB"/>
    <w:rsid w:val="005708CB"/>
    <w:rsid w:val="00570973"/>
    <w:rsid w:val="00570BD7"/>
    <w:rsid w:val="00570E7D"/>
    <w:rsid w:val="00571024"/>
    <w:rsid w:val="0057130D"/>
    <w:rsid w:val="00571A80"/>
    <w:rsid w:val="00571C18"/>
    <w:rsid w:val="00572336"/>
    <w:rsid w:val="0057284B"/>
    <w:rsid w:val="00573159"/>
    <w:rsid w:val="005731F3"/>
    <w:rsid w:val="00573412"/>
    <w:rsid w:val="0057384E"/>
    <w:rsid w:val="00573A19"/>
    <w:rsid w:val="00573CD7"/>
    <w:rsid w:val="00573DAF"/>
    <w:rsid w:val="00574127"/>
    <w:rsid w:val="005741BC"/>
    <w:rsid w:val="00574231"/>
    <w:rsid w:val="0057458F"/>
    <w:rsid w:val="00574F21"/>
    <w:rsid w:val="00575CB2"/>
    <w:rsid w:val="00575FFA"/>
    <w:rsid w:val="0057659D"/>
    <w:rsid w:val="005766EB"/>
    <w:rsid w:val="00576DCE"/>
    <w:rsid w:val="00577065"/>
    <w:rsid w:val="0057726F"/>
    <w:rsid w:val="005772B0"/>
    <w:rsid w:val="00577544"/>
    <w:rsid w:val="005776D3"/>
    <w:rsid w:val="005779E6"/>
    <w:rsid w:val="00577E08"/>
    <w:rsid w:val="00577E73"/>
    <w:rsid w:val="005800D6"/>
    <w:rsid w:val="005802D7"/>
    <w:rsid w:val="00580706"/>
    <w:rsid w:val="00580D60"/>
    <w:rsid w:val="00580D90"/>
    <w:rsid w:val="005814D7"/>
    <w:rsid w:val="005814E2"/>
    <w:rsid w:val="005814E4"/>
    <w:rsid w:val="0058187D"/>
    <w:rsid w:val="00581D63"/>
    <w:rsid w:val="005821CA"/>
    <w:rsid w:val="00582339"/>
    <w:rsid w:val="00582356"/>
    <w:rsid w:val="00582446"/>
    <w:rsid w:val="00582468"/>
    <w:rsid w:val="00582CEF"/>
    <w:rsid w:val="00583C8D"/>
    <w:rsid w:val="00584090"/>
    <w:rsid w:val="005842B7"/>
    <w:rsid w:val="005842FF"/>
    <w:rsid w:val="005845AA"/>
    <w:rsid w:val="00584865"/>
    <w:rsid w:val="00584A07"/>
    <w:rsid w:val="00584A0A"/>
    <w:rsid w:val="00584BF2"/>
    <w:rsid w:val="00584F26"/>
    <w:rsid w:val="0058563C"/>
    <w:rsid w:val="00585BB3"/>
    <w:rsid w:val="00585DC4"/>
    <w:rsid w:val="00585E31"/>
    <w:rsid w:val="00585F85"/>
    <w:rsid w:val="0058609C"/>
    <w:rsid w:val="00586362"/>
    <w:rsid w:val="005867B6"/>
    <w:rsid w:val="005867D4"/>
    <w:rsid w:val="005868B8"/>
    <w:rsid w:val="00586990"/>
    <w:rsid w:val="00586AD1"/>
    <w:rsid w:val="00586F44"/>
    <w:rsid w:val="00587639"/>
    <w:rsid w:val="0058763C"/>
    <w:rsid w:val="0058789A"/>
    <w:rsid w:val="005878EF"/>
    <w:rsid w:val="005879EB"/>
    <w:rsid w:val="005905A6"/>
    <w:rsid w:val="00590617"/>
    <w:rsid w:val="005909C9"/>
    <w:rsid w:val="00590D39"/>
    <w:rsid w:val="0059116F"/>
    <w:rsid w:val="00591435"/>
    <w:rsid w:val="005918F9"/>
    <w:rsid w:val="00591955"/>
    <w:rsid w:val="0059210F"/>
    <w:rsid w:val="00592782"/>
    <w:rsid w:val="0059286C"/>
    <w:rsid w:val="0059387E"/>
    <w:rsid w:val="00593A59"/>
    <w:rsid w:val="00593FB4"/>
    <w:rsid w:val="0059414F"/>
    <w:rsid w:val="005943C5"/>
    <w:rsid w:val="005945F6"/>
    <w:rsid w:val="00594680"/>
    <w:rsid w:val="0059472A"/>
    <w:rsid w:val="00594807"/>
    <w:rsid w:val="00594C20"/>
    <w:rsid w:val="00594CEF"/>
    <w:rsid w:val="00595286"/>
    <w:rsid w:val="005952B1"/>
    <w:rsid w:val="005954CA"/>
    <w:rsid w:val="00595598"/>
    <w:rsid w:val="00595A38"/>
    <w:rsid w:val="00595C17"/>
    <w:rsid w:val="00595CA2"/>
    <w:rsid w:val="00595D66"/>
    <w:rsid w:val="005966E6"/>
    <w:rsid w:val="0059733E"/>
    <w:rsid w:val="0059760A"/>
    <w:rsid w:val="00597622"/>
    <w:rsid w:val="005977E5"/>
    <w:rsid w:val="00597943"/>
    <w:rsid w:val="00597A6C"/>
    <w:rsid w:val="005A0556"/>
    <w:rsid w:val="005A0665"/>
    <w:rsid w:val="005A0741"/>
    <w:rsid w:val="005A089C"/>
    <w:rsid w:val="005A0F44"/>
    <w:rsid w:val="005A0F52"/>
    <w:rsid w:val="005A0F6F"/>
    <w:rsid w:val="005A108C"/>
    <w:rsid w:val="005A122C"/>
    <w:rsid w:val="005A122E"/>
    <w:rsid w:val="005A12A6"/>
    <w:rsid w:val="005A14D1"/>
    <w:rsid w:val="005A1627"/>
    <w:rsid w:val="005A1AEF"/>
    <w:rsid w:val="005A1B00"/>
    <w:rsid w:val="005A1B74"/>
    <w:rsid w:val="005A1D3A"/>
    <w:rsid w:val="005A205E"/>
    <w:rsid w:val="005A25FF"/>
    <w:rsid w:val="005A2688"/>
    <w:rsid w:val="005A2A0E"/>
    <w:rsid w:val="005A2D97"/>
    <w:rsid w:val="005A2DD4"/>
    <w:rsid w:val="005A3339"/>
    <w:rsid w:val="005A3377"/>
    <w:rsid w:val="005A33F3"/>
    <w:rsid w:val="005A349B"/>
    <w:rsid w:val="005A38B6"/>
    <w:rsid w:val="005A3B16"/>
    <w:rsid w:val="005A3D65"/>
    <w:rsid w:val="005A3DCB"/>
    <w:rsid w:val="005A412B"/>
    <w:rsid w:val="005A41C6"/>
    <w:rsid w:val="005A46C1"/>
    <w:rsid w:val="005A477E"/>
    <w:rsid w:val="005A4887"/>
    <w:rsid w:val="005A4991"/>
    <w:rsid w:val="005A4C40"/>
    <w:rsid w:val="005A4F06"/>
    <w:rsid w:val="005A52CD"/>
    <w:rsid w:val="005A5397"/>
    <w:rsid w:val="005A56B3"/>
    <w:rsid w:val="005A5AC4"/>
    <w:rsid w:val="005A5BEE"/>
    <w:rsid w:val="005A5F6A"/>
    <w:rsid w:val="005A6C85"/>
    <w:rsid w:val="005A6D43"/>
    <w:rsid w:val="005A7243"/>
    <w:rsid w:val="005A7BE4"/>
    <w:rsid w:val="005B0929"/>
    <w:rsid w:val="005B0BA4"/>
    <w:rsid w:val="005B1797"/>
    <w:rsid w:val="005B18D9"/>
    <w:rsid w:val="005B1978"/>
    <w:rsid w:val="005B1AA2"/>
    <w:rsid w:val="005B29D9"/>
    <w:rsid w:val="005B2D40"/>
    <w:rsid w:val="005B32B3"/>
    <w:rsid w:val="005B38DB"/>
    <w:rsid w:val="005B391B"/>
    <w:rsid w:val="005B39F1"/>
    <w:rsid w:val="005B3D41"/>
    <w:rsid w:val="005B3DDE"/>
    <w:rsid w:val="005B4B9D"/>
    <w:rsid w:val="005B4CE9"/>
    <w:rsid w:val="005B4E29"/>
    <w:rsid w:val="005B6330"/>
    <w:rsid w:val="005B6414"/>
    <w:rsid w:val="005B64E0"/>
    <w:rsid w:val="005B6744"/>
    <w:rsid w:val="005B6796"/>
    <w:rsid w:val="005B6818"/>
    <w:rsid w:val="005B6CFE"/>
    <w:rsid w:val="005B6D7D"/>
    <w:rsid w:val="005B7279"/>
    <w:rsid w:val="005B73C3"/>
    <w:rsid w:val="005B755E"/>
    <w:rsid w:val="005B7C2D"/>
    <w:rsid w:val="005B7E1E"/>
    <w:rsid w:val="005C0660"/>
    <w:rsid w:val="005C06BC"/>
    <w:rsid w:val="005C0E61"/>
    <w:rsid w:val="005C1798"/>
    <w:rsid w:val="005C1820"/>
    <w:rsid w:val="005C192E"/>
    <w:rsid w:val="005C1970"/>
    <w:rsid w:val="005C1E99"/>
    <w:rsid w:val="005C1F81"/>
    <w:rsid w:val="005C20D9"/>
    <w:rsid w:val="005C2308"/>
    <w:rsid w:val="005C26B9"/>
    <w:rsid w:val="005C2C22"/>
    <w:rsid w:val="005C2E7A"/>
    <w:rsid w:val="005C302F"/>
    <w:rsid w:val="005C3125"/>
    <w:rsid w:val="005C336B"/>
    <w:rsid w:val="005C3C42"/>
    <w:rsid w:val="005C3FF4"/>
    <w:rsid w:val="005C427D"/>
    <w:rsid w:val="005C439C"/>
    <w:rsid w:val="005C477B"/>
    <w:rsid w:val="005C4A84"/>
    <w:rsid w:val="005C4E20"/>
    <w:rsid w:val="005C519D"/>
    <w:rsid w:val="005C5507"/>
    <w:rsid w:val="005C5AD4"/>
    <w:rsid w:val="005C615E"/>
    <w:rsid w:val="005C6B45"/>
    <w:rsid w:val="005C711B"/>
    <w:rsid w:val="005C75D7"/>
    <w:rsid w:val="005C796D"/>
    <w:rsid w:val="005C7AB5"/>
    <w:rsid w:val="005C7B8D"/>
    <w:rsid w:val="005C7CD3"/>
    <w:rsid w:val="005D002A"/>
    <w:rsid w:val="005D05F7"/>
    <w:rsid w:val="005D0993"/>
    <w:rsid w:val="005D09D7"/>
    <w:rsid w:val="005D0B57"/>
    <w:rsid w:val="005D0C06"/>
    <w:rsid w:val="005D0C39"/>
    <w:rsid w:val="005D0E1D"/>
    <w:rsid w:val="005D0FB8"/>
    <w:rsid w:val="005D10C1"/>
    <w:rsid w:val="005D195F"/>
    <w:rsid w:val="005D1A10"/>
    <w:rsid w:val="005D1B7A"/>
    <w:rsid w:val="005D1BC7"/>
    <w:rsid w:val="005D1CA3"/>
    <w:rsid w:val="005D1EB5"/>
    <w:rsid w:val="005D226A"/>
    <w:rsid w:val="005D2354"/>
    <w:rsid w:val="005D2651"/>
    <w:rsid w:val="005D2C9E"/>
    <w:rsid w:val="005D2D3D"/>
    <w:rsid w:val="005D2E2C"/>
    <w:rsid w:val="005D35F5"/>
    <w:rsid w:val="005D387A"/>
    <w:rsid w:val="005D3CD3"/>
    <w:rsid w:val="005D438A"/>
    <w:rsid w:val="005D492A"/>
    <w:rsid w:val="005D497A"/>
    <w:rsid w:val="005D49FC"/>
    <w:rsid w:val="005D4A23"/>
    <w:rsid w:val="005D4AAC"/>
    <w:rsid w:val="005D4EF9"/>
    <w:rsid w:val="005D4F8B"/>
    <w:rsid w:val="005D509D"/>
    <w:rsid w:val="005D51C0"/>
    <w:rsid w:val="005D531C"/>
    <w:rsid w:val="005D53FE"/>
    <w:rsid w:val="005D59D5"/>
    <w:rsid w:val="005D6082"/>
    <w:rsid w:val="005D7332"/>
    <w:rsid w:val="005D7344"/>
    <w:rsid w:val="005D7C57"/>
    <w:rsid w:val="005E0632"/>
    <w:rsid w:val="005E09CA"/>
    <w:rsid w:val="005E0B36"/>
    <w:rsid w:val="005E11AC"/>
    <w:rsid w:val="005E14FE"/>
    <w:rsid w:val="005E1564"/>
    <w:rsid w:val="005E1887"/>
    <w:rsid w:val="005E18BA"/>
    <w:rsid w:val="005E1B1C"/>
    <w:rsid w:val="005E1B8B"/>
    <w:rsid w:val="005E2210"/>
    <w:rsid w:val="005E242E"/>
    <w:rsid w:val="005E2632"/>
    <w:rsid w:val="005E2E0C"/>
    <w:rsid w:val="005E323E"/>
    <w:rsid w:val="005E3378"/>
    <w:rsid w:val="005E34AC"/>
    <w:rsid w:val="005E3585"/>
    <w:rsid w:val="005E3611"/>
    <w:rsid w:val="005E372A"/>
    <w:rsid w:val="005E3DC6"/>
    <w:rsid w:val="005E3EC6"/>
    <w:rsid w:val="005E41E2"/>
    <w:rsid w:val="005E43C3"/>
    <w:rsid w:val="005E4661"/>
    <w:rsid w:val="005E4727"/>
    <w:rsid w:val="005E4730"/>
    <w:rsid w:val="005E476C"/>
    <w:rsid w:val="005E4A22"/>
    <w:rsid w:val="005E4D3F"/>
    <w:rsid w:val="005E4F60"/>
    <w:rsid w:val="005E5075"/>
    <w:rsid w:val="005E50E3"/>
    <w:rsid w:val="005E5798"/>
    <w:rsid w:val="005E59D1"/>
    <w:rsid w:val="005E5A61"/>
    <w:rsid w:val="005E61B0"/>
    <w:rsid w:val="005E63FB"/>
    <w:rsid w:val="005E649E"/>
    <w:rsid w:val="005E6F6A"/>
    <w:rsid w:val="005E7795"/>
    <w:rsid w:val="005E7A7B"/>
    <w:rsid w:val="005E7D0B"/>
    <w:rsid w:val="005E7D17"/>
    <w:rsid w:val="005E7EDD"/>
    <w:rsid w:val="005F04D9"/>
    <w:rsid w:val="005F080A"/>
    <w:rsid w:val="005F0DA0"/>
    <w:rsid w:val="005F0E12"/>
    <w:rsid w:val="005F1024"/>
    <w:rsid w:val="005F1518"/>
    <w:rsid w:val="005F1B9B"/>
    <w:rsid w:val="005F1D1E"/>
    <w:rsid w:val="005F1EB6"/>
    <w:rsid w:val="005F23A0"/>
    <w:rsid w:val="005F2651"/>
    <w:rsid w:val="005F2830"/>
    <w:rsid w:val="005F28AF"/>
    <w:rsid w:val="005F29BD"/>
    <w:rsid w:val="005F35BA"/>
    <w:rsid w:val="005F365A"/>
    <w:rsid w:val="005F4168"/>
    <w:rsid w:val="005F46E9"/>
    <w:rsid w:val="005F481B"/>
    <w:rsid w:val="005F4A49"/>
    <w:rsid w:val="005F4AC9"/>
    <w:rsid w:val="005F4C39"/>
    <w:rsid w:val="005F501E"/>
    <w:rsid w:val="005F58C6"/>
    <w:rsid w:val="005F58F5"/>
    <w:rsid w:val="005F5C21"/>
    <w:rsid w:val="005F6640"/>
    <w:rsid w:val="005F696B"/>
    <w:rsid w:val="005F7212"/>
    <w:rsid w:val="005F764A"/>
    <w:rsid w:val="005F7B89"/>
    <w:rsid w:val="005F7C4B"/>
    <w:rsid w:val="00600022"/>
    <w:rsid w:val="00600447"/>
    <w:rsid w:val="0060072C"/>
    <w:rsid w:val="00600B6F"/>
    <w:rsid w:val="00601061"/>
    <w:rsid w:val="00601091"/>
    <w:rsid w:val="0060138F"/>
    <w:rsid w:val="006014E6"/>
    <w:rsid w:val="00601A3C"/>
    <w:rsid w:val="00601E25"/>
    <w:rsid w:val="00601FA4"/>
    <w:rsid w:val="00602055"/>
    <w:rsid w:val="006024AD"/>
    <w:rsid w:val="0060266D"/>
    <w:rsid w:val="00602AB9"/>
    <w:rsid w:val="00602CFE"/>
    <w:rsid w:val="00602DFE"/>
    <w:rsid w:val="0060300F"/>
    <w:rsid w:val="006031BF"/>
    <w:rsid w:val="006034B3"/>
    <w:rsid w:val="006036BD"/>
    <w:rsid w:val="00603795"/>
    <w:rsid w:val="00603904"/>
    <w:rsid w:val="00603AF8"/>
    <w:rsid w:val="006041DD"/>
    <w:rsid w:val="00604216"/>
    <w:rsid w:val="006049B4"/>
    <w:rsid w:val="0060512C"/>
    <w:rsid w:val="00605176"/>
    <w:rsid w:val="00605239"/>
    <w:rsid w:val="0060535C"/>
    <w:rsid w:val="00605484"/>
    <w:rsid w:val="00605CA7"/>
    <w:rsid w:val="00605D00"/>
    <w:rsid w:val="00606265"/>
    <w:rsid w:val="00606B2D"/>
    <w:rsid w:val="00606BE4"/>
    <w:rsid w:val="0060779C"/>
    <w:rsid w:val="00607866"/>
    <w:rsid w:val="0060792D"/>
    <w:rsid w:val="00607BA0"/>
    <w:rsid w:val="00607CB9"/>
    <w:rsid w:val="00607D75"/>
    <w:rsid w:val="00607E48"/>
    <w:rsid w:val="00607F3E"/>
    <w:rsid w:val="006102D8"/>
    <w:rsid w:val="006102E9"/>
    <w:rsid w:val="006103C6"/>
    <w:rsid w:val="0061068B"/>
    <w:rsid w:val="00610B43"/>
    <w:rsid w:val="00610B69"/>
    <w:rsid w:val="00610D85"/>
    <w:rsid w:val="00610D86"/>
    <w:rsid w:val="00610F15"/>
    <w:rsid w:val="00611127"/>
    <w:rsid w:val="006111FC"/>
    <w:rsid w:val="0061124A"/>
    <w:rsid w:val="00611348"/>
    <w:rsid w:val="006113BA"/>
    <w:rsid w:val="00611C76"/>
    <w:rsid w:val="00611E97"/>
    <w:rsid w:val="00612794"/>
    <w:rsid w:val="006128FD"/>
    <w:rsid w:val="00612CA0"/>
    <w:rsid w:val="00613263"/>
    <w:rsid w:val="0061421B"/>
    <w:rsid w:val="0061425F"/>
    <w:rsid w:val="0061432E"/>
    <w:rsid w:val="00614606"/>
    <w:rsid w:val="0061482A"/>
    <w:rsid w:val="00614BF9"/>
    <w:rsid w:val="00615004"/>
    <w:rsid w:val="00615129"/>
    <w:rsid w:val="00615A74"/>
    <w:rsid w:val="00615BEF"/>
    <w:rsid w:val="00615C3A"/>
    <w:rsid w:val="00615D26"/>
    <w:rsid w:val="00615DB7"/>
    <w:rsid w:val="00615DCB"/>
    <w:rsid w:val="00616199"/>
    <w:rsid w:val="00616853"/>
    <w:rsid w:val="00616B7C"/>
    <w:rsid w:val="00617B70"/>
    <w:rsid w:val="00620005"/>
    <w:rsid w:val="0062029E"/>
    <w:rsid w:val="006204E3"/>
    <w:rsid w:val="00620BC7"/>
    <w:rsid w:val="00620DBB"/>
    <w:rsid w:val="0062110F"/>
    <w:rsid w:val="00621302"/>
    <w:rsid w:val="00621B6A"/>
    <w:rsid w:val="00621D4C"/>
    <w:rsid w:val="00622083"/>
    <w:rsid w:val="006224A5"/>
    <w:rsid w:val="00622772"/>
    <w:rsid w:val="006229AC"/>
    <w:rsid w:val="00622E27"/>
    <w:rsid w:val="006234A6"/>
    <w:rsid w:val="006237BE"/>
    <w:rsid w:val="00623804"/>
    <w:rsid w:val="006238D6"/>
    <w:rsid w:val="00623978"/>
    <w:rsid w:val="00624177"/>
    <w:rsid w:val="006242B6"/>
    <w:rsid w:val="006242C3"/>
    <w:rsid w:val="0062447C"/>
    <w:rsid w:val="00624C72"/>
    <w:rsid w:val="0062508F"/>
    <w:rsid w:val="006256D9"/>
    <w:rsid w:val="00625C4E"/>
    <w:rsid w:val="00625F79"/>
    <w:rsid w:val="00626001"/>
    <w:rsid w:val="00626DB3"/>
    <w:rsid w:val="00626E2E"/>
    <w:rsid w:val="00627083"/>
    <w:rsid w:val="006270F2"/>
    <w:rsid w:val="00627863"/>
    <w:rsid w:val="006278F0"/>
    <w:rsid w:val="00627EAB"/>
    <w:rsid w:val="00630211"/>
    <w:rsid w:val="006302F2"/>
    <w:rsid w:val="006305BC"/>
    <w:rsid w:val="00630858"/>
    <w:rsid w:val="00630A47"/>
    <w:rsid w:val="00630D8F"/>
    <w:rsid w:val="00630E13"/>
    <w:rsid w:val="006313E1"/>
    <w:rsid w:val="006314CF"/>
    <w:rsid w:val="00631618"/>
    <w:rsid w:val="00631ACC"/>
    <w:rsid w:val="00631BD9"/>
    <w:rsid w:val="00631D10"/>
    <w:rsid w:val="00631DC9"/>
    <w:rsid w:val="00632209"/>
    <w:rsid w:val="0063226E"/>
    <w:rsid w:val="00632877"/>
    <w:rsid w:val="00632932"/>
    <w:rsid w:val="00632B39"/>
    <w:rsid w:val="00632BEA"/>
    <w:rsid w:val="00633021"/>
    <w:rsid w:val="006331CB"/>
    <w:rsid w:val="00633375"/>
    <w:rsid w:val="0063363D"/>
    <w:rsid w:val="00633983"/>
    <w:rsid w:val="00633D97"/>
    <w:rsid w:val="00633EED"/>
    <w:rsid w:val="00633FC8"/>
    <w:rsid w:val="00633FFF"/>
    <w:rsid w:val="00634348"/>
    <w:rsid w:val="006345F5"/>
    <w:rsid w:val="0063479C"/>
    <w:rsid w:val="00634A7F"/>
    <w:rsid w:val="00634A9F"/>
    <w:rsid w:val="006350E9"/>
    <w:rsid w:val="00635936"/>
    <w:rsid w:val="0063594B"/>
    <w:rsid w:val="00635B03"/>
    <w:rsid w:val="00636563"/>
    <w:rsid w:val="006368C6"/>
    <w:rsid w:val="00636E9B"/>
    <w:rsid w:val="006376D7"/>
    <w:rsid w:val="0063775B"/>
    <w:rsid w:val="0063779B"/>
    <w:rsid w:val="00637B8A"/>
    <w:rsid w:val="00637DBB"/>
    <w:rsid w:val="00640125"/>
    <w:rsid w:val="00640248"/>
    <w:rsid w:val="0064033C"/>
    <w:rsid w:val="006403FD"/>
    <w:rsid w:val="0064056C"/>
    <w:rsid w:val="00640B05"/>
    <w:rsid w:val="00640C1A"/>
    <w:rsid w:val="00640EDA"/>
    <w:rsid w:val="006414FC"/>
    <w:rsid w:val="00641563"/>
    <w:rsid w:val="00641917"/>
    <w:rsid w:val="006419A2"/>
    <w:rsid w:val="00641E42"/>
    <w:rsid w:val="00641E9A"/>
    <w:rsid w:val="00642344"/>
    <w:rsid w:val="00642353"/>
    <w:rsid w:val="00642396"/>
    <w:rsid w:val="0064357E"/>
    <w:rsid w:val="006436DE"/>
    <w:rsid w:val="0064378D"/>
    <w:rsid w:val="00643CA5"/>
    <w:rsid w:val="00643F67"/>
    <w:rsid w:val="00643F9E"/>
    <w:rsid w:val="00644CAB"/>
    <w:rsid w:val="00644CD7"/>
    <w:rsid w:val="00644DC6"/>
    <w:rsid w:val="00644FFD"/>
    <w:rsid w:val="006450E2"/>
    <w:rsid w:val="006454E4"/>
    <w:rsid w:val="00645995"/>
    <w:rsid w:val="00645ED9"/>
    <w:rsid w:val="00645FB2"/>
    <w:rsid w:val="006463AB"/>
    <w:rsid w:val="0064655E"/>
    <w:rsid w:val="00646E05"/>
    <w:rsid w:val="0064714A"/>
    <w:rsid w:val="0064743C"/>
    <w:rsid w:val="0064749A"/>
    <w:rsid w:val="006475FA"/>
    <w:rsid w:val="0064762B"/>
    <w:rsid w:val="0064783A"/>
    <w:rsid w:val="00647A67"/>
    <w:rsid w:val="00647E17"/>
    <w:rsid w:val="00647EC4"/>
    <w:rsid w:val="00647F03"/>
    <w:rsid w:val="00647F54"/>
    <w:rsid w:val="00650014"/>
    <w:rsid w:val="006507C5"/>
    <w:rsid w:val="006509B5"/>
    <w:rsid w:val="00650F72"/>
    <w:rsid w:val="00650FC4"/>
    <w:rsid w:val="00651136"/>
    <w:rsid w:val="00651833"/>
    <w:rsid w:val="00651E17"/>
    <w:rsid w:val="0065263C"/>
    <w:rsid w:val="00652A00"/>
    <w:rsid w:val="00652C17"/>
    <w:rsid w:val="00652E5E"/>
    <w:rsid w:val="00653403"/>
    <w:rsid w:val="00653454"/>
    <w:rsid w:val="006534D2"/>
    <w:rsid w:val="00653558"/>
    <w:rsid w:val="00653FEE"/>
    <w:rsid w:val="006548BB"/>
    <w:rsid w:val="00654FE0"/>
    <w:rsid w:val="00655899"/>
    <w:rsid w:val="006559FD"/>
    <w:rsid w:val="00655B32"/>
    <w:rsid w:val="00655CF9"/>
    <w:rsid w:val="00656097"/>
    <w:rsid w:val="00656C86"/>
    <w:rsid w:val="00657557"/>
    <w:rsid w:val="006576E7"/>
    <w:rsid w:val="00657A9E"/>
    <w:rsid w:val="00657BDA"/>
    <w:rsid w:val="00660562"/>
    <w:rsid w:val="006609DD"/>
    <w:rsid w:val="006611AB"/>
    <w:rsid w:val="006613A3"/>
    <w:rsid w:val="006614A8"/>
    <w:rsid w:val="0066173D"/>
    <w:rsid w:val="006619FA"/>
    <w:rsid w:val="00661B97"/>
    <w:rsid w:val="00661DD9"/>
    <w:rsid w:val="00661E99"/>
    <w:rsid w:val="00661F40"/>
    <w:rsid w:val="00662196"/>
    <w:rsid w:val="006621A8"/>
    <w:rsid w:val="006632F9"/>
    <w:rsid w:val="006634B2"/>
    <w:rsid w:val="006634BA"/>
    <w:rsid w:val="006636FC"/>
    <w:rsid w:val="006637A0"/>
    <w:rsid w:val="00663AED"/>
    <w:rsid w:val="00664434"/>
    <w:rsid w:val="006645EA"/>
    <w:rsid w:val="00664B44"/>
    <w:rsid w:val="006654E2"/>
    <w:rsid w:val="00665694"/>
    <w:rsid w:val="00665B8D"/>
    <w:rsid w:val="006663D4"/>
    <w:rsid w:val="00666585"/>
    <w:rsid w:val="006665F9"/>
    <w:rsid w:val="006666AD"/>
    <w:rsid w:val="0066687F"/>
    <w:rsid w:val="00666F04"/>
    <w:rsid w:val="00666F8B"/>
    <w:rsid w:val="006674CF"/>
    <w:rsid w:val="00667801"/>
    <w:rsid w:val="00667A90"/>
    <w:rsid w:val="00667BCD"/>
    <w:rsid w:val="00667C81"/>
    <w:rsid w:val="00667EAF"/>
    <w:rsid w:val="00667FB3"/>
    <w:rsid w:val="00670717"/>
    <w:rsid w:val="00670D99"/>
    <w:rsid w:val="00671253"/>
    <w:rsid w:val="00671503"/>
    <w:rsid w:val="00671594"/>
    <w:rsid w:val="006715C2"/>
    <w:rsid w:val="00671AFB"/>
    <w:rsid w:val="00671D1F"/>
    <w:rsid w:val="00672582"/>
    <w:rsid w:val="006729AB"/>
    <w:rsid w:val="006729C6"/>
    <w:rsid w:val="006729D8"/>
    <w:rsid w:val="006729F5"/>
    <w:rsid w:val="00672B9F"/>
    <w:rsid w:val="00672E60"/>
    <w:rsid w:val="00673194"/>
    <w:rsid w:val="00673254"/>
    <w:rsid w:val="006738B7"/>
    <w:rsid w:val="00673A62"/>
    <w:rsid w:val="00673C50"/>
    <w:rsid w:val="00674138"/>
    <w:rsid w:val="00674305"/>
    <w:rsid w:val="00674531"/>
    <w:rsid w:val="0067479B"/>
    <w:rsid w:val="006748AE"/>
    <w:rsid w:val="006749A3"/>
    <w:rsid w:val="00674BD7"/>
    <w:rsid w:val="00675683"/>
    <w:rsid w:val="006756D6"/>
    <w:rsid w:val="0067574C"/>
    <w:rsid w:val="0067599D"/>
    <w:rsid w:val="00675C81"/>
    <w:rsid w:val="0067638D"/>
    <w:rsid w:val="00676A7B"/>
    <w:rsid w:val="00676ECA"/>
    <w:rsid w:val="00676FAB"/>
    <w:rsid w:val="0067752B"/>
    <w:rsid w:val="0067761A"/>
    <w:rsid w:val="00677CB0"/>
    <w:rsid w:val="00677EE3"/>
    <w:rsid w:val="00680087"/>
    <w:rsid w:val="006800EC"/>
    <w:rsid w:val="006804C1"/>
    <w:rsid w:val="00680666"/>
    <w:rsid w:val="00680925"/>
    <w:rsid w:val="00680B51"/>
    <w:rsid w:val="00681078"/>
    <w:rsid w:val="006813E0"/>
    <w:rsid w:val="006817CC"/>
    <w:rsid w:val="006818B4"/>
    <w:rsid w:val="00681B27"/>
    <w:rsid w:val="00681CB3"/>
    <w:rsid w:val="00681D49"/>
    <w:rsid w:val="00681ECE"/>
    <w:rsid w:val="0068205A"/>
    <w:rsid w:val="00682072"/>
    <w:rsid w:val="00682700"/>
    <w:rsid w:val="00682712"/>
    <w:rsid w:val="006828E9"/>
    <w:rsid w:val="00682B94"/>
    <w:rsid w:val="00683106"/>
    <w:rsid w:val="0068320F"/>
    <w:rsid w:val="006833D7"/>
    <w:rsid w:val="0068385C"/>
    <w:rsid w:val="00684052"/>
    <w:rsid w:val="00684EBB"/>
    <w:rsid w:val="00684F14"/>
    <w:rsid w:val="006851EE"/>
    <w:rsid w:val="006852BC"/>
    <w:rsid w:val="00685E29"/>
    <w:rsid w:val="006864B9"/>
    <w:rsid w:val="00686A84"/>
    <w:rsid w:val="00686B42"/>
    <w:rsid w:val="006875A1"/>
    <w:rsid w:val="006875DE"/>
    <w:rsid w:val="00687609"/>
    <w:rsid w:val="006877DF"/>
    <w:rsid w:val="00687B79"/>
    <w:rsid w:val="00690074"/>
    <w:rsid w:val="006902A8"/>
    <w:rsid w:val="00690378"/>
    <w:rsid w:val="006908A6"/>
    <w:rsid w:val="0069148B"/>
    <w:rsid w:val="0069174A"/>
    <w:rsid w:val="00691840"/>
    <w:rsid w:val="00691AF4"/>
    <w:rsid w:val="00691B6D"/>
    <w:rsid w:val="00692760"/>
    <w:rsid w:val="00692DEA"/>
    <w:rsid w:val="00693128"/>
    <w:rsid w:val="006931F3"/>
    <w:rsid w:val="006937AB"/>
    <w:rsid w:val="00693DEA"/>
    <w:rsid w:val="00694286"/>
    <w:rsid w:val="00694377"/>
    <w:rsid w:val="006943DA"/>
    <w:rsid w:val="00694546"/>
    <w:rsid w:val="00694B47"/>
    <w:rsid w:val="00694B58"/>
    <w:rsid w:val="00694E81"/>
    <w:rsid w:val="00695628"/>
    <w:rsid w:val="006956F2"/>
    <w:rsid w:val="00695940"/>
    <w:rsid w:val="00695F7A"/>
    <w:rsid w:val="00696379"/>
    <w:rsid w:val="00696914"/>
    <w:rsid w:val="00697036"/>
    <w:rsid w:val="0069707F"/>
    <w:rsid w:val="00697631"/>
    <w:rsid w:val="006978AF"/>
    <w:rsid w:val="00697EB7"/>
    <w:rsid w:val="00697EDB"/>
    <w:rsid w:val="006A0032"/>
    <w:rsid w:val="006A09DC"/>
    <w:rsid w:val="006A0D48"/>
    <w:rsid w:val="006A120C"/>
    <w:rsid w:val="006A13C1"/>
    <w:rsid w:val="006A1BF6"/>
    <w:rsid w:val="006A2528"/>
    <w:rsid w:val="006A2554"/>
    <w:rsid w:val="006A255F"/>
    <w:rsid w:val="006A25A8"/>
    <w:rsid w:val="006A25E0"/>
    <w:rsid w:val="006A26B3"/>
    <w:rsid w:val="006A2919"/>
    <w:rsid w:val="006A2AAE"/>
    <w:rsid w:val="006A2DEA"/>
    <w:rsid w:val="006A2E2C"/>
    <w:rsid w:val="006A33EA"/>
    <w:rsid w:val="006A3486"/>
    <w:rsid w:val="006A39B0"/>
    <w:rsid w:val="006A3B10"/>
    <w:rsid w:val="006A3B81"/>
    <w:rsid w:val="006A3BE5"/>
    <w:rsid w:val="006A3C06"/>
    <w:rsid w:val="006A413A"/>
    <w:rsid w:val="006A41C8"/>
    <w:rsid w:val="006A429D"/>
    <w:rsid w:val="006A4557"/>
    <w:rsid w:val="006A48BF"/>
    <w:rsid w:val="006A4C41"/>
    <w:rsid w:val="006A4C54"/>
    <w:rsid w:val="006A4F7D"/>
    <w:rsid w:val="006A5631"/>
    <w:rsid w:val="006A572E"/>
    <w:rsid w:val="006A5732"/>
    <w:rsid w:val="006A5792"/>
    <w:rsid w:val="006A5809"/>
    <w:rsid w:val="006A5932"/>
    <w:rsid w:val="006A6139"/>
    <w:rsid w:val="006A61B3"/>
    <w:rsid w:val="006A6774"/>
    <w:rsid w:val="006A6ABD"/>
    <w:rsid w:val="006A6F5E"/>
    <w:rsid w:val="006A7563"/>
    <w:rsid w:val="006A7A98"/>
    <w:rsid w:val="006B0578"/>
    <w:rsid w:val="006B07A9"/>
    <w:rsid w:val="006B0A63"/>
    <w:rsid w:val="006B0B6B"/>
    <w:rsid w:val="006B0C7E"/>
    <w:rsid w:val="006B13FD"/>
    <w:rsid w:val="006B1586"/>
    <w:rsid w:val="006B198C"/>
    <w:rsid w:val="006B20F4"/>
    <w:rsid w:val="006B2103"/>
    <w:rsid w:val="006B27E8"/>
    <w:rsid w:val="006B2B3D"/>
    <w:rsid w:val="006B2CDA"/>
    <w:rsid w:val="006B2CF9"/>
    <w:rsid w:val="006B2DBD"/>
    <w:rsid w:val="006B2DEE"/>
    <w:rsid w:val="006B3891"/>
    <w:rsid w:val="006B3D1F"/>
    <w:rsid w:val="006B3DDD"/>
    <w:rsid w:val="006B3E99"/>
    <w:rsid w:val="006B411F"/>
    <w:rsid w:val="006B4E6D"/>
    <w:rsid w:val="006B52BA"/>
    <w:rsid w:val="006B556A"/>
    <w:rsid w:val="006B59B1"/>
    <w:rsid w:val="006B5ABC"/>
    <w:rsid w:val="006B5F9C"/>
    <w:rsid w:val="006B6159"/>
    <w:rsid w:val="006B618E"/>
    <w:rsid w:val="006B64E7"/>
    <w:rsid w:val="006B65FB"/>
    <w:rsid w:val="006B6A1B"/>
    <w:rsid w:val="006B6D1C"/>
    <w:rsid w:val="006B6E04"/>
    <w:rsid w:val="006B70C7"/>
    <w:rsid w:val="006B770E"/>
    <w:rsid w:val="006B77FB"/>
    <w:rsid w:val="006B7B3C"/>
    <w:rsid w:val="006B7D59"/>
    <w:rsid w:val="006C0161"/>
    <w:rsid w:val="006C0A15"/>
    <w:rsid w:val="006C0A57"/>
    <w:rsid w:val="006C0D25"/>
    <w:rsid w:val="006C1165"/>
    <w:rsid w:val="006C124F"/>
    <w:rsid w:val="006C19D3"/>
    <w:rsid w:val="006C1A2B"/>
    <w:rsid w:val="006C1AC7"/>
    <w:rsid w:val="006C1B89"/>
    <w:rsid w:val="006C2048"/>
    <w:rsid w:val="006C204E"/>
    <w:rsid w:val="006C2659"/>
    <w:rsid w:val="006C2776"/>
    <w:rsid w:val="006C27A5"/>
    <w:rsid w:val="006C2EE5"/>
    <w:rsid w:val="006C327F"/>
    <w:rsid w:val="006C3567"/>
    <w:rsid w:val="006C3618"/>
    <w:rsid w:val="006C36FE"/>
    <w:rsid w:val="006C37C6"/>
    <w:rsid w:val="006C3869"/>
    <w:rsid w:val="006C386D"/>
    <w:rsid w:val="006C3A22"/>
    <w:rsid w:val="006C3B7C"/>
    <w:rsid w:val="006C3BEA"/>
    <w:rsid w:val="006C3D3A"/>
    <w:rsid w:val="006C41CD"/>
    <w:rsid w:val="006C4708"/>
    <w:rsid w:val="006C4C8D"/>
    <w:rsid w:val="006C4D1C"/>
    <w:rsid w:val="006C514B"/>
    <w:rsid w:val="006C5883"/>
    <w:rsid w:val="006C592B"/>
    <w:rsid w:val="006C596C"/>
    <w:rsid w:val="006C5A25"/>
    <w:rsid w:val="006C5AB1"/>
    <w:rsid w:val="006C5C8C"/>
    <w:rsid w:val="006C62EF"/>
    <w:rsid w:val="006C6419"/>
    <w:rsid w:val="006C6C48"/>
    <w:rsid w:val="006C6EC2"/>
    <w:rsid w:val="006C704E"/>
    <w:rsid w:val="006C737B"/>
    <w:rsid w:val="006C7CEB"/>
    <w:rsid w:val="006D02E5"/>
    <w:rsid w:val="006D0362"/>
    <w:rsid w:val="006D03E1"/>
    <w:rsid w:val="006D06F9"/>
    <w:rsid w:val="006D15CF"/>
    <w:rsid w:val="006D1BCC"/>
    <w:rsid w:val="006D2855"/>
    <w:rsid w:val="006D2979"/>
    <w:rsid w:val="006D2A43"/>
    <w:rsid w:val="006D2A69"/>
    <w:rsid w:val="006D2B83"/>
    <w:rsid w:val="006D2D7A"/>
    <w:rsid w:val="006D2E24"/>
    <w:rsid w:val="006D2F69"/>
    <w:rsid w:val="006D312F"/>
    <w:rsid w:val="006D32A1"/>
    <w:rsid w:val="006D3BC8"/>
    <w:rsid w:val="006D4305"/>
    <w:rsid w:val="006D443F"/>
    <w:rsid w:val="006D4698"/>
    <w:rsid w:val="006D4A9A"/>
    <w:rsid w:val="006D4B12"/>
    <w:rsid w:val="006D4D80"/>
    <w:rsid w:val="006D5A03"/>
    <w:rsid w:val="006D5A1C"/>
    <w:rsid w:val="006D5AFD"/>
    <w:rsid w:val="006D5D68"/>
    <w:rsid w:val="006D6BE1"/>
    <w:rsid w:val="006D745C"/>
    <w:rsid w:val="006D7493"/>
    <w:rsid w:val="006D755A"/>
    <w:rsid w:val="006D77A1"/>
    <w:rsid w:val="006D7860"/>
    <w:rsid w:val="006D78B3"/>
    <w:rsid w:val="006D7B31"/>
    <w:rsid w:val="006D7C6E"/>
    <w:rsid w:val="006E0061"/>
    <w:rsid w:val="006E0579"/>
    <w:rsid w:val="006E0693"/>
    <w:rsid w:val="006E106D"/>
    <w:rsid w:val="006E11BE"/>
    <w:rsid w:val="006E11F3"/>
    <w:rsid w:val="006E1460"/>
    <w:rsid w:val="006E1485"/>
    <w:rsid w:val="006E18C7"/>
    <w:rsid w:val="006E1939"/>
    <w:rsid w:val="006E20C8"/>
    <w:rsid w:val="006E23F2"/>
    <w:rsid w:val="006E2BE8"/>
    <w:rsid w:val="006E2F82"/>
    <w:rsid w:val="006E339A"/>
    <w:rsid w:val="006E3410"/>
    <w:rsid w:val="006E3DAB"/>
    <w:rsid w:val="006E4ED1"/>
    <w:rsid w:val="006E4F3E"/>
    <w:rsid w:val="006E5608"/>
    <w:rsid w:val="006E5A0C"/>
    <w:rsid w:val="006E61F2"/>
    <w:rsid w:val="006E6413"/>
    <w:rsid w:val="006E654A"/>
    <w:rsid w:val="006E6605"/>
    <w:rsid w:val="006E672C"/>
    <w:rsid w:val="006E689A"/>
    <w:rsid w:val="006E6A20"/>
    <w:rsid w:val="006E6BCC"/>
    <w:rsid w:val="006E6FA0"/>
    <w:rsid w:val="006E763D"/>
    <w:rsid w:val="006E7C53"/>
    <w:rsid w:val="006E7D9A"/>
    <w:rsid w:val="006E7E60"/>
    <w:rsid w:val="006E7FEA"/>
    <w:rsid w:val="006F014C"/>
    <w:rsid w:val="006F02D9"/>
    <w:rsid w:val="006F06BC"/>
    <w:rsid w:val="006F0762"/>
    <w:rsid w:val="006F0C8B"/>
    <w:rsid w:val="006F1086"/>
    <w:rsid w:val="006F10D8"/>
    <w:rsid w:val="006F1A20"/>
    <w:rsid w:val="006F20C0"/>
    <w:rsid w:val="006F21FA"/>
    <w:rsid w:val="006F2304"/>
    <w:rsid w:val="006F2A73"/>
    <w:rsid w:val="006F2AB8"/>
    <w:rsid w:val="006F2B30"/>
    <w:rsid w:val="006F2DF3"/>
    <w:rsid w:val="006F3158"/>
    <w:rsid w:val="006F3D4E"/>
    <w:rsid w:val="006F400A"/>
    <w:rsid w:val="006F4178"/>
    <w:rsid w:val="006F4193"/>
    <w:rsid w:val="006F4205"/>
    <w:rsid w:val="006F451C"/>
    <w:rsid w:val="006F4AE7"/>
    <w:rsid w:val="006F4D66"/>
    <w:rsid w:val="006F51F4"/>
    <w:rsid w:val="006F5BA3"/>
    <w:rsid w:val="006F64D9"/>
    <w:rsid w:val="006F64E8"/>
    <w:rsid w:val="006F6501"/>
    <w:rsid w:val="006F6614"/>
    <w:rsid w:val="006F6991"/>
    <w:rsid w:val="006F71BF"/>
    <w:rsid w:val="006F738F"/>
    <w:rsid w:val="006F7F2A"/>
    <w:rsid w:val="0070012B"/>
    <w:rsid w:val="0070074C"/>
    <w:rsid w:val="00700953"/>
    <w:rsid w:val="00700DDC"/>
    <w:rsid w:val="00700E2D"/>
    <w:rsid w:val="0070131D"/>
    <w:rsid w:val="0070136D"/>
    <w:rsid w:val="0070140B"/>
    <w:rsid w:val="007022F8"/>
    <w:rsid w:val="00702313"/>
    <w:rsid w:val="007023E0"/>
    <w:rsid w:val="00703005"/>
    <w:rsid w:val="0070305B"/>
    <w:rsid w:val="00703164"/>
    <w:rsid w:val="00703266"/>
    <w:rsid w:val="007036A5"/>
    <w:rsid w:val="00703767"/>
    <w:rsid w:val="00703BB2"/>
    <w:rsid w:val="00703CC8"/>
    <w:rsid w:val="007041BC"/>
    <w:rsid w:val="007042DB"/>
    <w:rsid w:val="00704761"/>
    <w:rsid w:val="00704AC7"/>
    <w:rsid w:val="00704CDE"/>
    <w:rsid w:val="00704EE3"/>
    <w:rsid w:val="00705152"/>
    <w:rsid w:val="007051B0"/>
    <w:rsid w:val="007052A3"/>
    <w:rsid w:val="00705636"/>
    <w:rsid w:val="00705995"/>
    <w:rsid w:val="00705D5C"/>
    <w:rsid w:val="00706503"/>
    <w:rsid w:val="007067F1"/>
    <w:rsid w:val="007067F5"/>
    <w:rsid w:val="0070693E"/>
    <w:rsid w:val="00706B1E"/>
    <w:rsid w:val="00706CB3"/>
    <w:rsid w:val="00707104"/>
    <w:rsid w:val="0070776D"/>
    <w:rsid w:val="00707C3E"/>
    <w:rsid w:val="00710019"/>
    <w:rsid w:val="007100E4"/>
    <w:rsid w:val="0071053C"/>
    <w:rsid w:val="007105F9"/>
    <w:rsid w:val="007107D9"/>
    <w:rsid w:val="0071083E"/>
    <w:rsid w:val="00710932"/>
    <w:rsid w:val="00710B2F"/>
    <w:rsid w:val="0071163F"/>
    <w:rsid w:val="00711999"/>
    <w:rsid w:val="00711D4E"/>
    <w:rsid w:val="00712081"/>
    <w:rsid w:val="00712237"/>
    <w:rsid w:val="007122DB"/>
    <w:rsid w:val="0071286B"/>
    <w:rsid w:val="00712D6D"/>
    <w:rsid w:val="00712EEC"/>
    <w:rsid w:val="007132FD"/>
    <w:rsid w:val="00713453"/>
    <w:rsid w:val="00713474"/>
    <w:rsid w:val="007136CB"/>
    <w:rsid w:val="00713800"/>
    <w:rsid w:val="00713B6C"/>
    <w:rsid w:val="0071400F"/>
    <w:rsid w:val="0071439A"/>
    <w:rsid w:val="007143A3"/>
    <w:rsid w:val="007144AD"/>
    <w:rsid w:val="007145A6"/>
    <w:rsid w:val="007145E0"/>
    <w:rsid w:val="00714AE8"/>
    <w:rsid w:val="00714D55"/>
    <w:rsid w:val="007156AF"/>
    <w:rsid w:val="00715ABA"/>
    <w:rsid w:val="00715D61"/>
    <w:rsid w:val="00715F75"/>
    <w:rsid w:val="007165B7"/>
    <w:rsid w:val="0071685E"/>
    <w:rsid w:val="00716C81"/>
    <w:rsid w:val="00716E3D"/>
    <w:rsid w:val="00717175"/>
    <w:rsid w:val="0071752F"/>
    <w:rsid w:val="007179D9"/>
    <w:rsid w:val="00717C74"/>
    <w:rsid w:val="00717D01"/>
    <w:rsid w:val="0072032B"/>
    <w:rsid w:val="00720BA1"/>
    <w:rsid w:val="007210A2"/>
    <w:rsid w:val="0072161C"/>
    <w:rsid w:val="00721688"/>
    <w:rsid w:val="007217F2"/>
    <w:rsid w:val="00721810"/>
    <w:rsid w:val="00721D4B"/>
    <w:rsid w:val="00721E8C"/>
    <w:rsid w:val="0072227E"/>
    <w:rsid w:val="00722326"/>
    <w:rsid w:val="00722467"/>
    <w:rsid w:val="007224A5"/>
    <w:rsid w:val="00722514"/>
    <w:rsid w:val="00722A20"/>
    <w:rsid w:val="00722A50"/>
    <w:rsid w:val="00722A70"/>
    <w:rsid w:val="00722D9C"/>
    <w:rsid w:val="007232D5"/>
    <w:rsid w:val="00723FF7"/>
    <w:rsid w:val="0072421C"/>
    <w:rsid w:val="0072428E"/>
    <w:rsid w:val="00725672"/>
    <w:rsid w:val="00725733"/>
    <w:rsid w:val="00725C6E"/>
    <w:rsid w:val="00726309"/>
    <w:rsid w:val="00726537"/>
    <w:rsid w:val="00726B10"/>
    <w:rsid w:val="00726C4C"/>
    <w:rsid w:val="00726F07"/>
    <w:rsid w:val="00726F6A"/>
    <w:rsid w:val="00727236"/>
    <w:rsid w:val="0072737C"/>
    <w:rsid w:val="00727CCA"/>
    <w:rsid w:val="00727F3A"/>
    <w:rsid w:val="007300B5"/>
    <w:rsid w:val="0073039E"/>
    <w:rsid w:val="00730400"/>
    <w:rsid w:val="00730455"/>
    <w:rsid w:val="00730497"/>
    <w:rsid w:val="007305E0"/>
    <w:rsid w:val="007307A8"/>
    <w:rsid w:val="00730B0C"/>
    <w:rsid w:val="00730C4C"/>
    <w:rsid w:val="00730D2C"/>
    <w:rsid w:val="00731034"/>
    <w:rsid w:val="0073126F"/>
    <w:rsid w:val="0073159B"/>
    <w:rsid w:val="00731619"/>
    <w:rsid w:val="0073165D"/>
    <w:rsid w:val="007319BA"/>
    <w:rsid w:val="00731A22"/>
    <w:rsid w:val="00731E88"/>
    <w:rsid w:val="007324C1"/>
    <w:rsid w:val="007336B5"/>
    <w:rsid w:val="007337D1"/>
    <w:rsid w:val="007338EC"/>
    <w:rsid w:val="00733DBF"/>
    <w:rsid w:val="00733E4A"/>
    <w:rsid w:val="00733F5C"/>
    <w:rsid w:val="00733FAA"/>
    <w:rsid w:val="007340DC"/>
    <w:rsid w:val="0073412B"/>
    <w:rsid w:val="007343AD"/>
    <w:rsid w:val="00734621"/>
    <w:rsid w:val="00734699"/>
    <w:rsid w:val="00734FA2"/>
    <w:rsid w:val="007358EB"/>
    <w:rsid w:val="00735910"/>
    <w:rsid w:val="00735BFE"/>
    <w:rsid w:val="00735DAB"/>
    <w:rsid w:val="00735E4A"/>
    <w:rsid w:val="00735EFF"/>
    <w:rsid w:val="00735F74"/>
    <w:rsid w:val="0073673F"/>
    <w:rsid w:val="0073678C"/>
    <w:rsid w:val="0073686A"/>
    <w:rsid w:val="00736CAB"/>
    <w:rsid w:val="00736E09"/>
    <w:rsid w:val="00737197"/>
    <w:rsid w:val="00737204"/>
    <w:rsid w:val="007372A1"/>
    <w:rsid w:val="007372D5"/>
    <w:rsid w:val="00737483"/>
    <w:rsid w:val="007376D0"/>
    <w:rsid w:val="007377A4"/>
    <w:rsid w:val="00737A8B"/>
    <w:rsid w:val="00737D30"/>
    <w:rsid w:val="00737D41"/>
    <w:rsid w:val="00737E2E"/>
    <w:rsid w:val="007401DA"/>
    <w:rsid w:val="00740531"/>
    <w:rsid w:val="007408E5"/>
    <w:rsid w:val="00740AE4"/>
    <w:rsid w:val="00740F62"/>
    <w:rsid w:val="00741777"/>
    <w:rsid w:val="00741823"/>
    <w:rsid w:val="00741866"/>
    <w:rsid w:val="00741B82"/>
    <w:rsid w:val="00741E48"/>
    <w:rsid w:val="0074200F"/>
    <w:rsid w:val="007429F7"/>
    <w:rsid w:val="00742ED0"/>
    <w:rsid w:val="00742FFC"/>
    <w:rsid w:val="007436EA"/>
    <w:rsid w:val="0074376A"/>
    <w:rsid w:val="00743B94"/>
    <w:rsid w:val="00743C6D"/>
    <w:rsid w:val="007440F5"/>
    <w:rsid w:val="00744460"/>
    <w:rsid w:val="0074460C"/>
    <w:rsid w:val="00744F64"/>
    <w:rsid w:val="007450E4"/>
    <w:rsid w:val="00745941"/>
    <w:rsid w:val="00746439"/>
    <w:rsid w:val="00746510"/>
    <w:rsid w:val="00746A59"/>
    <w:rsid w:val="00746A78"/>
    <w:rsid w:val="00746A9C"/>
    <w:rsid w:val="00746B43"/>
    <w:rsid w:val="00746C9E"/>
    <w:rsid w:val="00747620"/>
    <w:rsid w:val="00747A7D"/>
    <w:rsid w:val="00747DF1"/>
    <w:rsid w:val="00747DF3"/>
    <w:rsid w:val="0075015C"/>
    <w:rsid w:val="007503B8"/>
    <w:rsid w:val="0075072C"/>
    <w:rsid w:val="0075137A"/>
    <w:rsid w:val="0075152F"/>
    <w:rsid w:val="00751607"/>
    <w:rsid w:val="00751FDB"/>
    <w:rsid w:val="0075200D"/>
    <w:rsid w:val="0075222A"/>
    <w:rsid w:val="007523D8"/>
    <w:rsid w:val="00752622"/>
    <w:rsid w:val="007528F4"/>
    <w:rsid w:val="00752A82"/>
    <w:rsid w:val="007532CD"/>
    <w:rsid w:val="00753C5F"/>
    <w:rsid w:val="00753F90"/>
    <w:rsid w:val="00754425"/>
    <w:rsid w:val="00754B09"/>
    <w:rsid w:val="00754C52"/>
    <w:rsid w:val="007551EE"/>
    <w:rsid w:val="007552ED"/>
    <w:rsid w:val="00755481"/>
    <w:rsid w:val="0075565A"/>
    <w:rsid w:val="00755A9B"/>
    <w:rsid w:val="00755D3A"/>
    <w:rsid w:val="0075606E"/>
    <w:rsid w:val="0075646A"/>
    <w:rsid w:val="007565B3"/>
    <w:rsid w:val="007567D4"/>
    <w:rsid w:val="00756A01"/>
    <w:rsid w:val="00756CFA"/>
    <w:rsid w:val="00756DF4"/>
    <w:rsid w:val="00757244"/>
    <w:rsid w:val="00757250"/>
    <w:rsid w:val="00760226"/>
    <w:rsid w:val="007603D7"/>
    <w:rsid w:val="00760B0F"/>
    <w:rsid w:val="007611BA"/>
    <w:rsid w:val="007612FD"/>
    <w:rsid w:val="0076191B"/>
    <w:rsid w:val="0076194C"/>
    <w:rsid w:val="00761D2C"/>
    <w:rsid w:val="00761E0F"/>
    <w:rsid w:val="00761F77"/>
    <w:rsid w:val="00762017"/>
    <w:rsid w:val="0076231F"/>
    <w:rsid w:val="007624AA"/>
    <w:rsid w:val="0076251F"/>
    <w:rsid w:val="007628ED"/>
    <w:rsid w:val="0076292D"/>
    <w:rsid w:val="00762AD0"/>
    <w:rsid w:val="00762CF1"/>
    <w:rsid w:val="00763196"/>
    <w:rsid w:val="0076336E"/>
    <w:rsid w:val="0076348A"/>
    <w:rsid w:val="007634D3"/>
    <w:rsid w:val="00763DB1"/>
    <w:rsid w:val="00763E2C"/>
    <w:rsid w:val="007644C0"/>
    <w:rsid w:val="0076453C"/>
    <w:rsid w:val="0076489E"/>
    <w:rsid w:val="00764D59"/>
    <w:rsid w:val="00764EDA"/>
    <w:rsid w:val="00765223"/>
    <w:rsid w:val="00766C22"/>
    <w:rsid w:val="00766E64"/>
    <w:rsid w:val="00766F97"/>
    <w:rsid w:val="007673DA"/>
    <w:rsid w:val="00767643"/>
    <w:rsid w:val="00767F77"/>
    <w:rsid w:val="00770194"/>
    <w:rsid w:val="007705D1"/>
    <w:rsid w:val="007709AD"/>
    <w:rsid w:val="007709C2"/>
    <w:rsid w:val="00770ADA"/>
    <w:rsid w:val="007710E0"/>
    <w:rsid w:val="0077131B"/>
    <w:rsid w:val="00771493"/>
    <w:rsid w:val="0077169B"/>
    <w:rsid w:val="007717C3"/>
    <w:rsid w:val="00771908"/>
    <w:rsid w:val="00771DE5"/>
    <w:rsid w:val="00771E6A"/>
    <w:rsid w:val="0077204B"/>
    <w:rsid w:val="007722B2"/>
    <w:rsid w:val="007723B9"/>
    <w:rsid w:val="00772769"/>
    <w:rsid w:val="00772C02"/>
    <w:rsid w:val="00773001"/>
    <w:rsid w:val="00773846"/>
    <w:rsid w:val="007738A2"/>
    <w:rsid w:val="00773A3F"/>
    <w:rsid w:val="00773D8B"/>
    <w:rsid w:val="00773E0F"/>
    <w:rsid w:val="00774212"/>
    <w:rsid w:val="007742B9"/>
    <w:rsid w:val="00774710"/>
    <w:rsid w:val="00774E3B"/>
    <w:rsid w:val="0077520C"/>
    <w:rsid w:val="007759B4"/>
    <w:rsid w:val="00775D53"/>
    <w:rsid w:val="00775F90"/>
    <w:rsid w:val="007765BC"/>
    <w:rsid w:val="00776620"/>
    <w:rsid w:val="007767B3"/>
    <w:rsid w:val="00776A27"/>
    <w:rsid w:val="00776AD2"/>
    <w:rsid w:val="00776B52"/>
    <w:rsid w:val="00776B83"/>
    <w:rsid w:val="00776E17"/>
    <w:rsid w:val="0077729E"/>
    <w:rsid w:val="007772AD"/>
    <w:rsid w:val="007772CE"/>
    <w:rsid w:val="007774A8"/>
    <w:rsid w:val="00777705"/>
    <w:rsid w:val="007777EF"/>
    <w:rsid w:val="00777AB1"/>
    <w:rsid w:val="00777CC5"/>
    <w:rsid w:val="00777D30"/>
    <w:rsid w:val="007802E2"/>
    <w:rsid w:val="007806C3"/>
    <w:rsid w:val="00780754"/>
    <w:rsid w:val="00780A4E"/>
    <w:rsid w:val="00780D72"/>
    <w:rsid w:val="00781352"/>
    <w:rsid w:val="0078154D"/>
    <w:rsid w:val="00781770"/>
    <w:rsid w:val="00781A66"/>
    <w:rsid w:val="00781C7C"/>
    <w:rsid w:val="00781D7A"/>
    <w:rsid w:val="007820D5"/>
    <w:rsid w:val="007820FF"/>
    <w:rsid w:val="0078226D"/>
    <w:rsid w:val="00782317"/>
    <w:rsid w:val="007829E4"/>
    <w:rsid w:val="00782CEB"/>
    <w:rsid w:val="00782D9D"/>
    <w:rsid w:val="00783085"/>
    <w:rsid w:val="007830C7"/>
    <w:rsid w:val="007834B6"/>
    <w:rsid w:val="00783ADF"/>
    <w:rsid w:val="00783D34"/>
    <w:rsid w:val="00783DE7"/>
    <w:rsid w:val="00783FA2"/>
    <w:rsid w:val="00783FB0"/>
    <w:rsid w:val="00784337"/>
    <w:rsid w:val="0078444A"/>
    <w:rsid w:val="007844C0"/>
    <w:rsid w:val="00784623"/>
    <w:rsid w:val="0078480C"/>
    <w:rsid w:val="00784DCC"/>
    <w:rsid w:val="0078589B"/>
    <w:rsid w:val="00785A69"/>
    <w:rsid w:val="007862B9"/>
    <w:rsid w:val="00786D39"/>
    <w:rsid w:val="00786F8B"/>
    <w:rsid w:val="00786F9B"/>
    <w:rsid w:val="0078722B"/>
    <w:rsid w:val="0078723F"/>
    <w:rsid w:val="007872E6"/>
    <w:rsid w:val="007876D5"/>
    <w:rsid w:val="0078789A"/>
    <w:rsid w:val="00787983"/>
    <w:rsid w:val="00787A5C"/>
    <w:rsid w:val="007903AC"/>
    <w:rsid w:val="007905D7"/>
    <w:rsid w:val="0079079F"/>
    <w:rsid w:val="00790B38"/>
    <w:rsid w:val="00790C5D"/>
    <w:rsid w:val="00790CD6"/>
    <w:rsid w:val="007914A5"/>
    <w:rsid w:val="00791686"/>
    <w:rsid w:val="00791882"/>
    <w:rsid w:val="00792154"/>
    <w:rsid w:val="007923A7"/>
    <w:rsid w:val="00792D85"/>
    <w:rsid w:val="00793389"/>
    <w:rsid w:val="0079347D"/>
    <w:rsid w:val="00793A6C"/>
    <w:rsid w:val="00793A9D"/>
    <w:rsid w:val="00793F38"/>
    <w:rsid w:val="00793FC6"/>
    <w:rsid w:val="007940B7"/>
    <w:rsid w:val="007942CE"/>
    <w:rsid w:val="00794317"/>
    <w:rsid w:val="007943E8"/>
    <w:rsid w:val="0079446C"/>
    <w:rsid w:val="00794B8D"/>
    <w:rsid w:val="00794E9E"/>
    <w:rsid w:val="00794F1C"/>
    <w:rsid w:val="00795206"/>
    <w:rsid w:val="00795460"/>
    <w:rsid w:val="00795513"/>
    <w:rsid w:val="007958B3"/>
    <w:rsid w:val="00795BF0"/>
    <w:rsid w:val="00796553"/>
    <w:rsid w:val="007965D3"/>
    <w:rsid w:val="00796AD4"/>
    <w:rsid w:val="00796D1F"/>
    <w:rsid w:val="00797188"/>
    <w:rsid w:val="007976E7"/>
    <w:rsid w:val="00797925"/>
    <w:rsid w:val="00797B3A"/>
    <w:rsid w:val="00797BF3"/>
    <w:rsid w:val="00797FEE"/>
    <w:rsid w:val="007A0374"/>
    <w:rsid w:val="007A05A0"/>
    <w:rsid w:val="007A1D8C"/>
    <w:rsid w:val="007A1E2F"/>
    <w:rsid w:val="007A20D8"/>
    <w:rsid w:val="007A2116"/>
    <w:rsid w:val="007A2138"/>
    <w:rsid w:val="007A2519"/>
    <w:rsid w:val="007A2AE7"/>
    <w:rsid w:val="007A2F2A"/>
    <w:rsid w:val="007A32D0"/>
    <w:rsid w:val="007A3338"/>
    <w:rsid w:val="007A3720"/>
    <w:rsid w:val="007A3BDC"/>
    <w:rsid w:val="007A3C6F"/>
    <w:rsid w:val="007A3E2C"/>
    <w:rsid w:val="007A3E9E"/>
    <w:rsid w:val="007A41E9"/>
    <w:rsid w:val="007A422A"/>
    <w:rsid w:val="007A4796"/>
    <w:rsid w:val="007A49AC"/>
    <w:rsid w:val="007A49D3"/>
    <w:rsid w:val="007A4E82"/>
    <w:rsid w:val="007A55E0"/>
    <w:rsid w:val="007A5710"/>
    <w:rsid w:val="007A586E"/>
    <w:rsid w:val="007A5876"/>
    <w:rsid w:val="007A61E9"/>
    <w:rsid w:val="007A6548"/>
    <w:rsid w:val="007A6D96"/>
    <w:rsid w:val="007A703B"/>
    <w:rsid w:val="007A79D4"/>
    <w:rsid w:val="007A7E29"/>
    <w:rsid w:val="007A7F0F"/>
    <w:rsid w:val="007B008B"/>
    <w:rsid w:val="007B05B5"/>
    <w:rsid w:val="007B086D"/>
    <w:rsid w:val="007B08ED"/>
    <w:rsid w:val="007B0922"/>
    <w:rsid w:val="007B16B9"/>
    <w:rsid w:val="007B179C"/>
    <w:rsid w:val="007B1B2B"/>
    <w:rsid w:val="007B1D54"/>
    <w:rsid w:val="007B1DBD"/>
    <w:rsid w:val="007B2072"/>
    <w:rsid w:val="007B20A5"/>
    <w:rsid w:val="007B2399"/>
    <w:rsid w:val="007B2440"/>
    <w:rsid w:val="007B24FA"/>
    <w:rsid w:val="007B2919"/>
    <w:rsid w:val="007B2C48"/>
    <w:rsid w:val="007B37CC"/>
    <w:rsid w:val="007B3E50"/>
    <w:rsid w:val="007B3FC3"/>
    <w:rsid w:val="007B4003"/>
    <w:rsid w:val="007B4641"/>
    <w:rsid w:val="007B470B"/>
    <w:rsid w:val="007B4F8E"/>
    <w:rsid w:val="007B5285"/>
    <w:rsid w:val="007B585D"/>
    <w:rsid w:val="007B5A2B"/>
    <w:rsid w:val="007B5DEB"/>
    <w:rsid w:val="007B6118"/>
    <w:rsid w:val="007B640F"/>
    <w:rsid w:val="007B67E6"/>
    <w:rsid w:val="007B67E7"/>
    <w:rsid w:val="007B6F79"/>
    <w:rsid w:val="007B6FDA"/>
    <w:rsid w:val="007B72B7"/>
    <w:rsid w:val="007B7376"/>
    <w:rsid w:val="007B737E"/>
    <w:rsid w:val="007B7611"/>
    <w:rsid w:val="007B76EE"/>
    <w:rsid w:val="007C0531"/>
    <w:rsid w:val="007C089F"/>
    <w:rsid w:val="007C0D8F"/>
    <w:rsid w:val="007C1093"/>
    <w:rsid w:val="007C11CD"/>
    <w:rsid w:val="007C151E"/>
    <w:rsid w:val="007C15BB"/>
    <w:rsid w:val="007C15D0"/>
    <w:rsid w:val="007C1B3A"/>
    <w:rsid w:val="007C1B45"/>
    <w:rsid w:val="007C1B8A"/>
    <w:rsid w:val="007C1D3D"/>
    <w:rsid w:val="007C2099"/>
    <w:rsid w:val="007C25E6"/>
    <w:rsid w:val="007C2B5D"/>
    <w:rsid w:val="007C2DFA"/>
    <w:rsid w:val="007C3739"/>
    <w:rsid w:val="007C3802"/>
    <w:rsid w:val="007C4235"/>
    <w:rsid w:val="007C4284"/>
    <w:rsid w:val="007C42B8"/>
    <w:rsid w:val="007C4B7D"/>
    <w:rsid w:val="007C4DA1"/>
    <w:rsid w:val="007C4E3D"/>
    <w:rsid w:val="007C5461"/>
    <w:rsid w:val="007C5719"/>
    <w:rsid w:val="007C5870"/>
    <w:rsid w:val="007C5AE3"/>
    <w:rsid w:val="007C5E2D"/>
    <w:rsid w:val="007C600C"/>
    <w:rsid w:val="007C6038"/>
    <w:rsid w:val="007C608C"/>
    <w:rsid w:val="007C6171"/>
    <w:rsid w:val="007C6469"/>
    <w:rsid w:val="007C6572"/>
    <w:rsid w:val="007C6A18"/>
    <w:rsid w:val="007C7375"/>
    <w:rsid w:val="007D00D3"/>
    <w:rsid w:val="007D0469"/>
    <w:rsid w:val="007D0740"/>
    <w:rsid w:val="007D079E"/>
    <w:rsid w:val="007D18F4"/>
    <w:rsid w:val="007D1BF3"/>
    <w:rsid w:val="007D2018"/>
    <w:rsid w:val="007D219B"/>
    <w:rsid w:val="007D21C1"/>
    <w:rsid w:val="007D2285"/>
    <w:rsid w:val="007D236A"/>
    <w:rsid w:val="007D261F"/>
    <w:rsid w:val="007D26EC"/>
    <w:rsid w:val="007D28F1"/>
    <w:rsid w:val="007D2E37"/>
    <w:rsid w:val="007D379F"/>
    <w:rsid w:val="007D38AF"/>
    <w:rsid w:val="007D390F"/>
    <w:rsid w:val="007D3FD0"/>
    <w:rsid w:val="007D4220"/>
    <w:rsid w:val="007D5105"/>
    <w:rsid w:val="007D565C"/>
    <w:rsid w:val="007D6564"/>
    <w:rsid w:val="007D6643"/>
    <w:rsid w:val="007D674D"/>
    <w:rsid w:val="007D6935"/>
    <w:rsid w:val="007D6C10"/>
    <w:rsid w:val="007D6C3D"/>
    <w:rsid w:val="007D7054"/>
    <w:rsid w:val="007D70E9"/>
    <w:rsid w:val="007D7139"/>
    <w:rsid w:val="007D71D2"/>
    <w:rsid w:val="007D75CC"/>
    <w:rsid w:val="007D774E"/>
    <w:rsid w:val="007D7F35"/>
    <w:rsid w:val="007E00BE"/>
    <w:rsid w:val="007E010C"/>
    <w:rsid w:val="007E0508"/>
    <w:rsid w:val="007E0805"/>
    <w:rsid w:val="007E094C"/>
    <w:rsid w:val="007E0AC6"/>
    <w:rsid w:val="007E0C66"/>
    <w:rsid w:val="007E0C8F"/>
    <w:rsid w:val="007E0F64"/>
    <w:rsid w:val="007E1A29"/>
    <w:rsid w:val="007E2426"/>
    <w:rsid w:val="007E24D7"/>
    <w:rsid w:val="007E2762"/>
    <w:rsid w:val="007E2A5B"/>
    <w:rsid w:val="007E2C57"/>
    <w:rsid w:val="007E2C65"/>
    <w:rsid w:val="007E36C7"/>
    <w:rsid w:val="007E3E1E"/>
    <w:rsid w:val="007E42EA"/>
    <w:rsid w:val="007E44B5"/>
    <w:rsid w:val="007E45A0"/>
    <w:rsid w:val="007E4713"/>
    <w:rsid w:val="007E4A9A"/>
    <w:rsid w:val="007E514F"/>
    <w:rsid w:val="007E54F9"/>
    <w:rsid w:val="007E5844"/>
    <w:rsid w:val="007E594B"/>
    <w:rsid w:val="007E5BD7"/>
    <w:rsid w:val="007E615E"/>
    <w:rsid w:val="007E6394"/>
    <w:rsid w:val="007E6D9E"/>
    <w:rsid w:val="007E6EDE"/>
    <w:rsid w:val="007E724E"/>
    <w:rsid w:val="007E73BA"/>
    <w:rsid w:val="007E7931"/>
    <w:rsid w:val="007E7BF1"/>
    <w:rsid w:val="007E7FF4"/>
    <w:rsid w:val="007F0526"/>
    <w:rsid w:val="007F05BD"/>
    <w:rsid w:val="007F0904"/>
    <w:rsid w:val="007F096B"/>
    <w:rsid w:val="007F1030"/>
    <w:rsid w:val="007F119F"/>
    <w:rsid w:val="007F1EC6"/>
    <w:rsid w:val="007F2099"/>
    <w:rsid w:val="007F2341"/>
    <w:rsid w:val="007F2587"/>
    <w:rsid w:val="007F25B5"/>
    <w:rsid w:val="007F2693"/>
    <w:rsid w:val="007F2AFF"/>
    <w:rsid w:val="007F2D3E"/>
    <w:rsid w:val="007F2E8F"/>
    <w:rsid w:val="007F310D"/>
    <w:rsid w:val="007F3BD6"/>
    <w:rsid w:val="007F3E3F"/>
    <w:rsid w:val="007F3F4E"/>
    <w:rsid w:val="007F426E"/>
    <w:rsid w:val="007F4334"/>
    <w:rsid w:val="007F473C"/>
    <w:rsid w:val="007F4B6B"/>
    <w:rsid w:val="007F5508"/>
    <w:rsid w:val="007F563F"/>
    <w:rsid w:val="007F56A5"/>
    <w:rsid w:val="007F5952"/>
    <w:rsid w:val="007F5EFC"/>
    <w:rsid w:val="007F5FEE"/>
    <w:rsid w:val="007F621B"/>
    <w:rsid w:val="007F65CD"/>
    <w:rsid w:val="007F6760"/>
    <w:rsid w:val="007F74A3"/>
    <w:rsid w:val="007F74A7"/>
    <w:rsid w:val="007F7D2D"/>
    <w:rsid w:val="008003E1"/>
    <w:rsid w:val="00800497"/>
    <w:rsid w:val="008007C4"/>
    <w:rsid w:val="00800931"/>
    <w:rsid w:val="0080094B"/>
    <w:rsid w:val="00800A10"/>
    <w:rsid w:val="00800E3D"/>
    <w:rsid w:val="00800E98"/>
    <w:rsid w:val="00800EFB"/>
    <w:rsid w:val="0080107A"/>
    <w:rsid w:val="008011AD"/>
    <w:rsid w:val="00801D91"/>
    <w:rsid w:val="00802008"/>
    <w:rsid w:val="008023E4"/>
    <w:rsid w:val="00802DA6"/>
    <w:rsid w:val="00802F64"/>
    <w:rsid w:val="008030BF"/>
    <w:rsid w:val="0080315A"/>
    <w:rsid w:val="00803294"/>
    <w:rsid w:val="008032A5"/>
    <w:rsid w:val="008037E3"/>
    <w:rsid w:val="00803D7A"/>
    <w:rsid w:val="00803FC7"/>
    <w:rsid w:val="0080421F"/>
    <w:rsid w:val="008046BE"/>
    <w:rsid w:val="008047B8"/>
    <w:rsid w:val="00804ACE"/>
    <w:rsid w:val="00805527"/>
    <w:rsid w:val="00806629"/>
    <w:rsid w:val="0080672C"/>
    <w:rsid w:val="00806873"/>
    <w:rsid w:val="00806B59"/>
    <w:rsid w:val="00806FE3"/>
    <w:rsid w:val="00807214"/>
    <w:rsid w:val="00810017"/>
    <w:rsid w:val="008102C9"/>
    <w:rsid w:val="00810863"/>
    <w:rsid w:val="00810E94"/>
    <w:rsid w:val="00810ECC"/>
    <w:rsid w:val="0081120D"/>
    <w:rsid w:val="0081125D"/>
    <w:rsid w:val="008114E3"/>
    <w:rsid w:val="00811A2C"/>
    <w:rsid w:val="00811BA6"/>
    <w:rsid w:val="00811E0A"/>
    <w:rsid w:val="00811EEE"/>
    <w:rsid w:val="008125C1"/>
    <w:rsid w:val="0081264C"/>
    <w:rsid w:val="00812653"/>
    <w:rsid w:val="008127EF"/>
    <w:rsid w:val="008129C2"/>
    <w:rsid w:val="008129EC"/>
    <w:rsid w:val="00812DAF"/>
    <w:rsid w:val="00812E33"/>
    <w:rsid w:val="00813468"/>
    <w:rsid w:val="008139B0"/>
    <w:rsid w:val="00813AD2"/>
    <w:rsid w:val="00813C4E"/>
    <w:rsid w:val="00813F1B"/>
    <w:rsid w:val="008143F2"/>
    <w:rsid w:val="008145D3"/>
    <w:rsid w:val="00814B70"/>
    <w:rsid w:val="00814D28"/>
    <w:rsid w:val="00815AE0"/>
    <w:rsid w:val="00815FF0"/>
    <w:rsid w:val="0081691A"/>
    <w:rsid w:val="008169DC"/>
    <w:rsid w:val="00816B68"/>
    <w:rsid w:val="00816D3D"/>
    <w:rsid w:val="00817183"/>
    <w:rsid w:val="00817D03"/>
    <w:rsid w:val="00820590"/>
    <w:rsid w:val="00820732"/>
    <w:rsid w:val="00820800"/>
    <w:rsid w:val="00820954"/>
    <w:rsid w:val="00820E16"/>
    <w:rsid w:val="008210DB"/>
    <w:rsid w:val="008214B0"/>
    <w:rsid w:val="00821557"/>
    <w:rsid w:val="00821858"/>
    <w:rsid w:val="00821F61"/>
    <w:rsid w:val="00821FE3"/>
    <w:rsid w:val="00822412"/>
    <w:rsid w:val="0082274A"/>
    <w:rsid w:val="00822BF5"/>
    <w:rsid w:val="00822C9A"/>
    <w:rsid w:val="0082306A"/>
    <w:rsid w:val="00823589"/>
    <w:rsid w:val="008235F6"/>
    <w:rsid w:val="00823995"/>
    <w:rsid w:val="00824309"/>
    <w:rsid w:val="0082443F"/>
    <w:rsid w:val="00824500"/>
    <w:rsid w:val="008245ED"/>
    <w:rsid w:val="008245F5"/>
    <w:rsid w:val="0082466D"/>
    <w:rsid w:val="00824FF2"/>
    <w:rsid w:val="00825893"/>
    <w:rsid w:val="0082611A"/>
    <w:rsid w:val="0082622E"/>
    <w:rsid w:val="0082675A"/>
    <w:rsid w:val="00826F4A"/>
    <w:rsid w:val="00827C59"/>
    <w:rsid w:val="00827D93"/>
    <w:rsid w:val="00827F77"/>
    <w:rsid w:val="0083070E"/>
    <w:rsid w:val="00830716"/>
    <w:rsid w:val="00830CAC"/>
    <w:rsid w:val="00830E11"/>
    <w:rsid w:val="00830FD9"/>
    <w:rsid w:val="008312E2"/>
    <w:rsid w:val="008319F2"/>
    <w:rsid w:val="00831B3E"/>
    <w:rsid w:val="00831D9A"/>
    <w:rsid w:val="008320D3"/>
    <w:rsid w:val="008320E0"/>
    <w:rsid w:val="008321F2"/>
    <w:rsid w:val="008324FB"/>
    <w:rsid w:val="008327FE"/>
    <w:rsid w:val="00832900"/>
    <w:rsid w:val="008329C4"/>
    <w:rsid w:val="00832A2D"/>
    <w:rsid w:val="00832A42"/>
    <w:rsid w:val="00832AB3"/>
    <w:rsid w:val="00832C5E"/>
    <w:rsid w:val="008330AB"/>
    <w:rsid w:val="008332DA"/>
    <w:rsid w:val="008334FE"/>
    <w:rsid w:val="00833A09"/>
    <w:rsid w:val="00833BAC"/>
    <w:rsid w:val="00833BC4"/>
    <w:rsid w:val="00833C04"/>
    <w:rsid w:val="00834262"/>
    <w:rsid w:val="00834453"/>
    <w:rsid w:val="00834491"/>
    <w:rsid w:val="008345EE"/>
    <w:rsid w:val="00834857"/>
    <w:rsid w:val="00834D0C"/>
    <w:rsid w:val="00834E90"/>
    <w:rsid w:val="0083555D"/>
    <w:rsid w:val="008355A6"/>
    <w:rsid w:val="0083584D"/>
    <w:rsid w:val="00835AC5"/>
    <w:rsid w:val="00835C52"/>
    <w:rsid w:val="00835DB2"/>
    <w:rsid w:val="00836071"/>
    <w:rsid w:val="00836271"/>
    <w:rsid w:val="0083675D"/>
    <w:rsid w:val="00836E9E"/>
    <w:rsid w:val="0083733B"/>
    <w:rsid w:val="00837D15"/>
    <w:rsid w:val="00837D90"/>
    <w:rsid w:val="00840190"/>
    <w:rsid w:val="00840192"/>
    <w:rsid w:val="008401E7"/>
    <w:rsid w:val="00841155"/>
    <w:rsid w:val="00841331"/>
    <w:rsid w:val="008415BC"/>
    <w:rsid w:val="008419F9"/>
    <w:rsid w:val="00841D75"/>
    <w:rsid w:val="00842060"/>
    <w:rsid w:val="00842511"/>
    <w:rsid w:val="00842555"/>
    <w:rsid w:val="00842A69"/>
    <w:rsid w:val="00842AF1"/>
    <w:rsid w:val="00842B45"/>
    <w:rsid w:val="00843139"/>
    <w:rsid w:val="0084346F"/>
    <w:rsid w:val="008436BD"/>
    <w:rsid w:val="00843B16"/>
    <w:rsid w:val="00843FFC"/>
    <w:rsid w:val="0084451A"/>
    <w:rsid w:val="008445E6"/>
    <w:rsid w:val="00844BCD"/>
    <w:rsid w:val="00845019"/>
    <w:rsid w:val="0084517A"/>
    <w:rsid w:val="0084572F"/>
    <w:rsid w:val="00845738"/>
    <w:rsid w:val="008457F9"/>
    <w:rsid w:val="008457FA"/>
    <w:rsid w:val="0084581B"/>
    <w:rsid w:val="00845F85"/>
    <w:rsid w:val="0084603C"/>
    <w:rsid w:val="00846A55"/>
    <w:rsid w:val="00846BAD"/>
    <w:rsid w:val="00846F29"/>
    <w:rsid w:val="00847A7C"/>
    <w:rsid w:val="00847AAC"/>
    <w:rsid w:val="00847B94"/>
    <w:rsid w:val="00847BE0"/>
    <w:rsid w:val="0085015D"/>
    <w:rsid w:val="008505B2"/>
    <w:rsid w:val="0085061E"/>
    <w:rsid w:val="00850E07"/>
    <w:rsid w:val="008513F8"/>
    <w:rsid w:val="008514CF"/>
    <w:rsid w:val="0085182D"/>
    <w:rsid w:val="00851863"/>
    <w:rsid w:val="008519A6"/>
    <w:rsid w:val="00851E31"/>
    <w:rsid w:val="00851E77"/>
    <w:rsid w:val="00852A7A"/>
    <w:rsid w:val="00852ABE"/>
    <w:rsid w:val="00852B9F"/>
    <w:rsid w:val="00852BE0"/>
    <w:rsid w:val="00852C28"/>
    <w:rsid w:val="00852EC5"/>
    <w:rsid w:val="00853004"/>
    <w:rsid w:val="008537F9"/>
    <w:rsid w:val="00853B03"/>
    <w:rsid w:val="00853BA3"/>
    <w:rsid w:val="008540B4"/>
    <w:rsid w:val="00854184"/>
    <w:rsid w:val="008552CA"/>
    <w:rsid w:val="008555F0"/>
    <w:rsid w:val="00855608"/>
    <w:rsid w:val="00855E62"/>
    <w:rsid w:val="00855F13"/>
    <w:rsid w:val="00855F23"/>
    <w:rsid w:val="0085605C"/>
    <w:rsid w:val="00856319"/>
    <w:rsid w:val="00856647"/>
    <w:rsid w:val="0085696E"/>
    <w:rsid w:val="008569D3"/>
    <w:rsid w:val="00856BEF"/>
    <w:rsid w:val="00857AB7"/>
    <w:rsid w:val="00857B10"/>
    <w:rsid w:val="00857B48"/>
    <w:rsid w:val="0086085F"/>
    <w:rsid w:val="00860899"/>
    <w:rsid w:val="00861A5E"/>
    <w:rsid w:val="00861C11"/>
    <w:rsid w:val="00861C42"/>
    <w:rsid w:val="00861D4F"/>
    <w:rsid w:val="008622BE"/>
    <w:rsid w:val="0086245C"/>
    <w:rsid w:val="008627B6"/>
    <w:rsid w:val="008628A1"/>
    <w:rsid w:val="008629BF"/>
    <w:rsid w:val="00862AF5"/>
    <w:rsid w:val="00862E59"/>
    <w:rsid w:val="00863766"/>
    <w:rsid w:val="00863DF8"/>
    <w:rsid w:val="00863FAD"/>
    <w:rsid w:val="008640A0"/>
    <w:rsid w:val="00864237"/>
    <w:rsid w:val="00864543"/>
    <w:rsid w:val="00864A29"/>
    <w:rsid w:val="00864D77"/>
    <w:rsid w:val="00865113"/>
    <w:rsid w:val="00865166"/>
    <w:rsid w:val="0086518B"/>
    <w:rsid w:val="00865197"/>
    <w:rsid w:val="00865469"/>
    <w:rsid w:val="008655E9"/>
    <w:rsid w:val="00865E84"/>
    <w:rsid w:val="00866583"/>
    <w:rsid w:val="00866757"/>
    <w:rsid w:val="008670D8"/>
    <w:rsid w:val="00867155"/>
    <w:rsid w:val="00867496"/>
    <w:rsid w:val="0086752C"/>
    <w:rsid w:val="00867789"/>
    <w:rsid w:val="008678D2"/>
    <w:rsid w:val="00867A25"/>
    <w:rsid w:val="00867DB7"/>
    <w:rsid w:val="00867DC7"/>
    <w:rsid w:val="00867ECE"/>
    <w:rsid w:val="0087000D"/>
    <w:rsid w:val="0087019E"/>
    <w:rsid w:val="00870561"/>
    <w:rsid w:val="0087081A"/>
    <w:rsid w:val="00870E96"/>
    <w:rsid w:val="00871115"/>
    <w:rsid w:val="008714F4"/>
    <w:rsid w:val="00871683"/>
    <w:rsid w:val="00871ADD"/>
    <w:rsid w:val="00871D1A"/>
    <w:rsid w:val="00872080"/>
    <w:rsid w:val="0087212A"/>
    <w:rsid w:val="008721DF"/>
    <w:rsid w:val="0087221D"/>
    <w:rsid w:val="00872221"/>
    <w:rsid w:val="00872242"/>
    <w:rsid w:val="0087247A"/>
    <w:rsid w:val="00872646"/>
    <w:rsid w:val="0087279E"/>
    <w:rsid w:val="008727B3"/>
    <w:rsid w:val="00872CD4"/>
    <w:rsid w:val="00873121"/>
    <w:rsid w:val="0087323A"/>
    <w:rsid w:val="00873E9B"/>
    <w:rsid w:val="00874978"/>
    <w:rsid w:val="00874CCA"/>
    <w:rsid w:val="00875137"/>
    <w:rsid w:val="0087543F"/>
    <w:rsid w:val="008754B0"/>
    <w:rsid w:val="008761EA"/>
    <w:rsid w:val="00876B74"/>
    <w:rsid w:val="00876B8D"/>
    <w:rsid w:val="00877457"/>
    <w:rsid w:val="00877A07"/>
    <w:rsid w:val="00877AB3"/>
    <w:rsid w:val="00877B8A"/>
    <w:rsid w:val="00877C36"/>
    <w:rsid w:val="00877C74"/>
    <w:rsid w:val="00877C8E"/>
    <w:rsid w:val="00880429"/>
    <w:rsid w:val="008808CF"/>
    <w:rsid w:val="00880C97"/>
    <w:rsid w:val="00880E9D"/>
    <w:rsid w:val="00880F6E"/>
    <w:rsid w:val="00881396"/>
    <w:rsid w:val="0088141C"/>
    <w:rsid w:val="008814D7"/>
    <w:rsid w:val="00881560"/>
    <w:rsid w:val="00881DF6"/>
    <w:rsid w:val="0088229B"/>
    <w:rsid w:val="008823F8"/>
    <w:rsid w:val="00882525"/>
    <w:rsid w:val="008845F3"/>
    <w:rsid w:val="008849FD"/>
    <w:rsid w:val="008850A3"/>
    <w:rsid w:val="008851CE"/>
    <w:rsid w:val="008852C6"/>
    <w:rsid w:val="00885418"/>
    <w:rsid w:val="00885569"/>
    <w:rsid w:val="00885573"/>
    <w:rsid w:val="008856FA"/>
    <w:rsid w:val="00885AAE"/>
    <w:rsid w:val="00886276"/>
    <w:rsid w:val="0088634C"/>
    <w:rsid w:val="008867B1"/>
    <w:rsid w:val="00886913"/>
    <w:rsid w:val="00886A8C"/>
    <w:rsid w:val="008873C6"/>
    <w:rsid w:val="008875A1"/>
    <w:rsid w:val="00887E69"/>
    <w:rsid w:val="008901BF"/>
    <w:rsid w:val="008902D0"/>
    <w:rsid w:val="008902FD"/>
    <w:rsid w:val="00890331"/>
    <w:rsid w:val="008909BF"/>
    <w:rsid w:val="00890A58"/>
    <w:rsid w:val="00890FF9"/>
    <w:rsid w:val="008911F9"/>
    <w:rsid w:val="0089175F"/>
    <w:rsid w:val="00891855"/>
    <w:rsid w:val="00891CBD"/>
    <w:rsid w:val="00891EBF"/>
    <w:rsid w:val="00891FD8"/>
    <w:rsid w:val="008921EA"/>
    <w:rsid w:val="00892339"/>
    <w:rsid w:val="008927C4"/>
    <w:rsid w:val="00892A63"/>
    <w:rsid w:val="00892ABB"/>
    <w:rsid w:val="00892AF3"/>
    <w:rsid w:val="00892CED"/>
    <w:rsid w:val="00892EC4"/>
    <w:rsid w:val="00892EC5"/>
    <w:rsid w:val="0089316B"/>
    <w:rsid w:val="00893263"/>
    <w:rsid w:val="00893381"/>
    <w:rsid w:val="008933D3"/>
    <w:rsid w:val="008938F1"/>
    <w:rsid w:val="0089407B"/>
    <w:rsid w:val="008940FD"/>
    <w:rsid w:val="0089492B"/>
    <w:rsid w:val="00894E42"/>
    <w:rsid w:val="00894EA1"/>
    <w:rsid w:val="008954A5"/>
    <w:rsid w:val="008959FC"/>
    <w:rsid w:val="00895A21"/>
    <w:rsid w:val="00895E1F"/>
    <w:rsid w:val="008961AD"/>
    <w:rsid w:val="00896275"/>
    <w:rsid w:val="008964F9"/>
    <w:rsid w:val="00896A6F"/>
    <w:rsid w:val="00896D1A"/>
    <w:rsid w:val="00896F27"/>
    <w:rsid w:val="008971CA"/>
    <w:rsid w:val="00897C26"/>
    <w:rsid w:val="00897C33"/>
    <w:rsid w:val="00897C3C"/>
    <w:rsid w:val="008A01F4"/>
    <w:rsid w:val="008A03CF"/>
    <w:rsid w:val="008A09FA"/>
    <w:rsid w:val="008A0CD1"/>
    <w:rsid w:val="008A1373"/>
    <w:rsid w:val="008A147A"/>
    <w:rsid w:val="008A193C"/>
    <w:rsid w:val="008A19BD"/>
    <w:rsid w:val="008A1B0E"/>
    <w:rsid w:val="008A2143"/>
    <w:rsid w:val="008A223A"/>
    <w:rsid w:val="008A2374"/>
    <w:rsid w:val="008A268C"/>
    <w:rsid w:val="008A27D2"/>
    <w:rsid w:val="008A2AD8"/>
    <w:rsid w:val="008A2F17"/>
    <w:rsid w:val="008A34E8"/>
    <w:rsid w:val="008A3A98"/>
    <w:rsid w:val="008A4160"/>
    <w:rsid w:val="008A44B7"/>
    <w:rsid w:val="008A452D"/>
    <w:rsid w:val="008A46E2"/>
    <w:rsid w:val="008A4806"/>
    <w:rsid w:val="008A4C70"/>
    <w:rsid w:val="008A4E15"/>
    <w:rsid w:val="008A5434"/>
    <w:rsid w:val="008A5CB9"/>
    <w:rsid w:val="008A5D1E"/>
    <w:rsid w:val="008A62C8"/>
    <w:rsid w:val="008A62FB"/>
    <w:rsid w:val="008A6592"/>
    <w:rsid w:val="008A6688"/>
    <w:rsid w:val="008A675A"/>
    <w:rsid w:val="008A6A94"/>
    <w:rsid w:val="008A6D49"/>
    <w:rsid w:val="008A6E30"/>
    <w:rsid w:val="008A6E6D"/>
    <w:rsid w:val="008A7761"/>
    <w:rsid w:val="008A7772"/>
    <w:rsid w:val="008A78AF"/>
    <w:rsid w:val="008A7AEA"/>
    <w:rsid w:val="008A7C44"/>
    <w:rsid w:val="008A7CEB"/>
    <w:rsid w:val="008B031F"/>
    <w:rsid w:val="008B0B29"/>
    <w:rsid w:val="008B0EEB"/>
    <w:rsid w:val="008B122D"/>
    <w:rsid w:val="008B13EF"/>
    <w:rsid w:val="008B1529"/>
    <w:rsid w:val="008B16DF"/>
    <w:rsid w:val="008B1EDE"/>
    <w:rsid w:val="008B205E"/>
    <w:rsid w:val="008B20BE"/>
    <w:rsid w:val="008B21AB"/>
    <w:rsid w:val="008B234F"/>
    <w:rsid w:val="008B2619"/>
    <w:rsid w:val="008B272B"/>
    <w:rsid w:val="008B27F5"/>
    <w:rsid w:val="008B287E"/>
    <w:rsid w:val="008B2C9A"/>
    <w:rsid w:val="008B2E7D"/>
    <w:rsid w:val="008B31E8"/>
    <w:rsid w:val="008B3394"/>
    <w:rsid w:val="008B3682"/>
    <w:rsid w:val="008B3CBA"/>
    <w:rsid w:val="008B3EA8"/>
    <w:rsid w:val="008B4A48"/>
    <w:rsid w:val="008B4B61"/>
    <w:rsid w:val="008B4E55"/>
    <w:rsid w:val="008B4EF1"/>
    <w:rsid w:val="008B504B"/>
    <w:rsid w:val="008B5911"/>
    <w:rsid w:val="008B5971"/>
    <w:rsid w:val="008B5CCB"/>
    <w:rsid w:val="008B5D51"/>
    <w:rsid w:val="008B5D93"/>
    <w:rsid w:val="008B603B"/>
    <w:rsid w:val="008B6476"/>
    <w:rsid w:val="008B656C"/>
    <w:rsid w:val="008B6E3D"/>
    <w:rsid w:val="008B6F5F"/>
    <w:rsid w:val="008B703F"/>
    <w:rsid w:val="008B726A"/>
    <w:rsid w:val="008B73C8"/>
    <w:rsid w:val="008B76D9"/>
    <w:rsid w:val="008B7964"/>
    <w:rsid w:val="008B7A03"/>
    <w:rsid w:val="008B7E51"/>
    <w:rsid w:val="008B7F85"/>
    <w:rsid w:val="008C00F8"/>
    <w:rsid w:val="008C02F5"/>
    <w:rsid w:val="008C0671"/>
    <w:rsid w:val="008C08E0"/>
    <w:rsid w:val="008C0B6A"/>
    <w:rsid w:val="008C0F87"/>
    <w:rsid w:val="008C130A"/>
    <w:rsid w:val="008C13CD"/>
    <w:rsid w:val="008C1454"/>
    <w:rsid w:val="008C1AA1"/>
    <w:rsid w:val="008C1BA3"/>
    <w:rsid w:val="008C1D95"/>
    <w:rsid w:val="008C1F7E"/>
    <w:rsid w:val="008C2617"/>
    <w:rsid w:val="008C268A"/>
    <w:rsid w:val="008C2792"/>
    <w:rsid w:val="008C27B3"/>
    <w:rsid w:val="008C2C1B"/>
    <w:rsid w:val="008C46F1"/>
    <w:rsid w:val="008C47C4"/>
    <w:rsid w:val="008C49B1"/>
    <w:rsid w:val="008C4CCB"/>
    <w:rsid w:val="008C507F"/>
    <w:rsid w:val="008C5476"/>
    <w:rsid w:val="008C5930"/>
    <w:rsid w:val="008C5BD5"/>
    <w:rsid w:val="008C5C3A"/>
    <w:rsid w:val="008C5DFC"/>
    <w:rsid w:val="008C5E91"/>
    <w:rsid w:val="008C64CB"/>
    <w:rsid w:val="008C66D2"/>
    <w:rsid w:val="008C6C13"/>
    <w:rsid w:val="008C6C89"/>
    <w:rsid w:val="008C7040"/>
    <w:rsid w:val="008C706D"/>
    <w:rsid w:val="008C798D"/>
    <w:rsid w:val="008C7AF8"/>
    <w:rsid w:val="008C7B07"/>
    <w:rsid w:val="008D02DF"/>
    <w:rsid w:val="008D07CE"/>
    <w:rsid w:val="008D08BF"/>
    <w:rsid w:val="008D0C0D"/>
    <w:rsid w:val="008D0C10"/>
    <w:rsid w:val="008D0C59"/>
    <w:rsid w:val="008D0F57"/>
    <w:rsid w:val="008D1191"/>
    <w:rsid w:val="008D11D2"/>
    <w:rsid w:val="008D125C"/>
    <w:rsid w:val="008D1748"/>
    <w:rsid w:val="008D2149"/>
    <w:rsid w:val="008D2226"/>
    <w:rsid w:val="008D24BE"/>
    <w:rsid w:val="008D258C"/>
    <w:rsid w:val="008D2627"/>
    <w:rsid w:val="008D265D"/>
    <w:rsid w:val="008D27FF"/>
    <w:rsid w:val="008D2E66"/>
    <w:rsid w:val="008D3090"/>
    <w:rsid w:val="008D3105"/>
    <w:rsid w:val="008D33E8"/>
    <w:rsid w:val="008D33EB"/>
    <w:rsid w:val="008D351B"/>
    <w:rsid w:val="008D3A6A"/>
    <w:rsid w:val="008D4000"/>
    <w:rsid w:val="008D4866"/>
    <w:rsid w:val="008D49A6"/>
    <w:rsid w:val="008D4B63"/>
    <w:rsid w:val="008D517B"/>
    <w:rsid w:val="008D544F"/>
    <w:rsid w:val="008D587C"/>
    <w:rsid w:val="008D5923"/>
    <w:rsid w:val="008D5A8D"/>
    <w:rsid w:val="008D5C02"/>
    <w:rsid w:val="008D5C09"/>
    <w:rsid w:val="008D5D3B"/>
    <w:rsid w:val="008D5D3D"/>
    <w:rsid w:val="008D5DD1"/>
    <w:rsid w:val="008D5EE3"/>
    <w:rsid w:val="008D621A"/>
    <w:rsid w:val="008D694A"/>
    <w:rsid w:val="008D6CD8"/>
    <w:rsid w:val="008D7024"/>
    <w:rsid w:val="008D71DA"/>
    <w:rsid w:val="008D779C"/>
    <w:rsid w:val="008D782D"/>
    <w:rsid w:val="008D7B65"/>
    <w:rsid w:val="008E0049"/>
    <w:rsid w:val="008E0695"/>
    <w:rsid w:val="008E08D4"/>
    <w:rsid w:val="008E0E9C"/>
    <w:rsid w:val="008E0EEA"/>
    <w:rsid w:val="008E11E8"/>
    <w:rsid w:val="008E144F"/>
    <w:rsid w:val="008E1576"/>
    <w:rsid w:val="008E1A2D"/>
    <w:rsid w:val="008E1E3D"/>
    <w:rsid w:val="008E2246"/>
    <w:rsid w:val="008E2399"/>
    <w:rsid w:val="008E27A2"/>
    <w:rsid w:val="008E2F9F"/>
    <w:rsid w:val="008E3875"/>
    <w:rsid w:val="008E3F04"/>
    <w:rsid w:val="008E4182"/>
    <w:rsid w:val="008E41AA"/>
    <w:rsid w:val="008E4613"/>
    <w:rsid w:val="008E4980"/>
    <w:rsid w:val="008E52A4"/>
    <w:rsid w:val="008E52D5"/>
    <w:rsid w:val="008E598F"/>
    <w:rsid w:val="008E5B0C"/>
    <w:rsid w:val="008E5E98"/>
    <w:rsid w:val="008E67B1"/>
    <w:rsid w:val="008E6E41"/>
    <w:rsid w:val="008E6FFD"/>
    <w:rsid w:val="008F0535"/>
    <w:rsid w:val="008F0710"/>
    <w:rsid w:val="008F079B"/>
    <w:rsid w:val="008F0EA2"/>
    <w:rsid w:val="008F136E"/>
    <w:rsid w:val="008F13FA"/>
    <w:rsid w:val="008F1A24"/>
    <w:rsid w:val="008F1AE9"/>
    <w:rsid w:val="008F1BDC"/>
    <w:rsid w:val="008F2203"/>
    <w:rsid w:val="008F23BA"/>
    <w:rsid w:val="008F288E"/>
    <w:rsid w:val="008F2E5C"/>
    <w:rsid w:val="008F383B"/>
    <w:rsid w:val="008F3894"/>
    <w:rsid w:val="008F39B7"/>
    <w:rsid w:val="008F416C"/>
    <w:rsid w:val="008F4502"/>
    <w:rsid w:val="008F4D85"/>
    <w:rsid w:val="008F4F28"/>
    <w:rsid w:val="008F5260"/>
    <w:rsid w:val="008F52AB"/>
    <w:rsid w:val="008F548D"/>
    <w:rsid w:val="008F5607"/>
    <w:rsid w:val="008F5697"/>
    <w:rsid w:val="008F5AEC"/>
    <w:rsid w:val="008F5C32"/>
    <w:rsid w:val="008F5C84"/>
    <w:rsid w:val="008F5CCC"/>
    <w:rsid w:val="008F5D78"/>
    <w:rsid w:val="008F5F24"/>
    <w:rsid w:val="008F607A"/>
    <w:rsid w:val="008F6279"/>
    <w:rsid w:val="008F63E6"/>
    <w:rsid w:val="008F7062"/>
    <w:rsid w:val="008F709C"/>
    <w:rsid w:val="008F73FE"/>
    <w:rsid w:val="008F76BD"/>
    <w:rsid w:val="008F7774"/>
    <w:rsid w:val="008F795A"/>
    <w:rsid w:val="00900292"/>
    <w:rsid w:val="00900698"/>
    <w:rsid w:val="009006D2"/>
    <w:rsid w:val="009007EC"/>
    <w:rsid w:val="00900C57"/>
    <w:rsid w:val="00900D1B"/>
    <w:rsid w:val="00900DC0"/>
    <w:rsid w:val="00900F5C"/>
    <w:rsid w:val="00901010"/>
    <w:rsid w:val="0090130B"/>
    <w:rsid w:val="00901508"/>
    <w:rsid w:val="00901E1C"/>
    <w:rsid w:val="009020B1"/>
    <w:rsid w:val="009022FD"/>
    <w:rsid w:val="00902543"/>
    <w:rsid w:val="00902950"/>
    <w:rsid w:val="00902BD4"/>
    <w:rsid w:val="0090317A"/>
    <w:rsid w:val="009031F2"/>
    <w:rsid w:val="00903547"/>
    <w:rsid w:val="00903B68"/>
    <w:rsid w:val="00903B69"/>
    <w:rsid w:val="00903F6E"/>
    <w:rsid w:val="00904071"/>
    <w:rsid w:val="00904104"/>
    <w:rsid w:val="0090430D"/>
    <w:rsid w:val="00904658"/>
    <w:rsid w:val="00905559"/>
    <w:rsid w:val="00906686"/>
    <w:rsid w:val="009066F8"/>
    <w:rsid w:val="0090693F"/>
    <w:rsid w:val="009070BE"/>
    <w:rsid w:val="009071B6"/>
    <w:rsid w:val="00907878"/>
    <w:rsid w:val="009079FF"/>
    <w:rsid w:val="00907A7A"/>
    <w:rsid w:val="00907C66"/>
    <w:rsid w:val="00907C95"/>
    <w:rsid w:val="009100A8"/>
    <w:rsid w:val="009101E4"/>
    <w:rsid w:val="009102F6"/>
    <w:rsid w:val="0091077B"/>
    <w:rsid w:val="00910C2A"/>
    <w:rsid w:val="0091194F"/>
    <w:rsid w:val="00911C72"/>
    <w:rsid w:val="00911E74"/>
    <w:rsid w:val="00911EAE"/>
    <w:rsid w:val="009123CD"/>
    <w:rsid w:val="009123D1"/>
    <w:rsid w:val="00912634"/>
    <w:rsid w:val="00912A43"/>
    <w:rsid w:val="00912B4D"/>
    <w:rsid w:val="00913120"/>
    <w:rsid w:val="0091327B"/>
    <w:rsid w:val="009135F5"/>
    <w:rsid w:val="0091405F"/>
    <w:rsid w:val="0091473B"/>
    <w:rsid w:val="0091487D"/>
    <w:rsid w:val="00914AA2"/>
    <w:rsid w:val="00914BA6"/>
    <w:rsid w:val="00914D7F"/>
    <w:rsid w:val="00915074"/>
    <w:rsid w:val="0091521D"/>
    <w:rsid w:val="0091539C"/>
    <w:rsid w:val="00915560"/>
    <w:rsid w:val="0091581F"/>
    <w:rsid w:val="009159A3"/>
    <w:rsid w:val="00916452"/>
    <w:rsid w:val="0091646E"/>
    <w:rsid w:val="00917196"/>
    <w:rsid w:val="009175E9"/>
    <w:rsid w:val="009176D5"/>
    <w:rsid w:val="0091787B"/>
    <w:rsid w:val="009178D1"/>
    <w:rsid w:val="0091798C"/>
    <w:rsid w:val="00917990"/>
    <w:rsid w:val="00917C7A"/>
    <w:rsid w:val="00917EA7"/>
    <w:rsid w:val="00920F24"/>
    <w:rsid w:val="00921938"/>
    <w:rsid w:val="00921AB3"/>
    <w:rsid w:val="009221BB"/>
    <w:rsid w:val="009225C9"/>
    <w:rsid w:val="00922855"/>
    <w:rsid w:val="0092298F"/>
    <w:rsid w:val="00922FD6"/>
    <w:rsid w:val="00923897"/>
    <w:rsid w:val="00923A8C"/>
    <w:rsid w:val="00923B1D"/>
    <w:rsid w:val="00923B8B"/>
    <w:rsid w:val="00923D76"/>
    <w:rsid w:val="00924056"/>
    <w:rsid w:val="0092424B"/>
    <w:rsid w:val="009245C8"/>
    <w:rsid w:val="00924661"/>
    <w:rsid w:val="009246AE"/>
    <w:rsid w:val="00924B20"/>
    <w:rsid w:val="00924B74"/>
    <w:rsid w:val="00924B9E"/>
    <w:rsid w:val="00924CE2"/>
    <w:rsid w:val="00924DE5"/>
    <w:rsid w:val="00925AA2"/>
    <w:rsid w:val="0092610C"/>
    <w:rsid w:val="00926A3A"/>
    <w:rsid w:val="00926A89"/>
    <w:rsid w:val="00926C39"/>
    <w:rsid w:val="00926CA7"/>
    <w:rsid w:val="00926CC9"/>
    <w:rsid w:val="00926DA5"/>
    <w:rsid w:val="00926FE1"/>
    <w:rsid w:val="0092738F"/>
    <w:rsid w:val="00927697"/>
    <w:rsid w:val="009276B9"/>
    <w:rsid w:val="00927A8E"/>
    <w:rsid w:val="0093041F"/>
    <w:rsid w:val="0093094B"/>
    <w:rsid w:val="00930A5A"/>
    <w:rsid w:val="00930FD7"/>
    <w:rsid w:val="00931167"/>
    <w:rsid w:val="00931A30"/>
    <w:rsid w:val="00931C57"/>
    <w:rsid w:val="00932159"/>
    <w:rsid w:val="009322FF"/>
    <w:rsid w:val="00932518"/>
    <w:rsid w:val="00932CEE"/>
    <w:rsid w:val="00932E7B"/>
    <w:rsid w:val="00932FBE"/>
    <w:rsid w:val="00933422"/>
    <w:rsid w:val="00933646"/>
    <w:rsid w:val="00933C85"/>
    <w:rsid w:val="009340E4"/>
    <w:rsid w:val="00934A29"/>
    <w:rsid w:val="00934B77"/>
    <w:rsid w:val="00934CDD"/>
    <w:rsid w:val="00934FC9"/>
    <w:rsid w:val="0093539E"/>
    <w:rsid w:val="00935DC2"/>
    <w:rsid w:val="00936603"/>
    <w:rsid w:val="00936B00"/>
    <w:rsid w:val="00936B93"/>
    <w:rsid w:val="0093743D"/>
    <w:rsid w:val="00937846"/>
    <w:rsid w:val="00937BF9"/>
    <w:rsid w:val="00940047"/>
    <w:rsid w:val="00940099"/>
    <w:rsid w:val="00940124"/>
    <w:rsid w:val="009402F7"/>
    <w:rsid w:val="0094030E"/>
    <w:rsid w:val="00940BB4"/>
    <w:rsid w:val="009412D2"/>
    <w:rsid w:val="00941325"/>
    <w:rsid w:val="00941C8C"/>
    <w:rsid w:val="00941CB0"/>
    <w:rsid w:val="00941CD0"/>
    <w:rsid w:val="00941E7B"/>
    <w:rsid w:val="00942201"/>
    <w:rsid w:val="00942316"/>
    <w:rsid w:val="009424C6"/>
    <w:rsid w:val="00942587"/>
    <w:rsid w:val="00942B73"/>
    <w:rsid w:val="009430C7"/>
    <w:rsid w:val="009436E5"/>
    <w:rsid w:val="00943ABB"/>
    <w:rsid w:val="00943EA3"/>
    <w:rsid w:val="009443FD"/>
    <w:rsid w:val="00944525"/>
    <w:rsid w:val="00944A45"/>
    <w:rsid w:val="0094527D"/>
    <w:rsid w:val="00945507"/>
    <w:rsid w:val="00945678"/>
    <w:rsid w:val="009456F5"/>
    <w:rsid w:val="00945AAC"/>
    <w:rsid w:val="00945C0F"/>
    <w:rsid w:val="00946428"/>
    <w:rsid w:val="009464A1"/>
    <w:rsid w:val="00946593"/>
    <w:rsid w:val="009468E5"/>
    <w:rsid w:val="009468E8"/>
    <w:rsid w:val="00946BB2"/>
    <w:rsid w:val="00946BBD"/>
    <w:rsid w:val="00946E55"/>
    <w:rsid w:val="009476F2"/>
    <w:rsid w:val="009477CF"/>
    <w:rsid w:val="00950055"/>
    <w:rsid w:val="00951664"/>
    <w:rsid w:val="009518F5"/>
    <w:rsid w:val="00951A6D"/>
    <w:rsid w:val="00951D6F"/>
    <w:rsid w:val="00951E95"/>
    <w:rsid w:val="00952271"/>
    <w:rsid w:val="00952AE4"/>
    <w:rsid w:val="00952CC1"/>
    <w:rsid w:val="00952DDF"/>
    <w:rsid w:val="00953065"/>
    <w:rsid w:val="00953168"/>
    <w:rsid w:val="0095317A"/>
    <w:rsid w:val="0095343B"/>
    <w:rsid w:val="009538A2"/>
    <w:rsid w:val="0095390E"/>
    <w:rsid w:val="00953BEE"/>
    <w:rsid w:val="009547A3"/>
    <w:rsid w:val="009554E4"/>
    <w:rsid w:val="0095564D"/>
    <w:rsid w:val="0095585C"/>
    <w:rsid w:val="00955C78"/>
    <w:rsid w:val="00955C7B"/>
    <w:rsid w:val="00955EC4"/>
    <w:rsid w:val="00955EF8"/>
    <w:rsid w:val="00955F53"/>
    <w:rsid w:val="00956050"/>
    <w:rsid w:val="00956907"/>
    <w:rsid w:val="00956977"/>
    <w:rsid w:val="00956A47"/>
    <w:rsid w:val="00956A5C"/>
    <w:rsid w:val="00956BFC"/>
    <w:rsid w:val="00956E12"/>
    <w:rsid w:val="00957054"/>
    <w:rsid w:val="0095785F"/>
    <w:rsid w:val="0095787C"/>
    <w:rsid w:val="009578F3"/>
    <w:rsid w:val="0095793C"/>
    <w:rsid w:val="009579A1"/>
    <w:rsid w:val="00957A63"/>
    <w:rsid w:val="00957B60"/>
    <w:rsid w:val="00957C30"/>
    <w:rsid w:val="00960146"/>
    <w:rsid w:val="00960567"/>
    <w:rsid w:val="00961458"/>
    <w:rsid w:val="00961EC0"/>
    <w:rsid w:val="00961F2E"/>
    <w:rsid w:val="009620A1"/>
    <w:rsid w:val="009622E2"/>
    <w:rsid w:val="00962518"/>
    <w:rsid w:val="0096314D"/>
    <w:rsid w:val="00963401"/>
    <w:rsid w:val="00963463"/>
    <w:rsid w:val="00963761"/>
    <w:rsid w:val="0096380B"/>
    <w:rsid w:val="00963F16"/>
    <w:rsid w:val="00963F81"/>
    <w:rsid w:val="009642C9"/>
    <w:rsid w:val="00964539"/>
    <w:rsid w:val="009647A3"/>
    <w:rsid w:val="00964D2A"/>
    <w:rsid w:val="009652AF"/>
    <w:rsid w:val="00965306"/>
    <w:rsid w:val="00965864"/>
    <w:rsid w:val="0096602E"/>
    <w:rsid w:val="00966310"/>
    <w:rsid w:val="009664F2"/>
    <w:rsid w:val="00966EFE"/>
    <w:rsid w:val="009672C7"/>
    <w:rsid w:val="00967A6D"/>
    <w:rsid w:val="00967B13"/>
    <w:rsid w:val="00967D0C"/>
    <w:rsid w:val="00967D5F"/>
    <w:rsid w:val="00970114"/>
    <w:rsid w:val="009706A3"/>
    <w:rsid w:val="00970FA4"/>
    <w:rsid w:val="00971106"/>
    <w:rsid w:val="00971199"/>
    <w:rsid w:val="009712EB"/>
    <w:rsid w:val="00971A12"/>
    <w:rsid w:val="00971F04"/>
    <w:rsid w:val="00972064"/>
    <w:rsid w:val="009721BD"/>
    <w:rsid w:val="00972E3A"/>
    <w:rsid w:val="00973048"/>
    <w:rsid w:val="00973686"/>
    <w:rsid w:val="00973729"/>
    <w:rsid w:val="00973A10"/>
    <w:rsid w:val="00973DEC"/>
    <w:rsid w:val="00973F2D"/>
    <w:rsid w:val="00974043"/>
    <w:rsid w:val="00974539"/>
    <w:rsid w:val="00974692"/>
    <w:rsid w:val="009746B2"/>
    <w:rsid w:val="00974BB2"/>
    <w:rsid w:val="00974F72"/>
    <w:rsid w:val="00974FD1"/>
    <w:rsid w:val="00975AA6"/>
    <w:rsid w:val="0097645E"/>
    <w:rsid w:val="00976865"/>
    <w:rsid w:val="00977122"/>
    <w:rsid w:val="009777A1"/>
    <w:rsid w:val="009777B1"/>
    <w:rsid w:val="00977A85"/>
    <w:rsid w:val="00977CBE"/>
    <w:rsid w:val="009800C1"/>
    <w:rsid w:val="009804E5"/>
    <w:rsid w:val="00980821"/>
    <w:rsid w:val="00980864"/>
    <w:rsid w:val="0098086B"/>
    <w:rsid w:val="009811B2"/>
    <w:rsid w:val="009814F9"/>
    <w:rsid w:val="0098194D"/>
    <w:rsid w:val="009821C0"/>
    <w:rsid w:val="009826CA"/>
    <w:rsid w:val="00982737"/>
    <w:rsid w:val="00982848"/>
    <w:rsid w:val="00982916"/>
    <w:rsid w:val="00982A78"/>
    <w:rsid w:val="0098332A"/>
    <w:rsid w:val="00983FC6"/>
    <w:rsid w:val="009841DC"/>
    <w:rsid w:val="00984524"/>
    <w:rsid w:val="00984A23"/>
    <w:rsid w:val="00984B0E"/>
    <w:rsid w:val="00984BA8"/>
    <w:rsid w:val="00984EA0"/>
    <w:rsid w:val="00984FB6"/>
    <w:rsid w:val="009850A2"/>
    <w:rsid w:val="00985286"/>
    <w:rsid w:val="009852C3"/>
    <w:rsid w:val="009853A5"/>
    <w:rsid w:val="009856AB"/>
    <w:rsid w:val="0098574C"/>
    <w:rsid w:val="00986065"/>
    <w:rsid w:val="009860B9"/>
    <w:rsid w:val="00986707"/>
    <w:rsid w:val="00986713"/>
    <w:rsid w:val="00986A3F"/>
    <w:rsid w:val="009879E1"/>
    <w:rsid w:val="00987A10"/>
    <w:rsid w:val="00987D7C"/>
    <w:rsid w:val="00987F98"/>
    <w:rsid w:val="009902E1"/>
    <w:rsid w:val="0099031B"/>
    <w:rsid w:val="009906EA"/>
    <w:rsid w:val="0099089E"/>
    <w:rsid w:val="009908A3"/>
    <w:rsid w:val="009908F5"/>
    <w:rsid w:val="00990AC7"/>
    <w:rsid w:val="00990E70"/>
    <w:rsid w:val="009911A2"/>
    <w:rsid w:val="009918B0"/>
    <w:rsid w:val="009918D1"/>
    <w:rsid w:val="00991E62"/>
    <w:rsid w:val="00991ED2"/>
    <w:rsid w:val="0099208B"/>
    <w:rsid w:val="009922A3"/>
    <w:rsid w:val="00992380"/>
    <w:rsid w:val="00992774"/>
    <w:rsid w:val="0099292E"/>
    <w:rsid w:val="00992957"/>
    <w:rsid w:val="00992E46"/>
    <w:rsid w:val="009939D5"/>
    <w:rsid w:val="00993A25"/>
    <w:rsid w:val="00993AD8"/>
    <w:rsid w:val="00993B88"/>
    <w:rsid w:val="00993EFE"/>
    <w:rsid w:val="00994755"/>
    <w:rsid w:val="009947E7"/>
    <w:rsid w:val="009949BE"/>
    <w:rsid w:val="00994B38"/>
    <w:rsid w:val="00994D70"/>
    <w:rsid w:val="00994D98"/>
    <w:rsid w:val="00994ECB"/>
    <w:rsid w:val="00995140"/>
    <w:rsid w:val="009953FB"/>
    <w:rsid w:val="00995CFA"/>
    <w:rsid w:val="00995DFC"/>
    <w:rsid w:val="00995FD8"/>
    <w:rsid w:val="00995FEB"/>
    <w:rsid w:val="00996271"/>
    <w:rsid w:val="00996E37"/>
    <w:rsid w:val="00996E69"/>
    <w:rsid w:val="00996F04"/>
    <w:rsid w:val="0099759B"/>
    <w:rsid w:val="009979BF"/>
    <w:rsid w:val="00997F21"/>
    <w:rsid w:val="009A079C"/>
    <w:rsid w:val="009A09E3"/>
    <w:rsid w:val="009A0BE8"/>
    <w:rsid w:val="009A16E8"/>
    <w:rsid w:val="009A2093"/>
    <w:rsid w:val="009A22CA"/>
    <w:rsid w:val="009A2340"/>
    <w:rsid w:val="009A2945"/>
    <w:rsid w:val="009A2DD0"/>
    <w:rsid w:val="009A2FC5"/>
    <w:rsid w:val="009A3204"/>
    <w:rsid w:val="009A33D2"/>
    <w:rsid w:val="009A3576"/>
    <w:rsid w:val="009A36B9"/>
    <w:rsid w:val="009A38B0"/>
    <w:rsid w:val="009A3F85"/>
    <w:rsid w:val="009A3F9D"/>
    <w:rsid w:val="009A44CC"/>
    <w:rsid w:val="009A4694"/>
    <w:rsid w:val="009A4A95"/>
    <w:rsid w:val="009A4B8F"/>
    <w:rsid w:val="009A4C3D"/>
    <w:rsid w:val="009A4D42"/>
    <w:rsid w:val="009A525D"/>
    <w:rsid w:val="009A5442"/>
    <w:rsid w:val="009A569A"/>
    <w:rsid w:val="009A5A41"/>
    <w:rsid w:val="009A5F09"/>
    <w:rsid w:val="009A60EB"/>
    <w:rsid w:val="009A6A5B"/>
    <w:rsid w:val="009A6B3C"/>
    <w:rsid w:val="009A6C9A"/>
    <w:rsid w:val="009A7363"/>
    <w:rsid w:val="009A7682"/>
    <w:rsid w:val="009A7C93"/>
    <w:rsid w:val="009A7EE3"/>
    <w:rsid w:val="009B0028"/>
    <w:rsid w:val="009B071B"/>
    <w:rsid w:val="009B0BDA"/>
    <w:rsid w:val="009B0FA7"/>
    <w:rsid w:val="009B10C0"/>
    <w:rsid w:val="009B1F56"/>
    <w:rsid w:val="009B2A8F"/>
    <w:rsid w:val="009B2B9B"/>
    <w:rsid w:val="009B2D56"/>
    <w:rsid w:val="009B32A0"/>
    <w:rsid w:val="009B370C"/>
    <w:rsid w:val="009B379B"/>
    <w:rsid w:val="009B3967"/>
    <w:rsid w:val="009B39F3"/>
    <w:rsid w:val="009B3A8C"/>
    <w:rsid w:val="009B3C15"/>
    <w:rsid w:val="009B3DCC"/>
    <w:rsid w:val="009B3E00"/>
    <w:rsid w:val="009B4160"/>
    <w:rsid w:val="009B45DF"/>
    <w:rsid w:val="009B4715"/>
    <w:rsid w:val="009B4CAE"/>
    <w:rsid w:val="009B4D85"/>
    <w:rsid w:val="009B4F6D"/>
    <w:rsid w:val="009B5199"/>
    <w:rsid w:val="009B59E8"/>
    <w:rsid w:val="009B6788"/>
    <w:rsid w:val="009B6A8D"/>
    <w:rsid w:val="009B6AA4"/>
    <w:rsid w:val="009B6EC3"/>
    <w:rsid w:val="009B71D9"/>
    <w:rsid w:val="009B722B"/>
    <w:rsid w:val="009B73BC"/>
    <w:rsid w:val="009B74C6"/>
    <w:rsid w:val="009B7677"/>
    <w:rsid w:val="009B768C"/>
    <w:rsid w:val="009B7E0A"/>
    <w:rsid w:val="009B7E5C"/>
    <w:rsid w:val="009C0120"/>
    <w:rsid w:val="009C018A"/>
    <w:rsid w:val="009C02F3"/>
    <w:rsid w:val="009C03E4"/>
    <w:rsid w:val="009C06D9"/>
    <w:rsid w:val="009C098B"/>
    <w:rsid w:val="009C0A7D"/>
    <w:rsid w:val="009C0CB0"/>
    <w:rsid w:val="009C0F38"/>
    <w:rsid w:val="009C1036"/>
    <w:rsid w:val="009C14CE"/>
    <w:rsid w:val="009C161F"/>
    <w:rsid w:val="009C1729"/>
    <w:rsid w:val="009C1D8C"/>
    <w:rsid w:val="009C21C8"/>
    <w:rsid w:val="009C250B"/>
    <w:rsid w:val="009C25B8"/>
    <w:rsid w:val="009C2C8B"/>
    <w:rsid w:val="009C37CC"/>
    <w:rsid w:val="009C38C1"/>
    <w:rsid w:val="009C390B"/>
    <w:rsid w:val="009C3988"/>
    <w:rsid w:val="009C3CD7"/>
    <w:rsid w:val="009C3D1D"/>
    <w:rsid w:val="009C3F0A"/>
    <w:rsid w:val="009C443E"/>
    <w:rsid w:val="009C44AA"/>
    <w:rsid w:val="009C48D6"/>
    <w:rsid w:val="009C495B"/>
    <w:rsid w:val="009C4C69"/>
    <w:rsid w:val="009C5139"/>
    <w:rsid w:val="009C5163"/>
    <w:rsid w:val="009C5677"/>
    <w:rsid w:val="009C59D9"/>
    <w:rsid w:val="009C5B28"/>
    <w:rsid w:val="009C5B89"/>
    <w:rsid w:val="009C6061"/>
    <w:rsid w:val="009C60BC"/>
    <w:rsid w:val="009C69AE"/>
    <w:rsid w:val="009C6A62"/>
    <w:rsid w:val="009C6C03"/>
    <w:rsid w:val="009C72D0"/>
    <w:rsid w:val="009C72F3"/>
    <w:rsid w:val="009C77FF"/>
    <w:rsid w:val="009C7DA2"/>
    <w:rsid w:val="009C7F1A"/>
    <w:rsid w:val="009C7FD2"/>
    <w:rsid w:val="009D0145"/>
    <w:rsid w:val="009D021A"/>
    <w:rsid w:val="009D0598"/>
    <w:rsid w:val="009D0631"/>
    <w:rsid w:val="009D0C9D"/>
    <w:rsid w:val="009D0D3E"/>
    <w:rsid w:val="009D0E2B"/>
    <w:rsid w:val="009D0EEB"/>
    <w:rsid w:val="009D1200"/>
    <w:rsid w:val="009D17D2"/>
    <w:rsid w:val="009D21F0"/>
    <w:rsid w:val="009D269F"/>
    <w:rsid w:val="009D3366"/>
    <w:rsid w:val="009D33F1"/>
    <w:rsid w:val="009D3A27"/>
    <w:rsid w:val="009D3CDE"/>
    <w:rsid w:val="009D3D01"/>
    <w:rsid w:val="009D42C7"/>
    <w:rsid w:val="009D449E"/>
    <w:rsid w:val="009D4554"/>
    <w:rsid w:val="009D456E"/>
    <w:rsid w:val="009D473C"/>
    <w:rsid w:val="009D475D"/>
    <w:rsid w:val="009D4E80"/>
    <w:rsid w:val="009D5116"/>
    <w:rsid w:val="009D5642"/>
    <w:rsid w:val="009D57AC"/>
    <w:rsid w:val="009D5CC6"/>
    <w:rsid w:val="009D5D32"/>
    <w:rsid w:val="009D5D74"/>
    <w:rsid w:val="009D5FC8"/>
    <w:rsid w:val="009D62A4"/>
    <w:rsid w:val="009D67A0"/>
    <w:rsid w:val="009D738B"/>
    <w:rsid w:val="009D744B"/>
    <w:rsid w:val="009D76C8"/>
    <w:rsid w:val="009D7935"/>
    <w:rsid w:val="009D7AFE"/>
    <w:rsid w:val="009E0807"/>
    <w:rsid w:val="009E0B94"/>
    <w:rsid w:val="009E0C13"/>
    <w:rsid w:val="009E12EC"/>
    <w:rsid w:val="009E1524"/>
    <w:rsid w:val="009E1968"/>
    <w:rsid w:val="009E1BA5"/>
    <w:rsid w:val="009E1C41"/>
    <w:rsid w:val="009E2E02"/>
    <w:rsid w:val="009E2E60"/>
    <w:rsid w:val="009E3914"/>
    <w:rsid w:val="009E39EB"/>
    <w:rsid w:val="009E3D6B"/>
    <w:rsid w:val="009E40C0"/>
    <w:rsid w:val="009E483C"/>
    <w:rsid w:val="009E48AC"/>
    <w:rsid w:val="009E5093"/>
    <w:rsid w:val="009E5233"/>
    <w:rsid w:val="009E5276"/>
    <w:rsid w:val="009E53CD"/>
    <w:rsid w:val="009E541C"/>
    <w:rsid w:val="009E54AE"/>
    <w:rsid w:val="009E55C7"/>
    <w:rsid w:val="009E5A3B"/>
    <w:rsid w:val="009E6859"/>
    <w:rsid w:val="009E6A0C"/>
    <w:rsid w:val="009E6BE0"/>
    <w:rsid w:val="009E6D21"/>
    <w:rsid w:val="009E6FB7"/>
    <w:rsid w:val="009E7C2B"/>
    <w:rsid w:val="009E7E58"/>
    <w:rsid w:val="009F0164"/>
    <w:rsid w:val="009F01E0"/>
    <w:rsid w:val="009F0538"/>
    <w:rsid w:val="009F0594"/>
    <w:rsid w:val="009F0A76"/>
    <w:rsid w:val="009F11E4"/>
    <w:rsid w:val="009F1255"/>
    <w:rsid w:val="009F16F6"/>
    <w:rsid w:val="009F19B2"/>
    <w:rsid w:val="009F1BA9"/>
    <w:rsid w:val="009F2759"/>
    <w:rsid w:val="009F27E6"/>
    <w:rsid w:val="009F2E01"/>
    <w:rsid w:val="009F2F30"/>
    <w:rsid w:val="009F316D"/>
    <w:rsid w:val="009F355A"/>
    <w:rsid w:val="009F3594"/>
    <w:rsid w:val="009F35B8"/>
    <w:rsid w:val="009F3A93"/>
    <w:rsid w:val="009F3C58"/>
    <w:rsid w:val="009F403C"/>
    <w:rsid w:val="009F4139"/>
    <w:rsid w:val="009F42BE"/>
    <w:rsid w:val="009F430C"/>
    <w:rsid w:val="009F439A"/>
    <w:rsid w:val="009F45A1"/>
    <w:rsid w:val="009F47D2"/>
    <w:rsid w:val="009F4E2F"/>
    <w:rsid w:val="009F5077"/>
    <w:rsid w:val="009F518A"/>
    <w:rsid w:val="009F5791"/>
    <w:rsid w:val="009F57F2"/>
    <w:rsid w:val="009F5E05"/>
    <w:rsid w:val="009F5F30"/>
    <w:rsid w:val="009F6286"/>
    <w:rsid w:val="009F660B"/>
    <w:rsid w:val="009F6660"/>
    <w:rsid w:val="009F69AE"/>
    <w:rsid w:val="009F6B12"/>
    <w:rsid w:val="009F6C16"/>
    <w:rsid w:val="009F6FB0"/>
    <w:rsid w:val="009F6FB5"/>
    <w:rsid w:val="009F7401"/>
    <w:rsid w:val="009F75A4"/>
    <w:rsid w:val="009F76B5"/>
    <w:rsid w:val="009F7B1D"/>
    <w:rsid w:val="00A00292"/>
    <w:rsid w:val="00A003E5"/>
    <w:rsid w:val="00A00AA6"/>
    <w:rsid w:val="00A00B67"/>
    <w:rsid w:val="00A01100"/>
    <w:rsid w:val="00A014B9"/>
    <w:rsid w:val="00A01534"/>
    <w:rsid w:val="00A01671"/>
    <w:rsid w:val="00A0167C"/>
    <w:rsid w:val="00A01740"/>
    <w:rsid w:val="00A02F42"/>
    <w:rsid w:val="00A0346D"/>
    <w:rsid w:val="00A0374A"/>
    <w:rsid w:val="00A0374F"/>
    <w:rsid w:val="00A0401C"/>
    <w:rsid w:val="00A04684"/>
    <w:rsid w:val="00A04A48"/>
    <w:rsid w:val="00A04AA9"/>
    <w:rsid w:val="00A04B55"/>
    <w:rsid w:val="00A054B9"/>
    <w:rsid w:val="00A055F6"/>
    <w:rsid w:val="00A05890"/>
    <w:rsid w:val="00A058C4"/>
    <w:rsid w:val="00A05977"/>
    <w:rsid w:val="00A05A38"/>
    <w:rsid w:val="00A05B32"/>
    <w:rsid w:val="00A069CD"/>
    <w:rsid w:val="00A06A8F"/>
    <w:rsid w:val="00A06D00"/>
    <w:rsid w:val="00A06E96"/>
    <w:rsid w:val="00A072C5"/>
    <w:rsid w:val="00A076A8"/>
    <w:rsid w:val="00A079E6"/>
    <w:rsid w:val="00A07C0A"/>
    <w:rsid w:val="00A07D1F"/>
    <w:rsid w:val="00A07D5E"/>
    <w:rsid w:val="00A1030F"/>
    <w:rsid w:val="00A1046B"/>
    <w:rsid w:val="00A10CE7"/>
    <w:rsid w:val="00A10DD6"/>
    <w:rsid w:val="00A10F8A"/>
    <w:rsid w:val="00A11309"/>
    <w:rsid w:val="00A11DC4"/>
    <w:rsid w:val="00A1204B"/>
    <w:rsid w:val="00A1249C"/>
    <w:rsid w:val="00A12877"/>
    <w:rsid w:val="00A1297A"/>
    <w:rsid w:val="00A12AFF"/>
    <w:rsid w:val="00A12FDE"/>
    <w:rsid w:val="00A13186"/>
    <w:rsid w:val="00A134BC"/>
    <w:rsid w:val="00A13A5C"/>
    <w:rsid w:val="00A13E6F"/>
    <w:rsid w:val="00A13E70"/>
    <w:rsid w:val="00A13F7F"/>
    <w:rsid w:val="00A14178"/>
    <w:rsid w:val="00A14563"/>
    <w:rsid w:val="00A14F50"/>
    <w:rsid w:val="00A1551A"/>
    <w:rsid w:val="00A15A00"/>
    <w:rsid w:val="00A15DAC"/>
    <w:rsid w:val="00A16301"/>
    <w:rsid w:val="00A166A4"/>
    <w:rsid w:val="00A1671D"/>
    <w:rsid w:val="00A16A36"/>
    <w:rsid w:val="00A16E1A"/>
    <w:rsid w:val="00A17453"/>
    <w:rsid w:val="00A178EE"/>
    <w:rsid w:val="00A17E7E"/>
    <w:rsid w:val="00A20041"/>
    <w:rsid w:val="00A200D4"/>
    <w:rsid w:val="00A20143"/>
    <w:rsid w:val="00A202E4"/>
    <w:rsid w:val="00A203CE"/>
    <w:rsid w:val="00A20893"/>
    <w:rsid w:val="00A20BE1"/>
    <w:rsid w:val="00A20C93"/>
    <w:rsid w:val="00A210A4"/>
    <w:rsid w:val="00A211F1"/>
    <w:rsid w:val="00A21335"/>
    <w:rsid w:val="00A213BD"/>
    <w:rsid w:val="00A21497"/>
    <w:rsid w:val="00A21540"/>
    <w:rsid w:val="00A21C4B"/>
    <w:rsid w:val="00A21C82"/>
    <w:rsid w:val="00A21C86"/>
    <w:rsid w:val="00A21EF7"/>
    <w:rsid w:val="00A21FCF"/>
    <w:rsid w:val="00A220D1"/>
    <w:rsid w:val="00A2238A"/>
    <w:rsid w:val="00A22A3F"/>
    <w:rsid w:val="00A22C5A"/>
    <w:rsid w:val="00A2323B"/>
    <w:rsid w:val="00A2391A"/>
    <w:rsid w:val="00A243A2"/>
    <w:rsid w:val="00A244FF"/>
    <w:rsid w:val="00A24835"/>
    <w:rsid w:val="00A24F89"/>
    <w:rsid w:val="00A2519B"/>
    <w:rsid w:val="00A25401"/>
    <w:rsid w:val="00A25817"/>
    <w:rsid w:val="00A258F7"/>
    <w:rsid w:val="00A25C5C"/>
    <w:rsid w:val="00A265F9"/>
    <w:rsid w:val="00A26D73"/>
    <w:rsid w:val="00A27356"/>
    <w:rsid w:val="00A27E73"/>
    <w:rsid w:val="00A3026B"/>
    <w:rsid w:val="00A3044D"/>
    <w:rsid w:val="00A306F9"/>
    <w:rsid w:val="00A30A79"/>
    <w:rsid w:val="00A30FE0"/>
    <w:rsid w:val="00A310DA"/>
    <w:rsid w:val="00A3142F"/>
    <w:rsid w:val="00A316BB"/>
    <w:rsid w:val="00A31761"/>
    <w:rsid w:val="00A32005"/>
    <w:rsid w:val="00A321C5"/>
    <w:rsid w:val="00A324C7"/>
    <w:rsid w:val="00A32502"/>
    <w:rsid w:val="00A32860"/>
    <w:rsid w:val="00A32BAE"/>
    <w:rsid w:val="00A32D27"/>
    <w:rsid w:val="00A3304B"/>
    <w:rsid w:val="00A3345B"/>
    <w:rsid w:val="00A336DE"/>
    <w:rsid w:val="00A33758"/>
    <w:rsid w:val="00A337A1"/>
    <w:rsid w:val="00A33E00"/>
    <w:rsid w:val="00A33FB5"/>
    <w:rsid w:val="00A34514"/>
    <w:rsid w:val="00A349CD"/>
    <w:rsid w:val="00A352D2"/>
    <w:rsid w:val="00A35578"/>
    <w:rsid w:val="00A35691"/>
    <w:rsid w:val="00A35874"/>
    <w:rsid w:val="00A3591C"/>
    <w:rsid w:val="00A35988"/>
    <w:rsid w:val="00A35A2F"/>
    <w:rsid w:val="00A35BB8"/>
    <w:rsid w:val="00A35EB9"/>
    <w:rsid w:val="00A36071"/>
    <w:rsid w:val="00A368F6"/>
    <w:rsid w:val="00A36BDD"/>
    <w:rsid w:val="00A36DDA"/>
    <w:rsid w:val="00A373FD"/>
    <w:rsid w:val="00A377B4"/>
    <w:rsid w:val="00A37EF7"/>
    <w:rsid w:val="00A400EF"/>
    <w:rsid w:val="00A40159"/>
    <w:rsid w:val="00A411C3"/>
    <w:rsid w:val="00A41706"/>
    <w:rsid w:val="00A41A0C"/>
    <w:rsid w:val="00A42076"/>
    <w:rsid w:val="00A424FF"/>
    <w:rsid w:val="00A42556"/>
    <w:rsid w:val="00A426B9"/>
    <w:rsid w:val="00A429D0"/>
    <w:rsid w:val="00A42A27"/>
    <w:rsid w:val="00A42B38"/>
    <w:rsid w:val="00A4341B"/>
    <w:rsid w:val="00A43474"/>
    <w:rsid w:val="00A4360A"/>
    <w:rsid w:val="00A4364C"/>
    <w:rsid w:val="00A4387D"/>
    <w:rsid w:val="00A43915"/>
    <w:rsid w:val="00A4423B"/>
    <w:rsid w:val="00A44376"/>
    <w:rsid w:val="00A44691"/>
    <w:rsid w:val="00A44BE2"/>
    <w:rsid w:val="00A44D2E"/>
    <w:rsid w:val="00A45650"/>
    <w:rsid w:val="00A45CF9"/>
    <w:rsid w:val="00A4613E"/>
    <w:rsid w:val="00A46170"/>
    <w:rsid w:val="00A46309"/>
    <w:rsid w:val="00A46425"/>
    <w:rsid w:val="00A467FB"/>
    <w:rsid w:val="00A47102"/>
    <w:rsid w:val="00A476A0"/>
    <w:rsid w:val="00A47D18"/>
    <w:rsid w:val="00A47EB6"/>
    <w:rsid w:val="00A50009"/>
    <w:rsid w:val="00A506CC"/>
    <w:rsid w:val="00A50973"/>
    <w:rsid w:val="00A50C33"/>
    <w:rsid w:val="00A50FB8"/>
    <w:rsid w:val="00A5119F"/>
    <w:rsid w:val="00A511AD"/>
    <w:rsid w:val="00A511CC"/>
    <w:rsid w:val="00A5125F"/>
    <w:rsid w:val="00A5154C"/>
    <w:rsid w:val="00A51653"/>
    <w:rsid w:val="00A51914"/>
    <w:rsid w:val="00A51EDE"/>
    <w:rsid w:val="00A52177"/>
    <w:rsid w:val="00A521B5"/>
    <w:rsid w:val="00A5257B"/>
    <w:rsid w:val="00A52A00"/>
    <w:rsid w:val="00A52B91"/>
    <w:rsid w:val="00A52BEC"/>
    <w:rsid w:val="00A531ED"/>
    <w:rsid w:val="00A53217"/>
    <w:rsid w:val="00A5378E"/>
    <w:rsid w:val="00A537E3"/>
    <w:rsid w:val="00A538C2"/>
    <w:rsid w:val="00A53BF6"/>
    <w:rsid w:val="00A54202"/>
    <w:rsid w:val="00A54291"/>
    <w:rsid w:val="00A5430A"/>
    <w:rsid w:val="00A545A0"/>
    <w:rsid w:val="00A5476D"/>
    <w:rsid w:val="00A548E5"/>
    <w:rsid w:val="00A54D27"/>
    <w:rsid w:val="00A54F4E"/>
    <w:rsid w:val="00A55129"/>
    <w:rsid w:val="00A5534F"/>
    <w:rsid w:val="00A55422"/>
    <w:rsid w:val="00A5580A"/>
    <w:rsid w:val="00A5698E"/>
    <w:rsid w:val="00A56CE4"/>
    <w:rsid w:val="00A56E65"/>
    <w:rsid w:val="00A577C8"/>
    <w:rsid w:val="00A5799A"/>
    <w:rsid w:val="00A57C9F"/>
    <w:rsid w:val="00A600EB"/>
    <w:rsid w:val="00A60129"/>
    <w:rsid w:val="00A6015D"/>
    <w:rsid w:val="00A601B6"/>
    <w:rsid w:val="00A6040E"/>
    <w:rsid w:val="00A604CC"/>
    <w:rsid w:val="00A6102A"/>
    <w:rsid w:val="00A616AD"/>
    <w:rsid w:val="00A61746"/>
    <w:rsid w:val="00A61DAD"/>
    <w:rsid w:val="00A61E5A"/>
    <w:rsid w:val="00A61EB5"/>
    <w:rsid w:val="00A62528"/>
    <w:rsid w:val="00A6255E"/>
    <w:rsid w:val="00A62B82"/>
    <w:rsid w:val="00A62DB5"/>
    <w:rsid w:val="00A632AA"/>
    <w:rsid w:val="00A633C4"/>
    <w:rsid w:val="00A635D2"/>
    <w:rsid w:val="00A63D5B"/>
    <w:rsid w:val="00A6404E"/>
    <w:rsid w:val="00A644ED"/>
    <w:rsid w:val="00A647FC"/>
    <w:rsid w:val="00A649FF"/>
    <w:rsid w:val="00A64C7F"/>
    <w:rsid w:val="00A64C9F"/>
    <w:rsid w:val="00A64DE0"/>
    <w:rsid w:val="00A651C5"/>
    <w:rsid w:val="00A651D1"/>
    <w:rsid w:val="00A65280"/>
    <w:rsid w:val="00A655E4"/>
    <w:rsid w:val="00A65A6C"/>
    <w:rsid w:val="00A65D2E"/>
    <w:rsid w:val="00A6691B"/>
    <w:rsid w:val="00A66E23"/>
    <w:rsid w:val="00A67032"/>
    <w:rsid w:val="00A670F5"/>
    <w:rsid w:val="00A6717C"/>
    <w:rsid w:val="00A6736B"/>
    <w:rsid w:val="00A677E1"/>
    <w:rsid w:val="00A67859"/>
    <w:rsid w:val="00A67AF7"/>
    <w:rsid w:val="00A701EB"/>
    <w:rsid w:val="00A703A1"/>
    <w:rsid w:val="00A70CCA"/>
    <w:rsid w:val="00A71126"/>
    <w:rsid w:val="00A71128"/>
    <w:rsid w:val="00A7117C"/>
    <w:rsid w:val="00A71284"/>
    <w:rsid w:val="00A71521"/>
    <w:rsid w:val="00A71652"/>
    <w:rsid w:val="00A71685"/>
    <w:rsid w:val="00A719D9"/>
    <w:rsid w:val="00A71AFC"/>
    <w:rsid w:val="00A71C0A"/>
    <w:rsid w:val="00A71E5D"/>
    <w:rsid w:val="00A71F5E"/>
    <w:rsid w:val="00A71FF1"/>
    <w:rsid w:val="00A722B2"/>
    <w:rsid w:val="00A7230C"/>
    <w:rsid w:val="00A72F6F"/>
    <w:rsid w:val="00A73694"/>
    <w:rsid w:val="00A73836"/>
    <w:rsid w:val="00A7394E"/>
    <w:rsid w:val="00A739C8"/>
    <w:rsid w:val="00A73A61"/>
    <w:rsid w:val="00A741C7"/>
    <w:rsid w:val="00A74473"/>
    <w:rsid w:val="00A7463B"/>
    <w:rsid w:val="00A74790"/>
    <w:rsid w:val="00A74949"/>
    <w:rsid w:val="00A74FB0"/>
    <w:rsid w:val="00A756C7"/>
    <w:rsid w:val="00A75806"/>
    <w:rsid w:val="00A75A92"/>
    <w:rsid w:val="00A75B49"/>
    <w:rsid w:val="00A75D80"/>
    <w:rsid w:val="00A75F3F"/>
    <w:rsid w:val="00A76338"/>
    <w:rsid w:val="00A76CB3"/>
    <w:rsid w:val="00A77070"/>
    <w:rsid w:val="00A77330"/>
    <w:rsid w:val="00A774BA"/>
    <w:rsid w:val="00A77623"/>
    <w:rsid w:val="00A80072"/>
    <w:rsid w:val="00A8048E"/>
    <w:rsid w:val="00A80732"/>
    <w:rsid w:val="00A80767"/>
    <w:rsid w:val="00A80A19"/>
    <w:rsid w:val="00A80A6D"/>
    <w:rsid w:val="00A810AE"/>
    <w:rsid w:val="00A810F4"/>
    <w:rsid w:val="00A815A3"/>
    <w:rsid w:val="00A8171C"/>
    <w:rsid w:val="00A817D8"/>
    <w:rsid w:val="00A82066"/>
    <w:rsid w:val="00A82162"/>
    <w:rsid w:val="00A8218F"/>
    <w:rsid w:val="00A828EA"/>
    <w:rsid w:val="00A8314E"/>
    <w:rsid w:val="00A8333E"/>
    <w:rsid w:val="00A8340A"/>
    <w:rsid w:val="00A837CC"/>
    <w:rsid w:val="00A8462E"/>
    <w:rsid w:val="00A857D7"/>
    <w:rsid w:val="00A858F0"/>
    <w:rsid w:val="00A85D57"/>
    <w:rsid w:val="00A8610D"/>
    <w:rsid w:val="00A8681D"/>
    <w:rsid w:val="00A86975"/>
    <w:rsid w:val="00A869C2"/>
    <w:rsid w:val="00A86C97"/>
    <w:rsid w:val="00A870C7"/>
    <w:rsid w:val="00A8726C"/>
    <w:rsid w:val="00A8770A"/>
    <w:rsid w:val="00A877E7"/>
    <w:rsid w:val="00A87BCC"/>
    <w:rsid w:val="00A87CCB"/>
    <w:rsid w:val="00A87D61"/>
    <w:rsid w:val="00A900FD"/>
    <w:rsid w:val="00A90B48"/>
    <w:rsid w:val="00A9100B"/>
    <w:rsid w:val="00A91120"/>
    <w:rsid w:val="00A9112D"/>
    <w:rsid w:val="00A9116B"/>
    <w:rsid w:val="00A9117E"/>
    <w:rsid w:val="00A914EC"/>
    <w:rsid w:val="00A915D1"/>
    <w:rsid w:val="00A91C4B"/>
    <w:rsid w:val="00A91DC6"/>
    <w:rsid w:val="00A91F37"/>
    <w:rsid w:val="00A920CC"/>
    <w:rsid w:val="00A9277F"/>
    <w:rsid w:val="00A92936"/>
    <w:rsid w:val="00A92EFF"/>
    <w:rsid w:val="00A9300E"/>
    <w:rsid w:val="00A93FFE"/>
    <w:rsid w:val="00A942B2"/>
    <w:rsid w:val="00A94DA5"/>
    <w:rsid w:val="00A94F85"/>
    <w:rsid w:val="00A9530F"/>
    <w:rsid w:val="00A95838"/>
    <w:rsid w:val="00A95B74"/>
    <w:rsid w:val="00A962F4"/>
    <w:rsid w:val="00A965D5"/>
    <w:rsid w:val="00A96923"/>
    <w:rsid w:val="00A96A9F"/>
    <w:rsid w:val="00A96ABB"/>
    <w:rsid w:val="00A96BE7"/>
    <w:rsid w:val="00A96C32"/>
    <w:rsid w:val="00A97664"/>
    <w:rsid w:val="00A97675"/>
    <w:rsid w:val="00A97811"/>
    <w:rsid w:val="00A9792C"/>
    <w:rsid w:val="00A97A3F"/>
    <w:rsid w:val="00A97C96"/>
    <w:rsid w:val="00A97DC4"/>
    <w:rsid w:val="00AA02F3"/>
    <w:rsid w:val="00AA0A4C"/>
    <w:rsid w:val="00AA0B0C"/>
    <w:rsid w:val="00AA0B31"/>
    <w:rsid w:val="00AA1454"/>
    <w:rsid w:val="00AA2130"/>
    <w:rsid w:val="00AA2808"/>
    <w:rsid w:val="00AA2B66"/>
    <w:rsid w:val="00AA2E27"/>
    <w:rsid w:val="00AA3851"/>
    <w:rsid w:val="00AA3C8D"/>
    <w:rsid w:val="00AA3D73"/>
    <w:rsid w:val="00AA3DC0"/>
    <w:rsid w:val="00AA413F"/>
    <w:rsid w:val="00AA427F"/>
    <w:rsid w:val="00AA43D8"/>
    <w:rsid w:val="00AA61AE"/>
    <w:rsid w:val="00AA6364"/>
    <w:rsid w:val="00AA6A35"/>
    <w:rsid w:val="00AA7288"/>
    <w:rsid w:val="00AA76AF"/>
    <w:rsid w:val="00AA7867"/>
    <w:rsid w:val="00AA7BDE"/>
    <w:rsid w:val="00AB006F"/>
    <w:rsid w:val="00AB0121"/>
    <w:rsid w:val="00AB01EB"/>
    <w:rsid w:val="00AB074C"/>
    <w:rsid w:val="00AB08FC"/>
    <w:rsid w:val="00AB0D73"/>
    <w:rsid w:val="00AB0DD0"/>
    <w:rsid w:val="00AB1A07"/>
    <w:rsid w:val="00AB1B1D"/>
    <w:rsid w:val="00AB215D"/>
    <w:rsid w:val="00AB256B"/>
    <w:rsid w:val="00AB2855"/>
    <w:rsid w:val="00AB31A0"/>
    <w:rsid w:val="00AB33D1"/>
    <w:rsid w:val="00AB3A36"/>
    <w:rsid w:val="00AB3B20"/>
    <w:rsid w:val="00AB40BE"/>
    <w:rsid w:val="00AB42B1"/>
    <w:rsid w:val="00AB49B4"/>
    <w:rsid w:val="00AB5099"/>
    <w:rsid w:val="00AB653E"/>
    <w:rsid w:val="00AB66A6"/>
    <w:rsid w:val="00AB66D0"/>
    <w:rsid w:val="00AB67FE"/>
    <w:rsid w:val="00AB6A3D"/>
    <w:rsid w:val="00AB6E7B"/>
    <w:rsid w:val="00AB7B3C"/>
    <w:rsid w:val="00AB7B78"/>
    <w:rsid w:val="00AB7B81"/>
    <w:rsid w:val="00AB7F07"/>
    <w:rsid w:val="00AB7F4D"/>
    <w:rsid w:val="00AC0385"/>
    <w:rsid w:val="00AC0692"/>
    <w:rsid w:val="00AC06D5"/>
    <w:rsid w:val="00AC0F57"/>
    <w:rsid w:val="00AC1359"/>
    <w:rsid w:val="00AC177D"/>
    <w:rsid w:val="00AC19CD"/>
    <w:rsid w:val="00AC1ABF"/>
    <w:rsid w:val="00AC1BCF"/>
    <w:rsid w:val="00AC29FF"/>
    <w:rsid w:val="00AC2C3B"/>
    <w:rsid w:val="00AC2C9F"/>
    <w:rsid w:val="00AC31C7"/>
    <w:rsid w:val="00AC3237"/>
    <w:rsid w:val="00AC32F7"/>
    <w:rsid w:val="00AC33DC"/>
    <w:rsid w:val="00AC350A"/>
    <w:rsid w:val="00AC37CC"/>
    <w:rsid w:val="00AC395E"/>
    <w:rsid w:val="00AC3A5D"/>
    <w:rsid w:val="00AC3B2D"/>
    <w:rsid w:val="00AC3C63"/>
    <w:rsid w:val="00AC3E5D"/>
    <w:rsid w:val="00AC4136"/>
    <w:rsid w:val="00AC427C"/>
    <w:rsid w:val="00AC456B"/>
    <w:rsid w:val="00AC4AF6"/>
    <w:rsid w:val="00AC4B5D"/>
    <w:rsid w:val="00AC4CC5"/>
    <w:rsid w:val="00AC4DE6"/>
    <w:rsid w:val="00AC4ECC"/>
    <w:rsid w:val="00AC4EE3"/>
    <w:rsid w:val="00AC51BA"/>
    <w:rsid w:val="00AC51BE"/>
    <w:rsid w:val="00AC534B"/>
    <w:rsid w:val="00AC543D"/>
    <w:rsid w:val="00AC54B5"/>
    <w:rsid w:val="00AC54D2"/>
    <w:rsid w:val="00AC5874"/>
    <w:rsid w:val="00AC5937"/>
    <w:rsid w:val="00AC5A08"/>
    <w:rsid w:val="00AC5B92"/>
    <w:rsid w:val="00AC64B7"/>
    <w:rsid w:val="00AC69E7"/>
    <w:rsid w:val="00AC6F69"/>
    <w:rsid w:val="00AC6F8E"/>
    <w:rsid w:val="00AC7795"/>
    <w:rsid w:val="00AC7839"/>
    <w:rsid w:val="00AC7868"/>
    <w:rsid w:val="00AC7B0A"/>
    <w:rsid w:val="00AD0221"/>
    <w:rsid w:val="00AD0500"/>
    <w:rsid w:val="00AD05B7"/>
    <w:rsid w:val="00AD07B1"/>
    <w:rsid w:val="00AD07B3"/>
    <w:rsid w:val="00AD0C2D"/>
    <w:rsid w:val="00AD0C7A"/>
    <w:rsid w:val="00AD1007"/>
    <w:rsid w:val="00AD124F"/>
    <w:rsid w:val="00AD126D"/>
    <w:rsid w:val="00AD1AFB"/>
    <w:rsid w:val="00AD1B7B"/>
    <w:rsid w:val="00AD1CE0"/>
    <w:rsid w:val="00AD1DA0"/>
    <w:rsid w:val="00AD29B5"/>
    <w:rsid w:val="00AD2C3D"/>
    <w:rsid w:val="00AD346E"/>
    <w:rsid w:val="00AD36DC"/>
    <w:rsid w:val="00AD3A06"/>
    <w:rsid w:val="00AD3B75"/>
    <w:rsid w:val="00AD3D6F"/>
    <w:rsid w:val="00AD43BF"/>
    <w:rsid w:val="00AD46F3"/>
    <w:rsid w:val="00AD4A40"/>
    <w:rsid w:val="00AD4C10"/>
    <w:rsid w:val="00AD4EF0"/>
    <w:rsid w:val="00AD5399"/>
    <w:rsid w:val="00AD53F1"/>
    <w:rsid w:val="00AD55D1"/>
    <w:rsid w:val="00AD5774"/>
    <w:rsid w:val="00AD57DF"/>
    <w:rsid w:val="00AD5BFE"/>
    <w:rsid w:val="00AD5CA4"/>
    <w:rsid w:val="00AD5CC9"/>
    <w:rsid w:val="00AD6167"/>
    <w:rsid w:val="00AD66D2"/>
    <w:rsid w:val="00AD66EA"/>
    <w:rsid w:val="00AD673A"/>
    <w:rsid w:val="00AD6AA0"/>
    <w:rsid w:val="00AD6C29"/>
    <w:rsid w:val="00AD6E88"/>
    <w:rsid w:val="00AD7221"/>
    <w:rsid w:val="00AD7247"/>
    <w:rsid w:val="00AD769E"/>
    <w:rsid w:val="00AD77D7"/>
    <w:rsid w:val="00AD7830"/>
    <w:rsid w:val="00AD785D"/>
    <w:rsid w:val="00AE00A0"/>
    <w:rsid w:val="00AE030C"/>
    <w:rsid w:val="00AE086A"/>
    <w:rsid w:val="00AE0BFE"/>
    <w:rsid w:val="00AE1321"/>
    <w:rsid w:val="00AE1680"/>
    <w:rsid w:val="00AE1ABC"/>
    <w:rsid w:val="00AE1C4B"/>
    <w:rsid w:val="00AE2CAD"/>
    <w:rsid w:val="00AE2DB3"/>
    <w:rsid w:val="00AE2F6C"/>
    <w:rsid w:val="00AE3EEB"/>
    <w:rsid w:val="00AE4066"/>
    <w:rsid w:val="00AE4090"/>
    <w:rsid w:val="00AE42C2"/>
    <w:rsid w:val="00AE4A89"/>
    <w:rsid w:val="00AE4C79"/>
    <w:rsid w:val="00AE4CD6"/>
    <w:rsid w:val="00AE5042"/>
    <w:rsid w:val="00AE543E"/>
    <w:rsid w:val="00AE5507"/>
    <w:rsid w:val="00AE5AD5"/>
    <w:rsid w:val="00AE5E7E"/>
    <w:rsid w:val="00AE64B6"/>
    <w:rsid w:val="00AE67DC"/>
    <w:rsid w:val="00AE6C27"/>
    <w:rsid w:val="00AE6CFE"/>
    <w:rsid w:val="00AE6D14"/>
    <w:rsid w:val="00AE6D7A"/>
    <w:rsid w:val="00AE72EC"/>
    <w:rsid w:val="00AE789B"/>
    <w:rsid w:val="00AE79AF"/>
    <w:rsid w:val="00AE7B9F"/>
    <w:rsid w:val="00AE7C0F"/>
    <w:rsid w:val="00AF01AD"/>
    <w:rsid w:val="00AF04C2"/>
    <w:rsid w:val="00AF0B20"/>
    <w:rsid w:val="00AF0B9D"/>
    <w:rsid w:val="00AF0D80"/>
    <w:rsid w:val="00AF12BA"/>
    <w:rsid w:val="00AF1348"/>
    <w:rsid w:val="00AF16C5"/>
    <w:rsid w:val="00AF19A7"/>
    <w:rsid w:val="00AF1DA2"/>
    <w:rsid w:val="00AF202B"/>
    <w:rsid w:val="00AF2395"/>
    <w:rsid w:val="00AF250A"/>
    <w:rsid w:val="00AF2548"/>
    <w:rsid w:val="00AF28D5"/>
    <w:rsid w:val="00AF2A05"/>
    <w:rsid w:val="00AF2B8D"/>
    <w:rsid w:val="00AF34C7"/>
    <w:rsid w:val="00AF358D"/>
    <w:rsid w:val="00AF3648"/>
    <w:rsid w:val="00AF3BC4"/>
    <w:rsid w:val="00AF3DB4"/>
    <w:rsid w:val="00AF43C2"/>
    <w:rsid w:val="00AF4492"/>
    <w:rsid w:val="00AF44FA"/>
    <w:rsid w:val="00AF46FF"/>
    <w:rsid w:val="00AF47B6"/>
    <w:rsid w:val="00AF4A68"/>
    <w:rsid w:val="00AF4C4C"/>
    <w:rsid w:val="00AF4CC3"/>
    <w:rsid w:val="00AF5875"/>
    <w:rsid w:val="00AF5B7A"/>
    <w:rsid w:val="00AF5CC2"/>
    <w:rsid w:val="00AF7272"/>
    <w:rsid w:val="00AF734C"/>
    <w:rsid w:val="00AF7683"/>
    <w:rsid w:val="00AF768C"/>
    <w:rsid w:val="00AF7904"/>
    <w:rsid w:val="00AF7ACD"/>
    <w:rsid w:val="00AF7F4A"/>
    <w:rsid w:val="00AF7F89"/>
    <w:rsid w:val="00B0026B"/>
    <w:rsid w:val="00B003BE"/>
    <w:rsid w:val="00B011E0"/>
    <w:rsid w:val="00B0124E"/>
    <w:rsid w:val="00B01754"/>
    <w:rsid w:val="00B01788"/>
    <w:rsid w:val="00B019F3"/>
    <w:rsid w:val="00B01A7D"/>
    <w:rsid w:val="00B01BDE"/>
    <w:rsid w:val="00B01EDB"/>
    <w:rsid w:val="00B01EE8"/>
    <w:rsid w:val="00B0237D"/>
    <w:rsid w:val="00B02649"/>
    <w:rsid w:val="00B0302D"/>
    <w:rsid w:val="00B03302"/>
    <w:rsid w:val="00B03363"/>
    <w:rsid w:val="00B03A1A"/>
    <w:rsid w:val="00B03A1E"/>
    <w:rsid w:val="00B03A61"/>
    <w:rsid w:val="00B03B9F"/>
    <w:rsid w:val="00B03EA7"/>
    <w:rsid w:val="00B03EDC"/>
    <w:rsid w:val="00B040B8"/>
    <w:rsid w:val="00B042B7"/>
    <w:rsid w:val="00B042D7"/>
    <w:rsid w:val="00B042E5"/>
    <w:rsid w:val="00B04925"/>
    <w:rsid w:val="00B04ACC"/>
    <w:rsid w:val="00B04C86"/>
    <w:rsid w:val="00B052C5"/>
    <w:rsid w:val="00B061F6"/>
    <w:rsid w:val="00B06349"/>
    <w:rsid w:val="00B065E6"/>
    <w:rsid w:val="00B06947"/>
    <w:rsid w:val="00B06AF1"/>
    <w:rsid w:val="00B06EFA"/>
    <w:rsid w:val="00B06FD5"/>
    <w:rsid w:val="00B07179"/>
    <w:rsid w:val="00B075D1"/>
    <w:rsid w:val="00B07A63"/>
    <w:rsid w:val="00B07E45"/>
    <w:rsid w:val="00B10160"/>
    <w:rsid w:val="00B10BBE"/>
    <w:rsid w:val="00B10C3C"/>
    <w:rsid w:val="00B10CF4"/>
    <w:rsid w:val="00B10EF0"/>
    <w:rsid w:val="00B111D0"/>
    <w:rsid w:val="00B11530"/>
    <w:rsid w:val="00B119E6"/>
    <w:rsid w:val="00B119FE"/>
    <w:rsid w:val="00B12574"/>
    <w:rsid w:val="00B12A48"/>
    <w:rsid w:val="00B12BC8"/>
    <w:rsid w:val="00B12CE1"/>
    <w:rsid w:val="00B12E98"/>
    <w:rsid w:val="00B13458"/>
    <w:rsid w:val="00B13989"/>
    <w:rsid w:val="00B13A7A"/>
    <w:rsid w:val="00B13B95"/>
    <w:rsid w:val="00B13C7C"/>
    <w:rsid w:val="00B144AF"/>
    <w:rsid w:val="00B146DE"/>
    <w:rsid w:val="00B14768"/>
    <w:rsid w:val="00B14A3C"/>
    <w:rsid w:val="00B14D9E"/>
    <w:rsid w:val="00B14F44"/>
    <w:rsid w:val="00B14FAB"/>
    <w:rsid w:val="00B150AE"/>
    <w:rsid w:val="00B158D3"/>
    <w:rsid w:val="00B15913"/>
    <w:rsid w:val="00B15940"/>
    <w:rsid w:val="00B15C02"/>
    <w:rsid w:val="00B15C64"/>
    <w:rsid w:val="00B15DC4"/>
    <w:rsid w:val="00B15FE7"/>
    <w:rsid w:val="00B1640C"/>
    <w:rsid w:val="00B164F9"/>
    <w:rsid w:val="00B1655F"/>
    <w:rsid w:val="00B167B3"/>
    <w:rsid w:val="00B167B7"/>
    <w:rsid w:val="00B168BD"/>
    <w:rsid w:val="00B16A58"/>
    <w:rsid w:val="00B17251"/>
    <w:rsid w:val="00B17597"/>
    <w:rsid w:val="00B17683"/>
    <w:rsid w:val="00B17FA1"/>
    <w:rsid w:val="00B20724"/>
    <w:rsid w:val="00B20787"/>
    <w:rsid w:val="00B20834"/>
    <w:rsid w:val="00B208C2"/>
    <w:rsid w:val="00B20D1D"/>
    <w:rsid w:val="00B21269"/>
    <w:rsid w:val="00B214AE"/>
    <w:rsid w:val="00B21605"/>
    <w:rsid w:val="00B2199B"/>
    <w:rsid w:val="00B21A35"/>
    <w:rsid w:val="00B21ACA"/>
    <w:rsid w:val="00B21CCB"/>
    <w:rsid w:val="00B221EE"/>
    <w:rsid w:val="00B2242A"/>
    <w:rsid w:val="00B228C2"/>
    <w:rsid w:val="00B22C6F"/>
    <w:rsid w:val="00B23037"/>
    <w:rsid w:val="00B2338E"/>
    <w:rsid w:val="00B234ED"/>
    <w:rsid w:val="00B235DB"/>
    <w:rsid w:val="00B237B7"/>
    <w:rsid w:val="00B23F3E"/>
    <w:rsid w:val="00B24180"/>
    <w:rsid w:val="00B24473"/>
    <w:rsid w:val="00B249E1"/>
    <w:rsid w:val="00B24F44"/>
    <w:rsid w:val="00B25853"/>
    <w:rsid w:val="00B25B67"/>
    <w:rsid w:val="00B2622B"/>
    <w:rsid w:val="00B26298"/>
    <w:rsid w:val="00B2729F"/>
    <w:rsid w:val="00B27583"/>
    <w:rsid w:val="00B2773B"/>
    <w:rsid w:val="00B278BF"/>
    <w:rsid w:val="00B2793A"/>
    <w:rsid w:val="00B27C9E"/>
    <w:rsid w:val="00B27D79"/>
    <w:rsid w:val="00B30058"/>
    <w:rsid w:val="00B3006A"/>
    <w:rsid w:val="00B30251"/>
    <w:rsid w:val="00B30444"/>
    <w:rsid w:val="00B30742"/>
    <w:rsid w:val="00B30C1A"/>
    <w:rsid w:val="00B30D27"/>
    <w:rsid w:val="00B30FBB"/>
    <w:rsid w:val="00B313BE"/>
    <w:rsid w:val="00B318CB"/>
    <w:rsid w:val="00B31A72"/>
    <w:rsid w:val="00B32796"/>
    <w:rsid w:val="00B32AA7"/>
    <w:rsid w:val="00B32B2A"/>
    <w:rsid w:val="00B33302"/>
    <w:rsid w:val="00B3354E"/>
    <w:rsid w:val="00B33551"/>
    <w:rsid w:val="00B33919"/>
    <w:rsid w:val="00B33AB5"/>
    <w:rsid w:val="00B33C9F"/>
    <w:rsid w:val="00B33E63"/>
    <w:rsid w:val="00B33F1A"/>
    <w:rsid w:val="00B34054"/>
    <w:rsid w:val="00B34446"/>
    <w:rsid w:val="00B34D78"/>
    <w:rsid w:val="00B34ECB"/>
    <w:rsid w:val="00B34F65"/>
    <w:rsid w:val="00B351DF"/>
    <w:rsid w:val="00B352FF"/>
    <w:rsid w:val="00B35361"/>
    <w:rsid w:val="00B35A9D"/>
    <w:rsid w:val="00B36067"/>
    <w:rsid w:val="00B3662C"/>
    <w:rsid w:val="00B366A5"/>
    <w:rsid w:val="00B36F29"/>
    <w:rsid w:val="00B3728F"/>
    <w:rsid w:val="00B373B9"/>
    <w:rsid w:val="00B378C9"/>
    <w:rsid w:val="00B37904"/>
    <w:rsid w:val="00B3792F"/>
    <w:rsid w:val="00B408A2"/>
    <w:rsid w:val="00B40E8D"/>
    <w:rsid w:val="00B4116D"/>
    <w:rsid w:val="00B4179F"/>
    <w:rsid w:val="00B41982"/>
    <w:rsid w:val="00B41D2E"/>
    <w:rsid w:val="00B41E4A"/>
    <w:rsid w:val="00B42598"/>
    <w:rsid w:val="00B425B0"/>
    <w:rsid w:val="00B427B6"/>
    <w:rsid w:val="00B42C9D"/>
    <w:rsid w:val="00B42E6A"/>
    <w:rsid w:val="00B42FCF"/>
    <w:rsid w:val="00B43057"/>
    <w:rsid w:val="00B43A12"/>
    <w:rsid w:val="00B443EF"/>
    <w:rsid w:val="00B4447F"/>
    <w:rsid w:val="00B4488F"/>
    <w:rsid w:val="00B44F18"/>
    <w:rsid w:val="00B450DD"/>
    <w:rsid w:val="00B45506"/>
    <w:rsid w:val="00B45854"/>
    <w:rsid w:val="00B45973"/>
    <w:rsid w:val="00B462B5"/>
    <w:rsid w:val="00B46697"/>
    <w:rsid w:val="00B467BF"/>
    <w:rsid w:val="00B467E8"/>
    <w:rsid w:val="00B471D5"/>
    <w:rsid w:val="00B47D74"/>
    <w:rsid w:val="00B47F94"/>
    <w:rsid w:val="00B47FB0"/>
    <w:rsid w:val="00B5082D"/>
    <w:rsid w:val="00B508CE"/>
    <w:rsid w:val="00B50DC1"/>
    <w:rsid w:val="00B51095"/>
    <w:rsid w:val="00B511C5"/>
    <w:rsid w:val="00B51257"/>
    <w:rsid w:val="00B514CD"/>
    <w:rsid w:val="00B51528"/>
    <w:rsid w:val="00B51D2D"/>
    <w:rsid w:val="00B51DB9"/>
    <w:rsid w:val="00B52158"/>
    <w:rsid w:val="00B5219E"/>
    <w:rsid w:val="00B5280E"/>
    <w:rsid w:val="00B52EDE"/>
    <w:rsid w:val="00B53125"/>
    <w:rsid w:val="00B53159"/>
    <w:rsid w:val="00B53807"/>
    <w:rsid w:val="00B538FF"/>
    <w:rsid w:val="00B53933"/>
    <w:rsid w:val="00B53A34"/>
    <w:rsid w:val="00B53BAB"/>
    <w:rsid w:val="00B5425E"/>
    <w:rsid w:val="00B5452E"/>
    <w:rsid w:val="00B54B13"/>
    <w:rsid w:val="00B54B93"/>
    <w:rsid w:val="00B553FB"/>
    <w:rsid w:val="00B5570A"/>
    <w:rsid w:val="00B56160"/>
    <w:rsid w:val="00B568B6"/>
    <w:rsid w:val="00B56A47"/>
    <w:rsid w:val="00B56E19"/>
    <w:rsid w:val="00B570F6"/>
    <w:rsid w:val="00B600F5"/>
    <w:rsid w:val="00B604B9"/>
    <w:rsid w:val="00B606E3"/>
    <w:rsid w:val="00B606FA"/>
    <w:rsid w:val="00B60854"/>
    <w:rsid w:val="00B60A5A"/>
    <w:rsid w:val="00B60A7D"/>
    <w:rsid w:val="00B60BE0"/>
    <w:rsid w:val="00B60D74"/>
    <w:rsid w:val="00B61179"/>
    <w:rsid w:val="00B61451"/>
    <w:rsid w:val="00B61799"/>
    <w:rsid w:val="00B61FFE"/>
    <w:rsid w:val="00B62353"/>
    <w:rsid w:val="00B62444"/>
    <w:rsid w:val="00B62B49"/>
    <w:rsid w:val="00B62E44"/>
    <w:rsid w:val="00B62F76"/>
    <w:rsid w:val="00B63435"/>
    <w:rsid w:val="00B635CE"/>
    <w:rsid w:val="00B63B0E"/>
    <w:rsid w:val="00B63C7C"/>
    <w:rsid w:val="00B63DBD"/>
    <w:rsid w:val="00B64251"/>
    <w:rsid w:val="00B64266"/>
    <w:rsid w:val="00B64B66"/>
    <w:rsid w:val="00B657F5"/>
    <w:rsid w:val="00B658CE"/>
    <w:rsid w:val="00B662A2"/>
    <w:rsid w:val="00B662D2"/>
    <w:rsid w:val="00B66526"/>
    <w:rsid w:val="00B66E96"/>
    <w:rsid w:val="00B676AC"/>
    <w:rsid w:val="00B67730"/>
    <w:rsid w:val="00B677BE"/>
    <w:rsid w:val="00B7014C"/>
    <w:rsid w:val="00B7040E"/>
    <w:rsid w:val="00B70708"/>
    <w:rsid w:val="00B709CF"/>
    <w:rsid w:val="00B70D1B"/>
    <w:rsid w:val="00B71078"/>
    <w:rsid w:val="00B71557"/>
    <w:rsid w:val="00B7187E"/>
    <w:rsid w:val="00B71C8F"/>
    <w:rsid w:val="00B71FFF"/>
    <w:rsid w:val="00B7235F"/>
    <w:rsid w:val="00B724FB"/>
    <w:rsid w:val="00B72C69"/>
    <w:rsid w:val="00B73004"/>
    <w:rsid w:val="00B73A2E"/>
    <w:rsid w:val="00B73CA4"/>
    <w:rsid w:val="00B73F32"/>
    <w:rsid w:val="00B73FF2"/>
    <w:rsid w:val="00B7414E"/>
    <w:rsid w:val="00B74276"/>
    <w:rsid w:val="00B7429F"/>
    <w:rsid w:val="00B74407"/>
    <w:rsid w:val="00B7466F"/>
    <w:rsid w:val="00B7483C"/>
    <w:rsid w:val="00B7492A"/>
    <w:rsid w:val="00B74CA6"/>
    <w:rsid w:val="00B75647"/>
    <w:rsid w:val="00B75B78"/>
    <w:rsid w:val="00B76071"/>
    <w:rsid w:val="00B76080"/>
    <w:rsid w:val="00B761D4"/>
    <w:rsid w:val="00B76243"/>
    <w:rsid w:val="00B76764"/>
    <w:rsid w:val="00B76DBF"/>
    <w:rsid w:val="00B76FA3"/>
    <w:rsid w:val="00B7705A"/>
    <w:rsid w:val="00B771B1"/>
    <w:rsid w:val="00B778C5"/>
    <w:rsid w:val="00B779D7"/>
    <w:rsid w:val="00B77A57"/>
    <w:rsid w:val="00B77BA1"/>
    <w:rsid w:val="00B80354"/>
    <w:rsid w:val="00B8036E"/>
    <w:rsid w:val="00B80A97"/>
    <w:rsid w:val="00B80D3A"/>
    <w:rsid w:val="00B81051"/>
    <w:rsid w:val="00B811FA"/>
    <w:rsid w:val="00B8123E"/>
    <w:rsid w:val="00B81336"/>
    <w:rsid w:val="00B81415"/>
    <w:rsid w:val="00B81610"/>
    <w:rsid w:val="00B82104"/>
    <w:rsid w:val="00B82455"/>
    <w:rsid w:val="00B82E63"/>
    <w:rsid w:val="00B82E7C"/>
    <w:rsid w:val="00B83304"/>
    <w:rsid w:val="00B83325"/>
    <w:rsid w:val="00B836C0"/>
    <w:rsid w:val="00B83928"/>
    <w:rsid w:val="00B83A2C"/>
    <w:rsid w:val="00B83A8F"/>
    <w:rsid w:val="00B83B10"/>
    <w:rsid w:val="00B8404B"/>
    <w:rsid w:val="00B841B8"/>
    <w:rsid w:val="00B848E5"/>
    <w:rsid w:val="00B84A04"/>
    <w:rsid w:val="00B84B44"/>
    <w:rsid w:val="00B84BC3"/>
    <w:rsid w:val="00B84BE4"/>
    <w:rsid w:val="00B853E2"/>
    <w:rsid w:val="00B85585"/>
    <w:rsid w:val="00B85596"/>
    <w:rsid w:val="00B85680"/>
    <w:rsid w:val="00B85A89"/>
    <w:rsid w:val="00B85CCA"/>
    <w:rsid w:val="00B85D18"/>
    <w:rsid w:val="00B85FB3"/>
    <w:rsid w:val="00B8602B"/>
    <w:rsid w:val="00B8625A"/>
    <w:rsid w:val="00B86611"/>
    <w:rsid w:val="00B866A9"/>
    <w:rsid w:val="00B8726E"/>
    <w:rsid w:val="00B87597"/>
    <w:rsid w:val="00B876D5"/>
    <w:rsid w:val="00B879CD"/>
    <w:rsid w:val="00B87CDD"/>
    <w:rsid w:val="00B9009F"/>
    <w:rsid w:val="00B901A7"/>
    <w:rsid w:val="00B90498"/>
    <w:rsid w:val="00B9064C"/>
    <w:rsid w:val="00B90669"/>
    <w:rsid w:val="00B906FD"/>
    <w:rsid w:val="00B907ED"/>
    <w:rsid w:val="00B91378"/>
    <w:rsid w:val="00B91783"/>
    <w:rsid w:val="00B9190A"/>
    <w:rsid w:val="00B91B13"/>
    <w:rsid w:val="00B91C5C"/>
    <w:rsid w:val="00B91E12"/>
    <w:rsid w:val="00B92058"/>
    <w:rsid w:val="00B9232D"/>
    <w:rsid w:val="00B927D0"/>
    <w:rsid w:val="00B92AC3"/>
    <w:rsid w:val="00B931B7"/>
    <w:rsid w:val="00B93251"/>
    <w:rsid w:val="00B937B8"/>
    <w:rsid w:val="00B939E0"/>
    <w:rsid w:val="00B93A26"/>
    <w:rsid w:val="00B93D37"/>
    <w:rsid w:val="00B9407D"/>
    <w:rsid w:val="00B940E1"/>
    <w:rsid w:val="00B94611"/>
    <w:rsid w:val="00B946C9"/>
    <w:rsid w:val="00B9472E"/>
    <w:rsid w:val="00B94748"/>
    <w:rsid w:val="00B948AA"/>
    <w:rsid w:val="00B94EC5"/>
    <w:rsid w:val="00B94FFB"/>
    <w:rsid w:val="00B95135"/>
    <w:rsid w:val="00B952C3"/>
    <w:rsid w:val="00B95387"/>
    <w:rsid w:val="00B95E4D"/>
    <w:rsid w:val="00B9627A"/>
    <w:rsid w:val="00B96522"/>
    <w:rsid w:val="00B96880"/>
    <w:rsid w:val="00B96A3E"/>
    <w:rsid w:val="00B96D1F"/>
    <w:rsid w:val="00B96F0C"/>
    <w:rsid w:val="00B972B7"/>
    <w:rsid w:val="00B973C4"/>
    <w:rsid w:val="00B97A6D"/>
    <w:rsid w:val="00BA00B6"/>
    <w:rsid w:val="00BA01C1"/>
    <w:rsid w:val="00BA069E"/>
    <w:rsid w:val="00BA09B2"/>
    <w:rsid w:val="00BA10C6"/>
    <w:rsid w:val="00BA11E2"/>
    <w:rsid w:val="00BA138A"/>
    <w:rsid w:val="00BA14D1"/>
    <w:rsid w:val="00BA17FC"/>
    <w:rsid w:val="00BA1979"/>
    <w:rsid w:val="00BA1B9E"/>
    <w:rsid w:val="00BA1E01"/>
    <w:rsid w:val="00BA20CD"/>
    <w:rsid w:val="00BA2266"/>
    <w:rsid w:val="00BA251F"/>
    <w:rsid w:val="00BA276E"/>
    <w:rsid w:val="00BA3928"/>
    <w:rsid w:val="00BA3A43"/>
    <w:rsid w:val="00BA3CF8"/>
    <w:rsid w:val="00BA3E72"/>
    <w:rsid w:val="00BA3FCD"/>
    <w:rsid w:val="00BA40E7"/>
    <w:rsid w:val="00BA43DA"/>
    <w:rsid w:val="00BA49BD"/>
    <w:rsid w:val="00BA49DD"/>
    <w:rsid w:val="00BA4B82"/>
    <w:rsid w:val="00BA4C05"/>
    <w:rsid w:val="00BA4D42"/>
    <w:rsid w:val="00BA570A"/>
    <w:rsid w:val="00BA5D36"/>
    <w:rsid w:val="00BA5F52"/>
    <w:rsid w:val="00BA5FB7"/>
    <w:rsid w:val="00BA68B7"/>
    <w:rsid w:val="00BA70E7"/>
    <w:rsid w:val="00BA711D"/>
    <w:rsid w:val="00BA7137"/>
    <w:rsid w:val="00BA72FA"/>
    <w:rsid w:val="00BA74F0"/>
    <w:rsid w:val="00BA7CE7"/>
    <w:rsid w:val="00BA7D5F"/>
    <w:rsid w:val="00BA7FFD"/>
    <w:rsid w:val="00BB00FA"/>
    <w:rsid w:val="00BB0335"/>
    <w:rsid w:val="00BB0F2A"/>
    <w:rsid w:val="00BB10C6"/>
    <w:rsid w:val="00BB1104"/>
    <w:rsid w:val="00BB16D1"/>
    <w:rsid w:val="00BB17E9"/>
    <w:rsid w:val="00BB1E46"/>
    <w:rsid w:val="00BB2269"/>
    <w:rsid w:val="00BB24B0"/>
    <w:rsid w:val="00BB2563"/>
    <w:rsid w:val="00BB2B75"/>
    <w:rsid w:val="00BB2DFD"/>
    <w:rsid w:val="00BB2F46"/>
    <w:rsid w:val="00BB3232"/>
    <w:rsid w:val="00BB35B3"/>
    <w:rsid w:val="00BB3B68"/>
    <w:rsid w:val="00BB3D36"/>
    <w:rsid w:val="00BB4572"/>
    <w:rsid w:val="00BB4C33"/>
    <w:rsid w:val="00BB4CFE"/>
    <w:rsid w:val="00BB4D8A"/>
    <w:rsid w:val="00BB5347"/>
    <w:rsid w:val="00BB5E88"/>
    <w:rsid w:val="00BB5E98"/>
    <w:rsid w:val="00BB69BC"/>
    <w:rsid w:val="00BB6CD2"/>
    <w:rsid w:val="00BB6D6A"/>
    <w:rsid w:val="00BB71DA"/>
    <w:rsid w:val="00BB7339"/>
    <w:rsid w:val="00BB7593"/>
    <w:rsid w:val="00BB7A3C"/>
    <w:rsid w:val="00BB7B8C"/>
    <w:rsid w:val="00BB7D60"/>
    <w:rsid w:val="00BB7FDC"/>
    <w:rsid w:val="00BC0035"/>
    <w:rsid w:val="00BC00A5"/>
    <w:rsid w:val="00BC01D8"/>
    <w:rsid w:val="00BC0364"/>
    <w:rsid w:val="00BC04DD"/>
    <w:rsid w:val="00BC052D"/>
    <w:rsid w:val="00BC073B"/>
    <w:rsid w:val="00BC0D4C"/>
    <w:rsid w:val="00BC113F"/>
    <w:rsid w:val="00BC195F"/>
    <w:rsid w:val="00BC1FFE"/>
    <w:rsid w:val="00BC2004"/>
    <w:rsid w:val="00BC25B8"/>
    <w:rsid w:val="00BC27E7"/>
    <w:rsid w:val="00BC2EF6"/>
    <w:rsid w:val="00BC303D"/>
    <w:rsid w:val="00BC3265"/>
    <w:rsid w:val="00BC3550"/>
    <w:rsid w:val="00BC3633"/>
    <w:rsid w:val="00BC37D1"/>
    <w:rsid w:val="00BC39CC"/>
    <w:rsid w:val="00BC3AFD"/>
    <w:rsid w:val="00BC3B80"/>
    <w:rsid w:val="00BC3FD9"/>
    <w:rsid w:val="00BC4A85"/>
    <w:rsid w:val="00BC4AD2"/>
    <w:rsid w:val="00BC508F"/>
    <w:rsid w:val="00BC50AB"/>
    <w:rsid w:val="00BC50BA"/>
    <w:rsid w:val="00BC552F"/>
    <w:rsid w:val="00BC5F55"/>
    <w:rsid w:val="00BC6035"/>
    <w:rsid w:val="00BC646B"/>
    <w:rsid w:val="00BC647B"/>
    <w:rsid w:val="00BC6B12"/>
    <w:rsid w:val="00BC6B3C"/>
    <w:rsid w:val="00BC6BB3"/>
    <w:rsid w:val="00BC6D88"/>
    <w:rsid w:val="00BC76F8"/>
    <w:rsid w:val="00BC775A"/>
    <w:rsid w:val="00BD00D4"/>
    <w:rsid w:val="00BD037E"/>
    <w:rsid w:val="00BD03E6"/>
    <w:rsid w:val="00BD0452"/>
    <w:rsid w:val="00BD06A5"/>
    <w:rsid w:val="00BD0822"/>
    <w:rsid w:val="00BD09BE"/>
    <w:rsid w:val="00BD0E24"/>
    <w:rsid w:val="00BD0FCB"/>
    <w:rsid w:val="00BD1DB3"/>
    <w:rsid w:val="00BD1FD1"/>
    <w:rsid w:val="00BD2BC2"/>
    <w:rsid w:val="00BD2F3D"/>
    <w:rsid w:val="00BD3122"/>
    <w:rsid w:val="00BD336E"/>
    <w:rsid w:val="00BD36F0"/>
    <w:rsid w:val="00BD389A"/>
    <w:rsid w:val="00BD449F"/>
    <w:rsid w:val="00BD47D6"/>
    <w:rsid w:val="00BD4956"/>
    <w:rsid w:val="00BD4A50"/>
    <w:rsid w:val="00BD4A5F"/>
    <w:rsid w:val="00BD4C8D"/>
    <w:rsid w:val="00BD4D2A"/>
    <w:rsid w:val="00BD508F"/>
    <w:rsid w:val="00BD5192"/>
    <w:rsid w:val="00BD5B1A"/>
    <w:rsid w:val="00BD6031"/>
    <w:rsid w:val="00BD6181"/>
    <w:rsid w:val="00BD618A"/>
    <w:rsid w:val="00BD6502"/>
    <w:rsid w:val="00BD6A34"/>
    <w:rsid w:val="00BD6D39"/>
    <w:rsid w:val="00BD7436"/>
    <w:rsid w:val="00BD7914"/>
    <w:rsid w:val="00BD7969"/>
    <w:rsid w:val="00BD7978"/>
    <w:rsid w:val="00BD7DD0"/>
    <w:rsid w:val="00BE0360"/>
    <w:rsid w:val="00BE0568"/>
    <w:rsid w:val="00BE0A49"/>
    <w:rsid w:val="00BE0B83"/>
    <w:rsid w:val="00BE16B5"/>
    <w:rsid w:val="00BE1A51"/>
    <w:rsid w:val="00BE1AFF"/>
    <w:rsid w:val="00BE1EB4"/>
    <w:rsid w:val="00BE22C0"/>
    <w:rsid w:val="00BE250E"/>
    <w:rsid w:val="00BE274B"/>
    <w:rsid w:val="00BE2963"/>
    <w:rsid w:val="00BE29F6"/>
    <w:rsid w:val="00BE3956"/>
    <w:rsid w:val="00BE39F7"/>
    <w:rsid w:val="00BE4393"/>
    <w:rsid w:val="00BE4451"/>
    <w:rsid w:val="00BE44A1"/>
    <w:rsid w:val="00BE4762"/>
    <w:rsid w:val="00BE4A35"/>
    <w:rsid w:val="00BE4BBC"/>
    <w:rsid w:val="00BE4C4A"/>
    <w:rsid w:val="00BE4DE0"/>
    <w:rsid w:val="00BE4F59"/>
    <w:rsid w:val="00BE4FFE"/>
    <w:rsid w:val="00BE55E3"/>
    <w:rsid w:val="00BE588A"/>
    <w:rsid w:val="00BE5E9E"/>
    <w:rsid w:val="00BE629A"/>
    <w:rsid w:val="00BE62D4"/>
    <w:rsid w:val="00BE6503"/>
    <w:rsid w:val="00BE653F"/>
    <w:rsid w:val="00BE663B"/>
    <w:rsid w:val="00BE6C66"/>
    <w:rsid w:val="00BE7EC2"/>
    <w:rsid w:val="00BF00B1"/>
    <w:rsid w:val="00BF0739"/>
    <w:rsid w:val="00BF073D"/>
    <w:rsid w:val="00BF0A57"/>
    <w:rsid w:val="00BF0DAE"/>
    <w:rsid w:val="00BF0F3B"/>
    <w:rsid w:val="00BF127D"/>
    <w:rsid w:val="00BF1845"/>
    <w:rsid w:val="00BF1C66"/>
    <w:rsid w:val="00BF22D9"/>
    <w:rsid w:val="00BF24E8"/>
    <w:rsid w:val="00BF27DC"/>
    <w:rsid w:val="00BF3162"/>
    <w:rsid w:val="00BF319B"/>
    <w:rsid w:val="00BF35A4"/>
    <w:rsid w:val="00BF3C88"/>
    <w:rsid w:val="00BF3E1C"/>
    <w:rsid w:val="00BF4264"/>
    <w:rsid w:val="00BF4511"/>
    <w:rsid w:val="00BF486B"/>
    <w:rsid w:val="00BF4A5D"/>
    <w:rsid w:val="00BF4C65"/>
    <w:rsid w:val="00BF4C70"/>
    <w:rsid w:val="00BF4D67"/>
    <w:rsid w:val="00BF4F14"/>
    <w:rsid w:val="00BF4F6B"/>
    <w:rsid w:val="00BF4F89"/>
    <w:rsid w:val="00BF50B7"/>
    <w:rsid w:val="00BF53C3"/>
    <w:rsid w:val="00BF5494"/>
    <w:rsid w:val="00BF5DCD"/>
    <w:rsid w:val="00BF610B"/>
    <w:rsid w:val="00BF639F"/>
    <w:rsid w:val="00BF6469"/>
    <w:rsid w:val="00BF6B63"/>
    <w:rsid w:val="00BF7008"/>
    <w:rsid w:val="00BF72E0"/>
    <w:rsid w:val="00BF76E0"/>
    <w:rsid w:val="00BF7C8F"/>
    <w:rsid w:val="00BF7EDE"/>
    <w:rsid w:val="00C00550"/>
    <w:rsid w:val="00C00594"/>
    <w:rsid w:val="00C00BA0"/>
    <w:rsid w:val="00C010A9"/>
    <w:rsid w:val="00C01433"/>
    <w:rsid w:val="00C01601"/>
    <w:rsid w:val="00C01898"/>
    <w:rsid w:val="00C01916"/>
    <w:rsid w:val="00C01965"/>
    <w:rsid w:val="00C01B90"/>
    <w:rsid w:val="00C01D51"/>
    <w:rsid w:val="00C01EF3"/>
    <w:rsid w:val="00C0206D"/>
    <w:rsid w:val="00C020DD"/>
    <w:rsid w:val="00C026C3"/>
    <w:rsid w:val="00C02E1D"/>
    <w:rsid w:val="00C0361A"/>
    <w:rsid w:val="00C040CF"/>
    <w:rsid w:val="00C043ED"/>
    <w:rsid w:val="00C04553"/>
    <w:rsid w:val="00C05895"/>
    <w:rsid w:val="00C058CD"/>
    <w:rsid w:val="00C05965"/>
    <w:rsid w:val="00C061E6"/>
    <w:rsid w:val="00C064D6"/>
    <w:rsid w:val="00C06651"/>
    <w:rsid w:val="00C0688C"/>
    <w:rsid w:val="00C06AB9"/>
    <w:rsid w:val="00C06D07"/>
    <w:rsid w:val="00C06E35"/>
    <w:rsid w:val="00C06E93"/>
    <w:rsid w:val="00C0707E"/>
    <w:rsid w:val="00C0736B"/>
    <w:rsid w:val="00C07645"/>
    <w:rsid w:val="00C07783"/>
    <w:rsid w:val="00C07980"/>
    <w:rsid w:val="00C07AC3"/>
    <w:rsid w:val="00C07B10"/>
    <w:rsid w:val="00C07E80"/>
    <w:rsid w:val="00C07ECF"/>
    <w:rsid w:val="00C07F18"/>
    <w:rsid w:val="00C1071D"/>
    <w:rsid w:val="00C1086C"/>
    <w:rsid w:val="00C10937"/>
    <w:rsid w:val="00C10B91"/>
    <w:rsid w:val="00C1125B"/>
    <w:rsid w:val="00C1132D"/>
    <w:rsid w:val="00C117F2"/>
    <w:rsid w:val="00C11FA5"/>
    <w:rsid w:val="00C124D5"/>
    <w:rsid w:val="00C12AD9"/>
    <w:rsid w:val="00C1304B"/>
    <w:rsid w:val="00C136E0"/>
    <w:rsid w:val="00C138B0"/>
    <w:rsid w:val="00C13BBC"/>
    <w:rsid w:val="00C1426A"/>
    <w:rsid w:val="00C146D8"/>
    <w:rsid w:val="00C14BC3"/>
    <w:rsid w:val="00C14D4F"/>
    <w:rsid w:val="00C14F7B"/>
    <w:rsid w:val="00C152C8"/>
    <w:rsid w:val="00C153D5"/>
    <w:rsid w:val="00C157A4"/>
    <w:rsid w:val="00C1581E"/>
    <w:rsid w:val="00C15A1F"/>
    <w:rsid w:val="00C15BA6"/>
    <w:rsid w:val="00C15E55"/>
    <w:rsid w:val="00C1613A"/>
    <w:rsid w:val="00C161F5"/>
    <w:rsid w:val="00C16381"/>
    <w:rsid w:val="00C16569"/>
    <w:rsid w:val="00C1662B"/>
    <w:rsid w:val="00C1694A"/>
    <w:rsid w:val="00C1711C"/>
    <w:rsid w:val="00C17177"/>
    <w:rsid w:val="00C176F6"/>
    <w:rsid w:val="00C17866"/>
    <w:rsid w:val="00C17B27"/>
    <w:rsid w:val="00C17D07"/>
    <w:rsid w:val="00C17F14"/>
    <w:rsid w:val="00C203C2"/>
    <w:rsid w:val="00C2043E"/>
    <w:rsid w:val="00C204DB"/>
    <w:rsid w:val="00C20845"/>
    <w:rsid w:val="00C20917"/>
    <w:rsid w:val="00C20996"/>
    <w:rsid w:val="00C209FD"/>
    <w:rsid w:val="00C20CC7"/>
    <w:rsid w:val="00C20FC4"/>
    <w:rsid w:val="00C2111D"/>
    <w:rsid w:val="00C21AF7"/>
    <w:rsid w:val="00C21E99"/>
    <w:rsid w:val="00C2224E"/>
    <w:rsid w:val="00C22436"/>
    <w:rsid w:val="00C225A3"/>
    <w:rsid w:val="00C22600"/>
    <w:rsid w:val="00C229D6"/>
    <w:rsid w:val="00C22BE3"/>
    <w:rsid w:val="00C22C0B"/>
    <w:rsid w:val="00C22CD4"/>
    <w:rsid w:val="00C22E1A"/>
    <w:rsid w:val="00C235BA"/>
    <w:rsid w:val="00C23A93"/>
    <w:rsid w:val="00C23B76"/>
    <w:rsid w:val="00C23C9E"/>
    <w:rsid w:val="00C23E2F"/>
    <w:rsid w:val="00C23ECC"/>
    <w:rsid w:val="00C23FD0"/>
    <w:rsid w:val="00C24814"/>
    <w:rsid w:val="00C24BBA"/>
    <w:rsid w:val="00C24DA6"/>
    <w:rsid w:val="00C24F74"/>
    <w:rsid w:val="00C2505C"/>
    <w:rsid w:val="00C2526B"/>
    <w:rsid w:val="00C25428"/>
    <w:rsid w:val="00C25552"/>
    <w:rsid w:val="00C25570"/>
    <w:rsid w:val="00C255AC"/>
    <w:rsid w:val="00C25D6C"/>
    <w:rsid w:val="00C26427"/>
    <w:rsid w:val="00C264D0"/>
    <w:rsid w:val="00C2685E"/>
    <w:rsid w:val="00C279D3"/>
    <w:rsid w:val="00C27B7D"/>
    <w:rsid w:val="00C302B8"/>
    <w:rsid w:val="00C30BE2"/>
    <w:rsid w:val="00C31A47"/>
    <w:rsid w:val="00C31DD5"/>
    <w:rsid w:val="00C322F9"/>
    <w:rsid w:val="00C327C7"/>
    <w:rsid w:val="00C32995"/>
    <w:rsid w:val="00C32C09"/>
    <w:rsid w:val="00C33169"/>
    <w:rsid w:val="00C33442"/>
    <w:rsid w:val="00C334AB"/>
    <w:rsid w:val="00C334CE"/>
    <w:rsid w:val="00C33591"/>
    <w:rsid w:val="00C337A8"/>
    <w:rsid w:val="00C339C3"/>
    <w:rsid w:val="00C33BC3"/>
    <w:rsid w:val="00C3408A"/>
    <w:rsid w:val="00C34191"/>
    <w:rsid w:val="00C343FD"/>
    <w:rsid w:val="00C34903"/>
    <w:rsid w:val="00C34C1F"/>
    <w:rsid w:val="00C34E48"/>
    <w:rsid w:val="00C35135"/>
    <w:rsid w:val="00C35494"/>
    <w:rsid w:val="00C356FB"/>
    <w:rsid w:val="00C35711"/>
    <w:rsid w:val="00C35888"/>
    <w:rsid w:val="00C35C63"/>
    <w:rsid w:val="00C35C95"/>
    <w:rsid w:val="00C3661C"/>
    <w:rsid w:val="00C36687"/>
    <w:rsid w:val="00C36899"/>
    <w:rsid w:val="00C36AEA"/>
    <w:rsid w:val="00C372F7"/>
    <w:rsid w:val="00C37AE1"/>
    <w:rsid w:val="00C37B6E"/>
    <w:rsid w:val="00C37E27"/>
    <w:rsid w:val="00C405CB"/>
    <w:rsid w:val="00C408CE"/>
    <w:rsid w:val="00C40963"/>
    <w:rsid w:val="00C40BED"/>
    <w:rsid w:val="00C41005"/>
    <w:rsid w:val="00C4104C"/>
    <w:rsid w:val="00C41069"/>
    <w:rsid w:val="00C413D4"/>
    <w:rsid w:val="00C413FB"/>
    <w:rsid w:val="00C4144B"/>
    <w:rsid w:val="00C418B1"/>
    <w:rsid w:val="00C418D8"/>
    <w:rsid w:val="00C41A37"/>
    <w:rsid w:val="00C41B41"/>
    <w:rsid w:val="00C41ECB"/>
    <w:rsid w:val="00C4201D"/>
    <w:rsid w:val="00C4201E"/>
    <w:rsid w:val="00C4246D"/>
    <w:rsid w:val="00C4289F"/>
    <w:rsid w:val="00C4291A"/>
    <w:rsid w:val="00C42E56"/>
    <w:rsid w:val="00C44164"/>
    <w:rsid w:val="00C44466"/>
    <w:rsid w:val="00C445C3"/>
    <w:rsid w:val="00C44C58"/>
    <w:rsid w:val="00C44FA4"/>
    <w:rsid w:val="00C457C5"/>
    <w:rsid w:val="00C45FEA"/>
    <w:rsid w:val="00C4610F"/>
    <w:rsid w:val="00C4623C"/>
    <w:rsid w:val="00C465AE"/>
    <w:rsid w:val="00C46B7E"/>
    <w:rsid w:val="00C46C62"/>
    <w:rsid w:val="00C47673"/>
    <w:rsid w:val="00C47696"/>
    <w:rsid w:val="00C47705"/>
    <w:rsid w:val="00C47A24"/>
    <w:rsid w:val="00C5037D"/>
    <w:rsid w:val="00C506BD"/>
    <w:rsid w:val="00C506D2"/>
    <w:rsid w:val="00C50AEF"/>
    <w:rsid w:val="00C51107"/>
    <w:rsid w:val="00C515B4"/>
    <w:rsid w:val="00C51681"/>
    <w:rsid w:val="00C519F3"/>
    <w:rsid w:val="00C51F2E"/>
    <w:rsid w:val="00C5228E"/>
    <w:rsid w:val="00C5235A"/>
    <w:rsid w:val="00C52532"/>
    <w:rsid w:val="00C5297C"/>
    <w:rsid w:val="00C5305F"/>
    <w:rsid w:val="00C531AD"/>
    <w:rsid w:val="00C531DF"/>
    <w:rsid w:val="00C53AAB"/>
    <w:rsid w:val="00C53EA2"/>
    <w:rsid w:val="00C5407C"/>
    <w:rsid w:val="00C545C4"/>
    <w:rsid w:val="00C545F5"/>
    <w:rsid w:val="00C54880"/>
    <w:rsid w:val="00C549B0"/>
    <w:rsid w:val="00C54BF9"/>
    <w:rsid w:val="00C54E32"/>
    <w:rsid w:val="00C54E4A"/>
    <w:rsid w:val="00C55726"/>
    <w:rsid w:val="00C5613E"/>
    <w:rsid w:val="00C561C7"/>
    <w:rsid w:val="00C5624F"/>
    <w:rsid w:val="00C567B1"/>
    <w:rsid w:val="00C56B1F"/>
    <w:rsid w:val="00C56B52"/>
    <w:rsid w:val="00C56B5B"/>
    <w:rsid w:val="00C56D96"/>
    <w:rsid w:val="00C57614"/>
    <w:rsid w:val="00C577CD"/>
    <w:rsid w:val="00C57B4A"/>
    <w:rsid w:val="00C60069"/>
    <w:rsid w:val="00C6019B"/>
    <w:rsid w:val="00C60518"/>
    <w:rsid w:val="00C607AF"/>
    <w:rsid w:val="00C60925"/>
    <w:rsid w:val="00C60BF9"/>
    <w:rsid w:val="00C60E96"/>
    <w:rsid w:val="00C60F5F"/>
    <w:rsid w:val="00C60F76"/>
    <w:rsid w:val="00C61173"/>
    <w:rsid w:val="00C612B7"/>
    <w:rsid w:val="00C619E4"/>
    <w:rsid w:val="00C61DA3"/>
    <w:rsid w:val="00C61E62"/>
    <w:rsid w:val="00C6218E"/>
    <w:rsid w:val="00C6252C"/>
    <w:rsid w:val="00C62579"/>
    <w:rsid w:val="00C62A0C"/>
    <w:rsid w:val="00C62AF1"/>
    <w:rsid w:val="00C636C0"/>
    <w:rsid w:val="00C63747"/>
    <w:rsid w:val="00C63FDC"/>
    <w:rsid w:val="00C64184"/>
    <w:rsid w:val="00C64224"/>
    <w:rsid w:val="00C645BB"/>
    <w:rsid w:val="00C6463F"/>
    <w:rsid w:val="00C646B4"/>
    <w:rsid w:val="00C64AE8"/>
    <w:rsid w:val="00C64C6E"/>
    <w:rsid w:val="00C6502E"/>
    <w:rsid w:val="00C650C3"/>
    <w:rsid w:val="00C65372"/>
    <w:rsid w:val="00C65454"/>
    <w:rsid w:val="00C6555E"/>
    <w:rsid w:val="00C65C3E"/>
    <w:rsid w:val="00C65F1F"/>
    <w:rsid w:val="00C660E5"/>
    <w:rsid w:val="00C66197"/>
    <w:rsid w:val="00C6623F"/>
    <w:rsid w:val="00C66669"/>
    <w:rsid w:val="00C66983"/>
    <w:rsid w:val="00C66BBF"/>
    <w:rsid w:val="00C66BFE"/>
    <w:rsid w:val="00C67554"/>
    <w:rsid w:val="00C67880"/>
    <w:rsid w:val="00C67D1F"/>
    <w:rsid w:val="00C67DFB"/>
    <w:rsid w:val="00C704A0"/>
    <w:rsid w:val="00C70A2B"/>
    <w:rsid w:val="00C70B6B"/>
    <w:rsid w:val="00C710F9"/>
    <w:rsid w:val="00C7112E"/>
    <w:rsid w:val="00C712F8"/>
    <w:rsid w:val="00C71486"/>
    <w:rsid w:val="00C71610"/>
    <w:rsid w:val="00C7166A"/>
    <w:rsid w:val="00C717E7"/>
    <w:rsid w:val="00C7188F"/>
    <w:rsid w:val="00C71920"/>
    <w:rsid w:val="00C72536"/>
    <w:rsid w:val="00C72723"/>
    <w:rsid w:val="00C728CD"/>
    <w:rsid w:val="00C72A1B"/>
    <w:rsid w:val="00C73077"/>
    <w:rsid w:val="00C737F0"/>
    <w:rsid w:val="00C73D65"/>
    <w:rsid w:val="00C73F9B"/>
    <w:rsid w:val="00C74A26"/>
    <w:rsid w:val="00C74B3E"/>
    <w:rsid w:val="00C74F03"/>
    <w:rsid w:val="00C761E7"/>
    <w:rsid w:val="00C76394"/>
    <w:rsid w:val="00C76418"/>
    <w:rsid w:val="00C76C6B"/>
    <w:rsid w:val="00C76FE2"/>
    <w:rsid w:val="00C7729C"/>
    <w:rsid w:val="00C775D5"/>
    <w:rsid w:val="00C77647"/>
    <w:rsid w:val="00C77869"/>
    <w:rsid w:val="00C77A73"/>
    <w:rsid w:val="00C805DE"/>
    <w:rsid w:val="00C8117B"/>
    <w:rsid w:val="00C81ABF"/>
    <w:rsid w:val="00C81B6E"/>
    <w:rsid w:val="00C81B93"/>
    <w:rsid w:val="00C822CC"/>
    <w:rsid w:val="00C825AD"/>
    <w:rsid w:val="00C825DB"/>
    <w:rsid w:val="00C82815"/>
    <w:rsid w:val="00C82ED7"/>
    <w:rsid w:val="00C82F30"/>
    <w:rsid w:val="00C83238"/>
    <w:rsid w:val="00C83A5E"/>
    <w:rsid w:val="00C83FBF"/>
    <w:rsid w:val="00C84032"/>
    <w:rsid w:val="00C8423F"/>
    <w:rsid w:val="00C843C4"/>
    <w:rsid w:val="00C84501"/>
    <w:rsid w:val="00C8452B"/>
    <w:rsid w:val="00C84B59"/>
    <w:rsid w:val="00C84DD4"/>
    <w:rsid w:val="00C852DD"/>
    <w:rsid w:val="00C854B7"/>
    <w:rsid w:val="00C85816"/>
    <w:rsid w:val="00C85CE9"/>
    <w:rsid w:val="00C8633C"/>
    <w:rsid w:val="00C86409"/>
    <w:rsid w:val="00C86A73"/>
    <w:rsid w:val="00C86B09"/>
    <w:rsid w:val="00C86D2B"/>
    <w:rsid w:val="00C86F00"/>
    <w:rsid w:val="00C86F85"/>
    <w:rsid w:val="00C875EF"/>
    <w:rsid w:val="00C8772F"/>
    <w:rsid w:val="00C87C1B"/>
    <w:rsid w:val="00C90942"/>
    <w:rsid w:val="00C909D7"/>
    <w:rsid w:val="00C90B91"/>
    <w:rsid w:val="00C90D8F"/>
    <w:rsid w:val="00C9164C"/>
    <w:rsid w:val="00C919F1"/>
    <w:rsid w:val="00C91A88"/>
    <w:rsid w:val="00C91E60"/>
    <w:rsid w:val="00C91FEF"/>
    <w:rsid w:val="00C92142"/>
    <w:rsid w:val="00C9257A"/>
    <w:rsid w:val="00C925C0"/>
    <w:rsid w:val="00C92AF3"/>
    <w:rsid w:val="00C92B91"/>
    <w:rsid w:val="00C92BCE"/>
    <w:rsid w:val="00C92E49"/>
    <w:rsid w:val="00C934CE"/>
    <w:rsid w:val="00C93571"/>
    <w:rsid w:val="00C9362A"/>
    <w:rsid w:val="00C9395A"/>
    <w:rsid w:val="00C940BC"/>
    <w:rsid w:val="00C940DE"/>
    <w:rsid w:val="00C943A0"/>
    <w:rsid w:val="00C9475B"/>
    <w:rsid w:val="00C9491F"/>
    <w:rsid w:val="00C9527B"/>
    <w:rsid w:val="00C953F1"/>
    <w:rsid w:val="00C95C46"/>
    <w:rsid w:val="00C95D66"/>
    <w:rsid w:val="00C95E86"/>
    <w:rsid w:val="00C95F3B"/>
    <w:rsid w:val="00C9619D"/>
    <w:rsid w:val="00C96926"/>
    <w:rsid w:val="00C96B8D"/>
    <w:rsid w:val="00C970BF"/>
    <w:rsid w:val="00C9757F"/>
    <w:rsid w:val="00C975A8"/>
    <w:rsid w:val="00C97B46"/>
    <w:rsid w:val="00C97B86"/>
    <w:rsid w:val="00C97C16"/>
    <w:rsid w:val="00CA02AC"/>
    <w:rsid w:val="00CA07F2"/>
    <w:rsid w:val="00CA0C08"/>
    <w:rsid w:val="00CA0EAC"/>
    <w:rsid w:val="00CA1169"/>
    <w:rsid w:val="00CA1279"/>
    <w:rsid w:val="00CA13FE"/>
    <w:rsid w:val="00CA184E"/>
    <w:rsid w:val="00CA1C8F"/>
    <w:rsid w:val="00CA1E01"/>
    <w:rsid w:val="00CA2CA8"/>
    <w:rsid w:val="00CA3285"/>
    <w:rsid w:val="00CA3683"/>
    <w:rsid w:val="00CA3870"/>
    <w:rsid w:val="00CA3CEC"/>
    <w:rsid w:val="00CA3CFC"/>
    <w:rsid w:val="00CA3D3E"/>
    <w:rsid w:val="00CA3E2A"/>
    <w:rsid w:val="00CA45CE"/>
    <w:rsid w:val="00CA4BCC"/>
    <w:rsid w:val="00CA52EE"/>
    <w:rsid w:val="00CA5352"/>
    <w:rsid w:val="00CA5FEB"/>
    <w:rsid w:val="00CA63FF"/>
    <w:rsid w:val="00CA646D"/>
    <w:rsid w:val="00CA6C48"/>
    <w:rsid w:val="00CA6E52"/>
    <w:rsid w:val="00CA6FDA"/>
    <w:rsid w:val="00CA7150"/>
    <w:rsid w:val="00CB0923"/>
    <w:rsid w:val="00CB11E9"/>
    <w:rsid w:val="00CB1224"/>
    <w:rsid w:val="00CB15D4"/>
    <w:rsid w:val="00CB1693"/>
    <w:rsid w:val="00CB173F"/>
    <w:rsid w:val="00CB17F5"/>
    <w:rsid w:val="00CB1FA7"/>
    <w:rsid w:val="00CB24AC"/>
    <w:rsid w:val="00CB2A45"/>
    <w:rsid w:val="00CB2C75"/>
    <w:rsid w:val="00CB2D2F"/>
    <w:rsid w:val="00CB2DDA"/>
    <w:rsid w:val="00CB3359"/>
    <w:rsid w:val="00CB410D"/>
    <w:rsid w:val="00CB4128"/>
    <w:rsid w:val="00CB484E"/>
    <w:rsid w:val="00CB4C9A"/>
    <w:rsid w:val="00CB5085"/>
    <w:rsid w:val="00CB52C3"/>
    <w:rsid w:val="00CB5BA5"/>
    <w:rsid w:val="00CB5EA1"/>
    <w:rsid w:val="00CB62BE"/>
    <w:rsid w:val="00CB6620"/>
    <w:rsid w:val="00CB6716"/>
    <w:rsid w:val="00CB6726"/>
    <w:rsid w:val="00CB6737"/>
    <w:rsid w:val="00CB6826"/>
    <w:rsid w:val="00CB69B2"/>
    <w:rsid w:val="00CB6B59"/>
    <w:rsid w:val="00CB6C88"/>
    <w:rsid w:val="00CB6CDA"/>
    <w:rsid w:val="00CB6D57"/>
    <w:rsid w:val="00CB6FF3"/>
    <w:rsid w:val="00CB70DA"/>
    <w:rsid w:val="00CB7298"/>
    <w:rsid w:val="00CB72C3"/>
    <w:rsid w:val="00CB7462"/>
    <w:rsid w:val="00CB7616"/>
    <w:rsid w:val="00CB7786"/>
    <w:rsid w:val="00CB79AD"/>
    <w:rsid w:val="00CB7F5C"/>
    <w:rsid w:val="00CB7F78"/>
    <w:rsid w:val="00CC000C"/>
    <w:rsid w:val="00CC0441"/>
    <w:rsid w:val="00CC06C3"/>
    <w:rsid w:val="00CC073E"/>
    <w:rsid w:val="00CC09A1"/>
    <w:rsid w:val="00CC09B3"/>
    <w:rsid w:val="00CC1AB8"/>
    <w:rsid w:val="00CC1B8D"/>
    <w:rsid w:val="00CC1D9B"/>
    <w:rsid w:val="00CC1E24"/>
    <w:rsid w:val="00CC2033"/>
    <w:rsid w:val="00CC204A"/>
    <w:rsid w:val="00CC2071"/>
    <w:rsid w:val="00CC20B8"/>
    <w:rsid w:val="00CC2209"/>
    <w:rsid w:val="00CC2538"/>
    <w:rsid w:val="00CC26B3"/>
    <w:rsid w:val="00CC2E07"/>
    <w:rsid w:val="00CC3481"/>
    <w:rsid w:val="00CC3979"/>
    <w:rsid w:val="00CC3D42"/>
    <w:rsid w:val="00CC3FD7"/>
    <w:rsid w:val="00CC443D"/>
    <w:rsid w:val="00CC4A01"/>
    <w:rsid w:val="00CC4C74"/>
    <w:rsid w:val="00CC4D0A"/>
    <w:rsid w:val="00CC4EFB"/>
    <w:rsid w:val="00CC515E"/>
    <w:rsid w:val="00CC56FA"/>
    <w:rsid w:val="00CC5EEB"/>
    <w:rsid w:val="00CC5F88"/>
    <w:rsid w:val="00CC5FFA"/>
    <w:rsid w:val="00CC6231"/>
    <w:rsid w:val="00CC7262"/>
    <w:rsid w:val="00CC75A8"/>
    <w:rsid w:val="00CC7B08"/>
    <w:rsid w:val="00CD030E"/>
    <w:rsid w:val="00CD07C7"/>
    <w:rsid w:val="00CD08F6"/>
    <w:rsid w:val="00CD12AB"/>
    <w:rsid w:val="00CD16D6"/>
    <w:rsid w:val="00CD1A44"/>
    <w:rsid w:val="00CD1ACC"/>
    <w:rsid w:val="00CD1E51"/>
    <w:rsid w:val="00CD1F19"/>
    <w:rsid w:val="00CD216C"/>
    <w:rsid w:val="00CD2672"/>
    <w:rsid w:val="00CD2844"/>
    <w:rsid w:val="00CD2A22"/>
    <w:rsid w:val="00CD36D8"/>
    <w:rsid w:val="00CD3BA8"/>
    <w:rsid w:val="00CD4679"/>
    <w:rsid w:val="00CD4D55"/>
    <w:rsid w:val="00CD5890"/>
    <w:rsid w:val="00CD589E"/>
    <w:rsid w:val="00CD5C54"/>
    <w:rsid w:val="00CD5CA4"/>
    <w:rsid w:val="00CD6B8A"/>
    <w:rsid w:val="00CD6E30"/>
    <w:rsid w:val="00CD71B1"/>
    <w:rsid w:val="00CD752C"/>
    <w:rsid w:val="00CD7533"/>
    <w:rsid w:val="00CD7534"/>
    <w:rsid w:val="00CD79E2"/>
    <w:rsid w:val="00CD7A1B"/>
    <w:rsid w:val="00CE0F00"/>
    <w:rsid w:val="00CE0F81"/>
    <w:rsid w:val="00CE1210"/>
    <w:rsid w:val="00CE1995"/>
    <w:rsid w:val="00CE1B06"/>
    <w:rsid w:val="00CE206C"/>
    <w:rsid w:val="00CE253A"/>
    <w:rsid w:val="00CE27B1"/>
    <w:rsid w:val="00CE2BFF"/>
    <w:rsid w:val="00CE2D91"/>
    <w:rsid w:val="00CE3079"/>
    <w:rsid w:val="00CE3265"/>
    <w:rsid w:val="00CE35A0"/>
    <w:rsid w:val="00CE3C17"/>
    <w:rsid w:val="00CE4049"/>
    <w:rsid w:val="00CE43BA"/>
    <w:rsid w:val="00CE45CD"/>
    <w:rsid w:val="00CE4611"/>
    <w:rsid w:val="00CE48E7"/>
    <w:rsid w:val="00CE49E4"/>
    <w:rsid w:val="00CE4B51"/>
    <w:rsid w:val="00CE4DB4"/>
    <w:rsid w:val="00CE56A8"/>
    <w:rsid w:val="00CE5993"/>
    <w:rsid w:val="00CE5C7C"/>
    <w:rsid w:val="00CE6065"/>
    <w:rsid w:val="00CE6079"/>
    <w:rsid w:val="00CE661C"/>
    <w:rsid w:val="00CE6679"/>
    <w:rsid w:val="00CE693E"/>
    <w:rsid w:val="00CE6EA9"/>
    <w:rsid w:val="00CE6FD1"/>
    <w:rsid w:val="00CE703A"/>
    <w:rsid w:val="00CE7130"/>
    <w:rsid w:val="00CE77AF"/>
    <w:rsid w:val="00CE7C29"/>
    <w:rsid w:val="00CE7CDD"/>
    <w:rsid w:val="00CE7F80"/>
    <w:rsid w:val="00CF04BC"/>
    <w:rsid w:val="00CF05D5"/>
    <w:rsid w:val="00CF061F"/>
    <w:rsid w:val="00CF0825"/>
    <w:rsid w:val="00CF129B"/>
    <w:rsid w:val="00CF16FC"/>
    <w:rsid w:val="00CF1A84"/>
    <w:rsid w:val="00CF2080"/>
    <w:rsid w:val="00CF20C5"/>
    <w:rsid w:val="00CF213A"/>
    <w:rsid w:val="00CF2338"/>
    <w:rsid w:val="00CF250B"/>
    <w:rsid w:val="00CF2540"/>
    <w:rsid w:val="00CF290A"/>
    <w:rsid w:val="00CF2D3D"/>
    <w:rsid w:val="00CF2DCF"/>
    <w:rsid w:val="00CF359C"/>
    <w:rsid w:val="00CF3673"/>
    <w:rsid w:val="00CF3C2F"/>
    <w:rsid w:val="00CF3C47"/>
    <w:rsid w:val="00CF3E77"/>
    <w:rsid w:val="00CF434D"/>
    <w:rsid w:val="00CF4463"/>
    <w:rsid w:val="00CF4CEE"/>
    <w:rsid w:val="00CF4EDB"/>
    <w:rsid w:val="00CF4F6D"/>
    <w:rsid w:val="00CF6549"/>
    <w:rsid w:val="00CF6BFF"/>
    <w:rsid w:val="00CF6D50"/>
    <w:rsid w:val="00CF6DCF"/>
    <w:rsid w:val="00CF7190"/>
    <w:rsid w:val="00CF7445"/>
    <w:rsid w:val="00CF7E92"/>
    <w:rsid w:val="00D002BB"/>
    <w:rsid w:val="00D00409"/>
    <w:rsid w:val="00D006E0"/>
    <w:rsid w:val="00D00A45"/>
    <w:rsid w:val="00D010D8"/>
    <w:rsid w:val="00D0127A"/>
    <w:rsid w:val="00D01498"/>
    <w:rsid w:val="00D01728"/>
    <w:rsid w:val="00D01752"/>
    <w:rsid w:val="00D01793"/>
    <w:rsid w:val="00D0179F"/>
    <w:rsid w:val="00D01CE3"/>
    <w:rsid w:val="00D0236D"/>
    <w:rsid w:val="00D023C8"/>
    <w:rsid w:val="00D0255C"/>
    <w:rsid w:val="00D02804"/>
    <w:rsid w:val="00D02849"/>
    <w:rsid w:val="00D02CAA"/>
    <w:rsid w:val="00D02D3A"/>
    <w:rsid w:val="00D02E35"/>
    <w:rsid w:val="00D02ED2"/>
    <w:rsid w:val="00D02F33"/>
    <w:rsid w:val="00D030DE"/>
    <w:rsid w:val="00D03189"/>
    <w:rsid w:val="00D033BE"/>
    <w:rsid w:val="00D03444"/>
    <w:rsid w:val="00D03725"/>
    <w:rsid w:val="00D03F7D"/>
    <w:rsid w:val="00D041B6"/>
    <w:rsid w:val="00D042F5"/>
    <w:rsid w:val="00D045D6"/>
    <w:rsid w:val="00D04945"/>
    <w:rsid w:val="00D04F5C"/>
    <w:rsid w:val="00D05EFE"/>
    <w:rsid w:val="00D05FD4"/>
    <w:rsid w:val="00D06060"/>
    <w:rsid w:val="00D060F7"/>
    <w:rsid w:val="00D062AF"/>
    <w:rsid w:val="00D0635D"/>
    <w:rsid w:val="00D063C1"/>
    <w:rsid w:val="00D06408"/>
    <w:rsid w:val="00D06568"/>
    <w:rsid w:val="00D066BC"/>
    <w:rsid w:val="00D0675B"/>
    <w:rsid w:val="00D06B36"/>
    <w:rsid w:val="00D06D43"/>
    <w:rsid w:val="00D06DD3"/>
    <w:rsid w:val="00D06DDB"/>
    <w:rsid w:val="00D06F70"/>
    <w:rsid w:val="00D0713C"/>
    <w:rsid w:val="00D071A1"/>
    <w:rsid w:val="00D07514"/>
    <w:rsid w:val="00D0783E"/>
    <w:rsid w:val="00D07A9C"/>
    <w:rsid w:val="00D07BAF"/>
    <w:rsid w:val="00D07D0D"/>
    <w:rsid w:val="00D101B9"/>
    <w:rsid w:val="00D10BEF"/>
    <w:rsid w:val="00D10D60"/>
    <w:rsid w:val="00D10FA4"/>
    <w:rsid w:val="00D11093"/>
    <w:rsid w:val="00D1111E"/>
    <w:rsid w:val="00D1163A"/>
    <w:rsid w:val="00D1186E"/>
    <w:rsid w:val="00D11ADD"/>
    <w:rsid w:val="00D1205E"/>
    <w:rsid w:val="00D1229B"/>
    <w:rsid w:val="00D12386"/>
    <w:rsid w:val="00D126F9"/>
    <w:rsid w:val="00D12971"/>
    <w:rsid w:val="00D130DD"/>
    <w:rsid w:val="00D132D4"/>
    <w:rsid w:val="00D137C8"/>
    <w:rsid w:val="00D13F6E"/>
    <w:rsid w:val="00D13FA4"/>
    <w:rsid w:val="00D142C8"/>
    <w:rsid w:val="00D142F8"/>
    <w:rsid w:val="00D14496"/>
    <w:rsid w:val="00D14FF6"/>
    <w:rsid w:val="00D153FF"/>
    <w:rsid w:val="00D15563"/>
    <w:rsid w:val="00D1560E"/>
    <w:rsid w:val="00D15635"/>
    <w:rsid w:val="00D156CE"/>
    <w:rsid w:val="00D15761"/>
    <w:rsid w:val="00D1601F"/>
    <w:rsid w:val="00D16096"/>
    <w:rsid w:val="00D160A4"/>
    <w:rsid w:val="00D162D0"/>
    <w:rsid w:val="00D167DE"/>
    <w:rsid w:val="00D169EF"/>
    <w:rsid w:val="00D16A77"/>
    <w:rsid w:val="00D16C3F"/>
    <w:rsid w:val="00D16DF5"/>
    <w:rsid w:val="00D17861"/>
    <w:rsid w:val="00D17C71"/>
    <w:rsid w:val="00D2029E"/>
    <w:rsid w:val="00D20341"/>
    <w:rsid w:val="00D20747"/>
    <w:rsid w:val="00D207EB"/>
    <w:rsid w:val="00D20977"/>
    <w:rsid w:val="00D20F0C"/>
    <w:rsid w:val="00D20FD4"/>
    <w:rsid w:val="00D2101B"/>
    <w:rsid w:val="00D212D3"/>
    <w:rsid w:val="00D2170B"/>
    <w:rsid w:val="00D21D3F"/>
    <w:rsid w:val="00D21FCD"/>
    <w:rsid w:val="00D22938"/>
    <w:rsid w:val="00D233B2"/>
    <w:rsid w:val="00D23872"/>
    <w:rsid w:val="00D23877"/>
    <w:rsid w:val="00D2492C"/>
    <w:rsid w:val="00D24BC4"/>
    <w:rsid w:val="00D24D68"/>
    <w:rsid w:val="00D24DBD"/>
    <w:rsid w:val="00D24DE1"/>
    <w:rsid w:val="00D255D1"/>
    <w:rsid w:val="00D25739"/>
    <w:rsid w:val="00D25C25"/>
    <w:rsid w:val="00D25D1D"/>
    <w:rsid w:val="00D25FD3"/>
    <w:rsid w:val="00D26BBA"/>
    <w:rsid w:val="00D26BD1"/>
    <w:rsid w:val="00D26DD2"/>
    <w:rsid w:val="00D26E27"/>
    <w:rsid w:val="00D279B8"/>
    <w:rsid w:val="00D27CF9"/>
    <w:rsid w:val="00D27DC0"/>
    <w:rsid w:val="00D27E20"/>
    <w:rsid w:val="00D30295"/>
    <w:rsid w:val="00D30699"/>
    <w:rsid w:val="00D30ADF"/>
    <w:rsid w:val="00D30C60"/>
    <w:rsid w:val="00D31032"/>
    <w:rsid w:val="00D31036"/>
    <w:rsid w:val="00D3109A"/>
    <w:rsid w:val="00D311FB"/>
    <w:rsid w:val="00D31769"/>
    <w:rsid w:val="00D3180A"/>
    <w:rsid w:val="00D31A8F"/>
    <w:rsid w:val="00D31DE2"/>
    <w:rsid w:val="00D31E65"/>
    <w:rsid w:val="00D31EB7"/>
    <w:rsid w:val="00D31FB5"/>
    <w:rsid w:val="00D321FE"/>
    <w:rsid w:val="00D322D9"/>
    <w:rsid w:val="00D32448"/>
    <w:rsid w:val="00D32901"/>
    <w:rsid w:val="00D32CE0"/>
    <w:rsid w:val="00D32F0F"/>
    <w:rsid w:val="00D332BE"/>
    <w:rsid w:val="00D3337C"/>
    <w:rsid w:val="00D33747"/>
    <w:rsid w:val="00D33B9A"/>
    <w:rsid w:val="00D34184"/>
    <w:rsid w:val="00D3450D"/>
    <w:rsid w:val="00D348C4"/>
    <w:rsid w:val="00D34A61"/>
    <w:rsid w:val="00D34FAB"/>
    <w:rsid w:val="00D35011"/>
    <w:rsid w:val="00D35111"/>
    <w:rsid w:val="00D35184"/>
    <w:rsid w:val="00D3528B"/>
    <w:rsid w:val="00D354CD"/>
    <w:rsid w:val="00D355E4"/>
    <w:rsid w:val="00D35EEB"/>
    <w:rsid w:val="00D360B8"/>
    <w:rsid w:val="00D3617D"/>
    <w:rsid w:val="00D36492"/>
    <w:rsid w:val="00D364FB"/>
    <w:rsid w:val="00D37081"/>
    <w:rsid w:val="00D37234"/>
    <w:rsid w:val="00D37267"/>
    <w:rsid w:val="00D37402"/>
    <w:rsid w:val="00D375B6"/>
    <w:rsid w:val="00D376EE"/>
    <w:rsid w:val="00D3787F"/>
    <w:rsid w:val="00D401BD"/>
    <w:rsid w:val="00D405E6"/>
    <w:rsid w:val="00D40E2F"/>
    <w:rsid w:val="00D40F09"/>
    <w:rsid w:val="00D419F5"/>
    <w:rsid w:val="00D4290E"/>
    <w:rsid w:val="00D42933"/>
    <w:rsid w:val="00D4296F"/>
    <w:rsid w:val="00D42D01"/>
    <w:rsid w:val="00D42D7D"/>
    <w:rsid w:val="00D430C4"/>
    <w:rsid w:val="00D435A2"/>
    <w:rsid w:val="00D437B0"/>
    <w:rsid w:val="00D43967"/>
    <w:rsid w:val="00D441D2"/>
    <w:rsid w:val="00D443E1"/>
    <w:rsid w:val="00D44771"/>
    <w:rsid w:val="00D44907"/>
    <w:rsid w:val="00D44910"/>
    <w:rsid w:val="00D44AC7"/>
    <w:rsid w:val="00D44B59"/>
    <w:rsid w:val="00D44C0F"/>
    <w:rsid w:val="00D44EE5"/>
    <w:rsid w:val="00D45AB1"/>
    <w:rsid w:val="00D45C0F"/>
    <w:rsid w:val="00D45DB6"/>
    <w:rsid w:val="00D45E3C"/>
    <w:rsid w:val="00D460C3"/>
    <w:rsid w:val="00D469E5"/>
    <w:rsid w:val="00D46F37"/>
    <w:rsid w:val="00D4744E"/>
    <w:rsid w:val="00D47EC4"/>
    <w:rsid w:val="00D47F97"/>
    <w:rsid w:val="00D502D6"/>
    <w:rsid w:val="00D5060E"/>
    <w:rsid w:val="00D50A11"/>
    <w:rsid w:val="00D50D42"/>
    <w:rsid w:val="00D51027"/>
    <w:rsid w:val="00D51496"/>
    <w:rsid w:val="00D51C9E"/>
    <w:rsid w:val="00D51F7A"/>
    <w:rsid w:val="00D52046"/>
    <w:rsid w:val="00D5205E"/>
    <w:rsid w:val="00D52151"/>
    <w:rsid w:val="00D521E8"/>
    <w:rsid w:val="00D52772"/>
    <w:rsid w:val="00D52E56"/>
    <w:rsid w:val="00D537A5"/>
    <w:rsid w:val="00D5386B"/>
    <w:rsid w:val="00D54649"/>
    <w:rsid w:val="00D5484A"/>
    <w:rsid w:val="00D54B69"/>
    <w:rsid w:val="00D54BFE"/>
    <w:rsid w:val="00D55717"/>
    <w:rsid w:val="00D557E1"/>
    <w:rsid w:val="00D55912"/>
    <w:rsid w:val="00D55E22"/>
    <w:rsid w:val="00D55F29"/>
    <w:rsid w:val="00D56038"/>
    <w:rsid w:val="00D56107"/>
    <w:rsid w:val="00D5679D"/>
    <w:rsid w:val="00D56A7A"/>
    <w:rsid w:val="00D56EAA"/>
    <w:rsid w:val="00D56F56"/>
    <w:rsid w:val="00D57431"/>
    <w:rsid w:val="00D57543"/>
    <w:rsid w:val="00D57572"/>
    <w:rsid w:val="00D576A9"/>
    <w:rsid w:val="00D57755"/>
    <w:rsid w:val="00D57CA2"/>
    <w:rsid w:val="00D57D6A"/>
    <w:rsid w:val="00D57D6B"/>
    <w:rsid w:val="00D57D78"/>
    <w:rsid w:val="00D604D0"/>
    <w:rsid w:val="00D604D5"/>
    <w:rsid w:val="00D607C3"/>
    <w:rsid w:val="00D60EA0"/>
    <w:rsid w:val="00D60F40"/>
    <w:rsid w:val="00D61376"/>
    <w:rsid w:val="00D61725"/>
    <w:rsid w:val="00D619F5"/>
    <w:rsid w:val="00D619FB"/>
    <w:rsid w:val="00D62322"/>
    <w:rsid w:val="00D62432"/>
    <w:rsid w:val="00D6278A"/>
    <w:rsid w:val="00D62B22"/>
    <w:rsid w:val="00D62B4C"/>
    <w:rsid w:val="00D62F08"/>
    <w:rsid w:val="00D62F9D"/>
    <w:rsid w:val="00D63172"/>
    <w:rsid w:val="00D63197"/>
    <w:rsid w:val="00D636D3"/>
    <w:rsid w:val="00D63707"/>
    <w:rsid w:val="00D637EA"/>
    <w:rsid w:val="00D64679"/>
    <w:rsid w:val="00D648CC"/>
    <w:rsid w:val="00D649A1"/>
    <w:rsid w:val="00D649CB"/>
    <w:rsid w:val="00D64DAD"/>
    <w:rsid w:val="00D64DCC"/>
    <w:rsid w:val="00D64EF3"/>
    <w:rsid w:val="00D650EF"/>
    <w:rsid w:val="00D6547C"/>
    <w:rsid w:val="00D65B47"/>
    <w:rsid w:val="00D65C4F"/>
    <w:rsid w:val="00D65C7C"/>
    <w:rsid w:val="00D65F64"/>
    <w:rsid w:val="00D66056"/>
    <w:rsid w:val="00D6699C"/>
    <w:rsid w:val="00D66ABE"/>
    <w:rsid w:val="00D66D12"/>
    <w:rsid w:val="00D66E29"/>
    <w:rsid w:val="00D67050"/>
    <w:rsid w:val="00D67272"/>
    <w:rsid w:val="00D67566"/>
    <w:rsid w:val="00D67767"/>
    <w:rsid w:val="00D6793A"/>
    <w:rsid w:val="00D67B99"/>
    <w:rsid w:val="00D67CCB"/>
    <w:rsid w:val="00D701B0"/>
    <w:rsid w:val="00D70885"/>
    <w:rsid w:val="00D70B66"/>
    <w:rsid w:val="00D70CD7"/>
    <w:rsid w:val="00D70E3B"/>
    <w:rsid w:val="00D710FD"/>
    <w:rsid w:val="00D711AC"/>
    <w:rsid w:val="00D715F7"/>
    <w:rsid w:val="00D71614"/>
    <w:rsid w:val="00D717A7"/>
    <w:rsid w:val="00D7192F"/>
    <w:rsid w:val="00D71E0F"/>
    <w:rsid w:val="00D720EE"/>
    <w:rsid w:val="00D72393"/>
    <w:rsid w:val="00D728E7"/>
    <w:rsid w:val="00D72A10"/>
    <w:rsid w:val="00D72A26"/>
    <w:rsid w:val="00D730A3"/>
    <w:rsid w:val="00D730EA"/>
    <w:rsid w:val="00D73191"/>
    <w:rsid w:val="00D7343B"/>
    <w:rsid w:val="00D73640"/>
    <w:rsid w:val="00D736ED"/>
    <w:rsid w:val="00D7375F"/>
    <w:rsid w:val="00D73C10"/>
    <w:rsid w:val="00D73D7D"/>
    <w:rsid w:val="00D73DE1"/>
    <w:rsid w:val="00D73FB1"/>
    <w:rsid w:val="00D7432C"/>
    <w:rsid w:val="00D746E0"/>
    <w:rsid w:val="00D750B7"/>
    <w:rsid w:val="00D750CB"/>
    <w:rsid w:val="00D75608"/>
    <w:rsid w:val="00D758F8"/>
    <w:rsid w:val="00D75A53"/>
    <w:rsid w:val="00D75E92"/>
    <w:rsid w:val="00D7634E"/>
    <w:rsid w:val="00D76743"/>
    <w:rsid w:val="00D76F43"/>
    <w:rsid w:val="00D773F9"/>
    <w:rsid w:val="00D777D4"/>
    <w:rsid w:val="00D80050"/>
    <w:rsid w:val="00D802BF"/>
    <w:rsid w:val="00D80614"/>
    <w:rsid w:val="00D806FE"/>
    <w:rsid w:val="00D80987"/>
    <w:rsid w:val="00D8114F"/>
    <w:rsid w:val="00D8174F"/>
    <w:rsid w:val="00D81D59"/>
    <w:rsid w:val="00D82043"/>
    <w:rsid w:val="00D8216F"/>
    <w:rsid w:val="00D82B7A"/>
    <w:rsid w:val="00D8303A"/>
    <w:rsid w:val="00D83FD2"/>
    <w:rsid w:val="00D840D0"/>
    <w:rsid w:val="00D843A8"/>
    <w:rsid w:val="00D8447A"/>
    <w:rsid w:val="00D8450B"/>
    <w:rsid w:val="00D84C8E"/>
    <w:rsid w:val="00D84CB7"/>
    <w:rsid w:val="00D84F30"/>
    <w:rsid w:val="00D84FAB"/>
    <w:rsid w:val="00D84FDE"/>
    <w:rsid w:val="00D8506B"/>
    <w:rsid w:val="00D85E0D"/>
    <w:rsid w:val="00D86818"/>
    <w:rsid w:val="00D875DD"/>
    <w:rsid w:val="00D87943"/>
    <w:rsid w:val="00D90035"/>
    <w:rsid w:val="00D90108"/>
    <w:rsid w:val="00D905F3"/>
    <w:rsid w:val="00D907EE"/>
    <w:rsid w:val="00D916CF"/>
    <w:rsid w:val="00D91F71"/>
    <w:rsid w:val="00D92619"/>
    <w:rsid w:val="00D9272B"/>
    <w:rsid w:val="00D93426"/>
    <w:rsid w:val="00D9375B"/>
    <w:rsid w:val="00D93871"/>
    <w:rsid w:val="00D9403C"/>
    <w:rsid w:val="00D9458B"/>
    <w:rsid w:val="00D94A24"/>
    <w:rsid w:val="00D94BDB"/>
    <w:rsid w:val="00D94F32"/>
    <w:rsid w:val="00D94F71"/>
    <w:rsid w:val="00D951B0"/>
    <w:rsid w:val="00D95427"/>
    <w:rsid w:val="00D955BC"/>
    <w:rsid w:val="00D9581B"/>
    <w:rsid w:val="00D95C1A"/>
    <w:rsid w:val="00D9601A"/>
    <w:rsid w:val="00D964DA"/>
    <w:rsid w:val="00D965F7"/>
    <w:rsid w:val="00D96850"/>
    <w:rsid w:val="00D96E08"/>
    <w:rsid w:val="00D97191"/>
    <w:rsid w:val="00D97914"/>
    <w:rsid w:val="00D97A1B"/>
    <w:rsid w:val="00D97D66"/>
    <w:rsid w:val="00D97E75"/>
    <w:rsid w:val="00D97FC1"/>
    <w:rsid w:val="00DA03F6"/>
    <w:rsid w:val="00DA05AE"/>
    <w:rsid w:val="00DA0974"/>
    <w:rsid w:val="00DA0AF0"/>
    <w:rsid w:val="00DA0DBD"/>
    <w:rsid w:val="00DA16BC"/>
    <w:rsid w:val="00DA1741"/>
    <w:rsid w:val="00DA1A3C"/>
    <w:rsid w:val="00DA1A6F"/>
    <w:rsid w:val="00DA1CAC"/>
    <w:rsid w:val="00DA1F40"/>
    <w:rsid w:val="00DA20E0"/>
    <w:rsid w:val="00DA21DA"/>
    <w:rsid w:val="00DA36FB"/>
    <w:rsid w:val="00DA4072"/>
    <w:rsid w:val="00DA422D"/>
    <w:rsid w:val="00DA4582"/>
    <w:rsid w:val="00DA483E"/>
    <w:rsid w:val="00DA4A43"/>
    <w:rsid w:val="00DA4E0D"/>
    <w:rsid w:val="00DA51C2"/>
    <w:rsid w:val="00DA54B9"/>
    <w:rsid w:val="00DA56C0"/>
    <w:rsid w:val="00DA5A5B"/>
    <w:rsid w:val="00DA5D99"/>
    <w:rsid w:val="00DA6680"/>
    <w:rsid w:val="00DA67FA"/>
    <w:rsid w:val="00DA68E6"/>
    <w:rsid w:val="00DA691F"/>
    <w:rsid w:val="00DA6BB0"/>
    <w:rsid w:val="00DA6E11"/>
    <w:rsid w:val="00DA6FFD"/>
    <w:rsid w:val="00DA7029"/>
    <w:rsid w:val="00DA7101"/>
    <w:rsid w:val="00DA7763"/>
    <w:rsid w:val="00DA7DBF"/>
    <w:rsid w:val="00DA7F84"/>
    <w:rsid w:val="00DB012F"/>
    <w:rsid w:val="00DB037F"/>
    <w:rsid w:val="00DB0611"/>
    <w:rsid w:val="00DB091C"/>
    <w:rsid w:val="00DB11F1"/>
    <w:rsid w:val="00DB1629"/>
    <w:rsid w:val="00DB17E5"/>
    <w:rsid w:val="00DB1810"/>
    <w:rsid w:val="00DB1B12"/>
    <w:rsid w:val="00DB2004"/>
    <w:rsid w:val="00DB298F"/>
    <w:rsid w:val="00DB2D80"/>
    <w:rsid w:val="00DB34AF"/>
    <w:rsid w:val="00DB3755"/>
    <w:rsid w:val="00DB3B64"/>
    <w:rsid w:val="00DB3BBF"/>
    <w:rsid w:val="00DB4038"/>
    <w:rsid w:val="00DB4222"/>
    <w:rsid w:val="00DB43E4"/>
    <w:rsid w:val="00DB446F"/>
    <w:rsid w:val="00DB4768"/>
    <w:rsid w:val="00DB4B29"/>
    <w:rsid w:val="00DB4B78"/>
    <w:rsid w:val="00DB4C04"/>
    <w:rsid w:val="00DB4C8F"/>
    <w:rsid w:val="00DB4FB8"/>
    <w:rsid w:val="00DB51C6"/>
    <w:rsid w:val="00DB59AB"/>
    <w:rsid w:val="00DB59D3"/>
    <w:rsid w:val="00DB61FD"/>
    <w:rsid w:val="00DB6209"/>
    <w:rsid w:val="00DB6423"/>
    <w:rsid w:val="00DB673D"/>
    <w:rsid w:val="00DB6802"/>
    <w:rsid w:val="00DB69BA"/>
    <w:rsid w:val="00DB6F54"/>
    <w:rsid w:val="00DB7118"/>
    <w:rsid w:val="00DB72B9"/>
    <w:rsid w:val="00DB783F"/>
    <w:rsid w:val="00DB7843"/>
    <w:rsid w:val="00DB79E5"/>
    <w:rsid w:val="00DB7A96"/>
    <w:rsid w:val="00DB7E76"/>
    <w:rsid w:val="00DB7EE4"/>
    <w:rsid w:val="00DC0048"/>
    <w:rsid w:val="00DC0062"/>
    <w:rsid w:val="00DC0392"/>
    <w:rsid w:val="00DC1673"/>
    <w:rsid w:val="00DC171E"/>
    <w:rsid w:val="00DC173C"/>
    <w:rsid w:val="00DC1AF7"/>
    <w:rsid w:val="00DC2003"/>
    <w:rsid w:val="00DC20BD"/>
    <w:rsid w:val="00DC2605"/>
    <w:rsid w:val="00DC28DF"/>
    <w:rsid w:val="00DC2F17"/>
    <w:rsid w:val="00DC32B5"/>
    <w:rsid w:val="00DC37C6"/>
    <w:rsid w:val="00DC37EE"/>
    <w:rsid w:val="00DC3DCF"/>
    <w:rsid w:val="00DC3E90"/>
    <w:rsid w:val="00DC41CA"/>
    <w:rsid w:val="00DC41FE"/>
    <w:rsid w:val="00DC4231"/>
    <w:rsid w:val="00DC484E"/>
    <w:rsid w:val="00DC4DA0"/>
    <w:rsid w:val="00DC4F94"/>
    <w:rsid w:val="00DC5081"/>
    <w:rsid w:val="00DC573C"/>
    <w:rsid w:val="00DC5752"/>
    <w:rsid w:val="00DC622D"/>
    <w:rsid w:val="00DC6386"/>
    <w:rsid w:val="00DC6425"/>
    <w:rsid w:val="00DC6E1D"/>
    <w:rsid w:val="00DC6E33"/>
    <w:rsid w:val="00DC72F2"/>
    <w:rsid w:val="00DC7558"/>
    <w:rsid w:val="00DC76D2"/>
    <w:rsid w:val="00DC7850"/>
    <w:rsid w:val="00DC78F6"/>
    <w:rsid w:val="00DC7A06"/>
    <w:rsid w:val="00DC7A69"/>
    <w:rsid w:val="00DC7E4A"/>
    <w:rsid w:val="00DC7F42"/>
    <w:rsid w:val="00DD02CA"/>
    <w:rsid w:val="00DD05FA"/>
    <w:rsid w:val="00DD10D2"/>
    <w:rsid w:val="00DD12D4"/>
    <w:rsid w:val="00DD1756"/>
    <w:rsid w:val="00DD183C"/>
    <w:rsid w:val="00DD188E"/>
    <w:rsid w:val="00DD18D7"/>
    <w:rsid w:val="00DD1A49"/>
    <w:rsid w:val="00DD21B0"/>
    <w:rsid w:val="00DD2618"/>
    <w:rsid w:val="00DD2A4D"/>
    <w:rsid w:val="00DD2BBC"/>
    <w:rsid w:val="00DD2D00"/>
    <w:rsid w:val="00DD2E1A"/>
    <w:rsid w:val="00DD2FEF"/>
    <w:rsid w:val="00DD318A"/>
    <w:rsid w:val="00DD32E6"/>
    <w:rsid w:val="00DD35D6"/>
    <w:rsid w:val="00DD3DC4"/>
    <w:rsid w:val="00DD3EED"/>
    <w:rsid w:val="00DD3FD3"/>
    <w:rsid w:val="00DD43A1"/>
    <w:rsid w:val="00DD4973"/>
    <w:rsid w:val="00DD4E37"/>
    <w:rsid w:val="00DD5093"/>
    <w:rsid w:val="00DD56B6"/>
    <w:rsid w:val="00DD585D"/>
    <w:rsid w:val="00DD5903"/>
    <w:rsid w:val="00DD60EC"/>
    <w:rsid w:val="00DD638F"/>
    <w:rsid w:val="00DD667C"/>
    <w:rsid w:val="00DD677C"/>
    <w:rsid w:val="00DD682F"/>
    <w:rsid w:val="00DD711F"/>
    <w:rsid w:val="00DD7BD2"/>
    <w:rsid w:val="00DD7BFE"/>
    <w:rsid w:val="00DD7CB5"/>
    <w:rsid w:val="00DD7DA5"/>
    <w:rsid w:val="00DE0535"/>
    <w:rsid w:val="00DE08CB"/>
    <w:rsid w:val="00DE0A9F"/>
    <w:rsid w:val="00DE0ECE"/>
    <w:rsid w:val="00DE1006"/>
    <w:rsid w:val="00DE110C"/>
    <w:rsid w:val="00DE112A"/>
    <w:rsid w:val="00DE1158"/>
    <w:rsid w:val="00DE13A4"/>
    <w:rsid w:val="00DE1486"/>
    <w:rsid w:val="00DE1C39"/>
    <w:rsid w:val="00DE2066"/>
    <w:rsid w:val="00DE35E1"/>
    <w:rsid w:val="00DE3B12"/>
    <w:rsid w:val="00DE3CD7"/>
    <w:rsid w:val="00DE4300"/>
    <w:rsid w:val="00DE457A"/>
    <w:rsid w:val="00DE4DE3"/>
    <w:rsid w:val="00DE4F52"/>
    <w:rsid w:val="00DE56FA"/>
    <w:rsid w:val="00DE593F"/>
    <w:rsid w:val="00DE5CE4"/>
    <w:rsid w:val="00DE5EB2"/>
    <w:rsid w:val="00DE6054"/>
    <w:rsid w:val="00DE63CE"/>
    <w:rsid w:val="00DE6DA8"/>
    <w:rsid w:val="00DE6EC8"/>
    <w:rsid w:val="00DE6F49"/>
    <w:rsid w:val="00DE746D"/>
    <w:rsid w:val="00DE74AC"/>
    <w:rsid w:val="00DE761C"/>
    <w:rsid w:val="00DE7AFE"/>
    <w:rsid w:val="00DE7BFB"/>
    <w:rsid w:val="00DF07A5"/>
    <w:rsid w:val="00DF09BF"/>
    <w:rsid w:val="00DF0A52"/>
    <w:rsid w:val="00DF0E04"/>
    <w:rsid w:val="00DF0FD2"/>
    <w:rsid w:val="00DF103B"/>
    <w:rsid w:val="00DF1329"/>
    <w:rsid w:val="00DF1768"/>
    <w:rsid w:val="00DF180E"/>
    <w:rsid w:val="00DF1B80"/>
    <w:rsid w:val="00DF1F4A"/>
    <w:rsid w:val="00DF1F8E"/>
    <w:rsid w:val="00DF1FAB"/>
    <w:rsid w:val="00DF2526"/>
    <w:rsid w:val="00DF258C"/>
    <w:rsid w:val="00DF2D03"/>
    <w:rsid w:val="00DF3068"/>
    <w:rsid w:val="00DF3243"/>
    <w:rsid w:val="00DF3372"/>
    <w:rsid w:val="00DF3A64"/>
    <w:rsid w:val="00DF3F85"/>
    <w:rsid w:val="00DF42B8"/>
    <w:rsid w:val="00DF433B"/>
    <w:rsid w:val="00DF4A5A"/>
    <w:rsid w:val="00DF4C41"/>
    <w:rsid w:val="00DF4F42"/>
    <w:rsid w:val="00DF5137"/>
    <w:rsid w:val="00DF5357"/>
    <w:rsid w:val="00DF55E5"/>
    <w:rsid w:val="00DF5672"/>
    <w:rsid w:val="00DF5CD3"/>
    <w:rsid w:val="00DF5D4A"/>
    <w:rsid w:val="00DF65B4"/>
    <w:rsid w:val="00DF664D"/>
    <w:rsid w:val="00DF7469"/>
    <w:rsid w:val="00DF7829"/>
    <w:rsid w:val="00DF7EA8"/>
    <w:rsid w:val="00E00116"/>
    <w:rsid w:val="00E006B9"/>
    <w:rsid w:val="00E0097B"/>
    <w:rsid w:val="00E009FC"/>
    <w:rsid w:val="00E015C3"/>
    <w:rsid w:val="00E01910"/>
    <w:rsid w:val="00E019A3"/>
    <w:rsid w:val="00E01C5A"/>
    <w:rsid w:val="00E02E5D"/>
    <w:rsid w:val="00E0339C"/>
    <w:rsid w:val="00E038C3"/>
    <w:rsid w:val="00E03A63"/>
    <w:rsid w:val="00E03AB5"/>
    <w:rsid w:val="00E04126"/>
    <w:rsid w:val="00E04751"/>
    <w:rsid w:val="00E047B6"/>
    <w:rsid w:val="00E0496D"/>
    <w:rsid w:val="00E04E33"/>
    <w:rsid w:val="00E04EB3"/>
    <w:rsid w:val="00E05181"/>
    <w:rsid w:val="00E05279"/>
    <w:rsid w:val="00E05356"/>
    <w:rsid w:val="00E06075"/>
    <w:rsid w:val="00E064FB"/>
    <w:rsid w:val="00E06716"/>
    <w:rsid w:val="00E06899"/>
    <w:rsid w:val="00E06EF2"/>
    <w:rsid w:val="00E0702C"/>
    <w:rsid w:val="00E072C5"/>
    <w:rsid w:val="00E07A8A"/>
    <w:rsid w:val="00E10419"/>
    <w:rsid w:val="00E1067D"/>
    <w:rsid w:val="00E10728"/>
    <w:rsid w:val="00E1074C"/>
    <w:rsid w:val="00E10901"/>
    <w:rsid w:val="00E10CFF"/>
    <w:rsid w:val="00E111AD"/>
    <w:rsid w:val="00E112ED"/>
    <w:rsid w:val="00E11866"/>
    <w:rsid w:val="00E118D0"/>
    <w:rsid w:val="00E118E4"/>
    <w:rsid w:val="00E1191F"/>
    <w:rsid w:val="00E11BAA"/>
    <w:rsid w:val="00E12166"/>
    <w:rsid w:val="00E123C9"/>
    <w:rsid w:val="00E12415"/>
    <w:rsid w:val="00E12872"/>
    <w:rsid w:val="00E12ECB"/>
    <w:rsid w:val="00E1316E"/>
    <w:rsid w:val="00E13526"/>
    <w:rsid w:val="00E1386D"/>
    <w:rsid w:val="00E1391F"/>
    <w:rsid w:val="00E13D16"/>
    <w:rsid w:val="00E147B5"/>
    <w:rsid w:val="00E14993"/>
    <w:rsid w:val="00E14DD7"/>
    <w:rsid w:val="00E15085"/>
    <w:rsid w:val="00E15177"/>
    <w:rsid w:val="00E152B8"/>
    <w:rsid w:val="00E15AFB"/>
    <w:rsid w:val="00E15D51"/>
    <w:rsid w:val="00E1602A"/>
    <w:rsid w:val="00E1643A"/>
    <w:rsid w:val="00E16938"/>
    <w:rsid w:val="00E16A16"/>
    <w:rsid w:val="00E16AC1"/>
    <w:rsid w:val="00E16B48"/>
    <w:rsid w:val="00E16B7A"/>
    <w:rsid w:val="00E16D47"/>
    <w:rsid w:val="00E1756E"/>
    <w:rsid w:val="00E17699"/>
    <w:rsid w:val="00E1795F"/>
    <w:rsid w:val="00E17ACC"/>
    <w:rsid w:val="00E17EAB"/>
    <w:rsid w:val="00E202FF"/>
    <w:rsid w:val="00E2053A"/>
    <w:rsid w:val="00E2057B"/>
    <w:rsid w:val="00E20886"/>
    <w:rsid w:val="00E20A5A"/>
    <w:rsid w:val="00E20D73"/>
    <w:rsid w:val="00E20E8C"/>
    <w:rsid w:val="00E212AC"/>
    <w:rsid w:val="00E21501"/>
    <w:rsid w:val="00E21901"/>
    <w:rsid w:val="00E21A53"/>
    <w:rsid w:val="00E22C38"/>
    <w:rsid w:val="00E23A50"/>
    <w:rsid w:val="00E23B37"/>
    <w:rsid w:val="00E23C6B"/>
    <w:rsid w:val="00E2457E"/>
    <w:rsid w:val="00E24C7A"/>
    <w:rsid w:val="00E24DC7"/>
    <w:rsid w:val="00E2505D"/>
    <w:rsid w:val="00E2508B"/>
    <w:rsid w:val="00E250E9"/>
    <w:rsid w:val="00E252E7"/>
    <w:rsid w:val="00E25373"/>
    <w:rsid w:val="00E253B9"/>
    <w:rsid w:val="00E25497"/>
    <w:rsid w:val="00E2560F"/>
    <w:rsid w:val="00E256D3"/>
    <w:rsid w:val="00E259A4"/>
    <w:rsid w:val="00E25AE3"/>
    <w:rsid w:val="00E25F5A"/>
    <w:rsid w:val="00E26043"/>
    <w:rsid w:val="00E2640F"/>
    <w:rsid w:val="00E26469"/>
    <w:rsid w:val="00E26585"/>
    <w:rsid w:val="00E266AB"/>
    <w:rsid w:val="00E269BB"/>
    <w:rsid w:val="00E26B29"/>
    <w:rsid w:val="00E26BB2"/>
    <w:rsid w:val="00E26D30"/>
    <w:rsid w:val="00E27034"/>
    <w:rsid w:val="00E27328"/>
    <w:rsid w:val="00E27564"/>
    <w:rsid w:val="00E27644"/>
    <w:rsid w:val="00E276A5"/>
    <w:rsid w:val="00E27844"/>
    <w:rsid w:val="00E27A26"/>
    <w:rsid w:val="00E27A27"/>
    <w:rsid w:val="00E27B75"/>
    <w:rsid w:val="00E27D1A"/>
    <w:rsid w:val="00E27D5C"/>
    <w:rsid w:val="00E3025C"/>
    <w:rsid w:val="00E30281"/>
    <w:rsid w:val="00E30321"/>
    <w:rsid w:val="00E305AC"/>
    <w:rsid w:val="00E3067D"/>
    <w:rsid w:val="00E30B62"/>
    <w:rsid w:val="00E30C21"/>
    <w:rsid w:val="00E30E80"/>
    <w:rsid w:val="00E3165E"/>
    <w:rsid w:val="00E31684"/>
    <w:rsid w:val="00E319E6"/>
    <w:rsid w:val="00E31A37"/>
    <w:rsid w:val="00E31A79"/>
    <w:rsid w:val="00E31B91"/>
    <w:rsid w:val="00E31DFA"/>
    <w:rsid w:val="00E3206E"/>
    <w:rsid w:val="00E3276C"/>
    <w:rsid w:val="00E3277A"/>
    <w:rsid w:val="00E32B37"/>
    <w:rsid w:val="00E32B51"/>
    <w:rsid w:val="00E32D23"/>
    <w:rsid w:val="00E33248"/>
    <w:rsid w:val="00E332E1"/>
    <w:rsid w:val="00E33305"/>
    <w:rsid w:val="00E33A3B"/>
    <w:rsid w:val="00E33DC7"/>
    <w:rsid w:val="00E343F0"/>
    <w:rsid w:val="00E344FD"/>
    <w:rsid w:val="00E3474B"/>
    <w:rsid w:val="00E34B81"/>
    <w:rsid w:val="00E34CE1"/>
    <w:rsid w:val="00E3513A"/>
    <w:rsid w:val="00E35303"/>
    <w:rsid w:val="00E353DA"/>
    <w:rsid w:val="00E35DAA"/>
    <w:rsid w:val="00E35EEF"/>
    <w:rsid w:val="00E35EFB"/>
    <w:rsid w:val="00E369AC"/>
    <w:rsid w:val="00E36A4C"/>
    <w:rsid w:val="00E36AFC"/>
    <w:rsid w:val="00E36D17"/>
    <w:rsid w:val="00E36EDF"/>
    <w:rsid w:val="00E370B8"/>
    <w:rsid w:val="00E37189"/>
    <w:rsid w:val="00E37398"/>
    <w:rsid w:val="00E37717"/>
    <w:rsid w:val="00E3774A"/>
    <w:rsid w:val="00E377ED"/>
    <w:rsid w:val="00E40304"/>
    <w:rsid w:val="00E4040B"/>
    <w:rsid w:val="00E408A0"/>
    <w:rsid w:val="00E414BD"/>
    <w:rsid w:val="00E415A9"/>
    <w:rsid w:val="00E41611"/>
    <w:rsid w:val="00E41A6D"/>
    <w:rsid w:val="00E41A8A"/>
    <w:rsid w:val="00E41C8D"/>
    <w:rsid w:val="00E4221F"/>
    <w:rsid w:val="00E4285C"/>
    <w:rsid w:val="00E429F5"/>
    <w:rsid w:val="00E43092"/>
    <w:rsid w:val="00E4364D"/>
    <w:rsid w:val="00E43B64"/>
    <w:rsid w:val="00E43C2F"/>
    <w:rsid w:val="00E441AE"/>
    <w:rsid w:val="00E44578"/>
    <w:rsid w:val="00E44C34"/>
    <w:rsid w:val="00E44CA1"/>
    <w:rsid w:val="00E45062"/>
    <w:rsid w:val="00E4579C"/>
    <w:rsid w:val="00E45C7E"/>
    <w:rsid w:val="00E46009"/>
    <w:rsid w:val="00E460E1"/>
    <w:rsid w:val="00E462EF"/>
    <w:rsid w:val="00E4636A"/>
    <w:rsid w:val="00E46876"/>
    <w:rsid w:val="00E47151"/>
    <w:rsid w:val="00E4750F"/>
    <w:rsid w:val="00E479AC"/>
    <w:rsid w:val="00E47DE1"/>
    <w:rsid w:val="00E50288"/>
    <w:rsid w:val="00E503B4"/>
    <w:rsid w:val="00E5104C"/>
    <w:rsid w:val="00E51587"/>
    <w:rsid w:val="00E515BB"/>
    <w:rsid w:val="00E51B58"/>
    <w:rsid w:val="00E51DEB"/>
    <w:rsid w:val="00E51EFA"/>
    <w:rsid w:val="00E52065"/>
    <w:rsid w:val="00E520FD"/>
    <w:rsid w:val="00E522BC"/>
    <w:rsid w:val="00E52335"/>
    <w:rsid w:val="00E524FB"/>
    <w:rsid w:val="00E52B92"/>
    <w:rsid w:val="00E52D28"/>
    <w:rsid w:val="00E52EBB"/>
    <w:rsid w:val="00E5315F"/>
    <w:rsid w:val="00E533A6"/>
    <w:rsid w:val="00E53466"/>
    <w:rsid w:val="00E5352F"/>
    <w:rsid w:val="00E5389E"/>
    <w:rsid w:val="00E53C24"/>
    <w:rsid w:val="00E53C77"/>
    <w:rsid w:val="00E5406A"/>
    <w:rsid w:val="00E54559"/>
    <w:rsid w:val="00E546D5"/>
    <w:rsid w:val="00E547DD"/>
    <w:rsid w:val="00E54862"/>
    <w:rsid w:val="00E54868"/>
    <w:rsid w:val="00E54B98"/>
    <w:rsid w:val="00E54D62"/>
    <w:rsid w:val="00E54F06"/>
    <w:rsid w:val="00E55716"/>
    <w:rsid w:val="00E55D9D"/>
    <w:rsid w:val="00E56034"/>
    <w:rsid w:val="00E56155"/>
    <w:rsid w:val="00E5649D"/>
    <w:rsid w:val="00E566E2"/>
    <w:rsid w:val="00E566EF"/>
    <w:rsid w:val="00E56EBB"/>
    <w:rsid w:val="00E571F0"/>
    <w:rsid w:val="00E572C7"/>
    <w:rsid w:val="00E6075C"/>
    <w:rsid w:val="00E60E96"/>
    <w:rsid w:val="00E60F15"/>
    <w:rsid w:val="00E61BC2"/>
    <w:rsid w:val="00E61D7D"/>
    <w:rsid w:val="00E61F64"/>
    <w:rsid w:val="00E626E9"/>
    <w:rsid w:val="00E6283E"/>
    <w:rsid w:val="00E631D6"/>
    <w:rsid w:val="00E63229"/>
    <w:rsid w:val="00E63351"/>
    <w:rsid w:val="00E63E3F"/>
    <w:rsid w:val="00E641FF"/>
    <w:rsid w:val="00E64279"/>
    <w:rsid w:val="00E6439C"/>
    <w:rsid w:val="00E6460C"/>
    <w:rsid w:val="00E64666"/>
    <w:rsid w:val="00E64C5E"/>
    <w:rsid w:val="00E64D9E"/>
    <w:rsid w:val="00E64E9C"/>
    <w:rsid w:val="00E655CC"/>
    <w:rsid w:val="00E65939"/>
    <w:rsid w:val="00E65E95"/>
    <w:rsid w:val="00E65FB0"/>
    <w:rsid w:val="00E6645A"/>
    <w:rsid w:val="00E6663F"/>
    <w:rsid w:val="00E6674C"/>
    <w:rsid w:val="00E66D11"/>
    <w:rsid w:val="00E66EE6"/>
    <w:rsid w:val="00E67001"/>
    <w:rsid w:val="00E67203"/>
    <w:rsid w:val="00E67978"/>
    <w:rsid w:val="00E67B63"/>
    <w:rsid w:val="00E67BF7"/>
    <w:rsid w:val="00E67C12"/>
    <w:rsid w:val="00E67C3D"/>
    <w:rsid w:val="00E67C5A"/>
    <w:rsid w:val="00E67D8D"/>
    <w:rsid w:val="00E67F44"/>
    <w:rsid w:val="00E70038"/>
    <w:rsid w:val="00E70345"/>
    <w:rsid w:val="00E70619"/>
    <w:rsid w:val="00E70BE2"/>
    <w:rsid w:val="00E70C3E"/>
    <w:rsid w:val="00E70DF7"/>
    <w:rsid w:val="00E71429"/>
    <w:rsid w:val="00E71B0A"/>
    <w:rsid w:val="00E71E22"/>
    <w:rsid w:val="00E71F33"/>
    <w:rsid w:val="00E71FCB"/>
    <w:rsid w:val="00E72ED3"/>
    <w:rsid w:val="00E72F36"/>
    <w:rsid w:val="00E72FCA"/>
    <w:rsid w:val="00E730C3"/>
    <w:rsid w:val="00E7348A"/>
    <w:rsid w:val="00E734FC"/>
    <w:rsid w:val="00E73899"/>
    <w:rsid w:val="00E738E2"/>
    <w:rsid w:val="00E7489E"/>
    <w:rsid w:val="00E748F2"/>
    <w:rsid w:val="00E74A60"/>
    <w:rsid w:val="00E74B31"/>
    <w:rsid w:val="00E74B99"/>
    <w:rsid w:val="00E7515B"/>
    <w:rsid w:val="00E756E5"/>
    <w:rsid w:val="00E757A3"/>
    <w:rsid w:val="00E767A3"/>
    <w:rsid w:val="00E768B7"/>
    <w:rsid w:val="00E77144"/>
    <w:rsid w:val="00E772E8"/>
    <w:rsid w:val="00E77981"/>
    <w:rsid w:val="00E779D2"/>
    <w:rsid w:val="00E779DA"/>
    <w:rsid w:val="00E77AA4"/>
    <w:rsid w:val="00E77CB9"/>
    <w:rsid w:val="00E80887"/>
    <w:rsid w:val="00E8099F"/>
    <w:rsid w:val="00E80BF3"/>
    <w:rsid w:val="00E80DE7"/>
    <w:rsid w:val="00E80FD6"/>
    <w:rsid w:val="00E81113"/>
    <w:rsid w:val="00E81287"/>
    <w:rsid w:val="00E813D1"/>
    <w:rsid w:val="00E81484"/>
    <w:rsid w:val="00E819FF"/>
    <w:rsid w:val="00E81D78"/>
    <w:rsid w:val="00E81FA5"/>
    <w:rsid w:val="00E821FC"/>
    <w:rsid w:val="00E8248A"/>
    <w:rsid w:val="00E827CD"/>
    <w:rsid w:val="00E82C08"/>
    <w:rsid w:val="00E82C63"/>
    <w:rsid w:val="00E83490"/>
    <w:rsid w:val="00E836A8"/>
    <w:rsid w:val="00E836C7"/>
    <w:rsid w:val="00E83CE7"/>
    <w:rsid w:val="00E83FCB"/>
    <w:rsid w:val="00E8444B"/>
    <w:rsid w:val="00E85122"/>
    <w:rsid w:val="00E8529B"/>
    <w:rsid w:val="00E8546C"/>
    <w:rsid w:val="00E85876"/>
    <w:rsid w:val="00E85D0D"/>
    <w:rsid w:val="00E85D8C"/>
    <w:rsid w:val="00E861F6"/>
    <w:rsid w:val="00E86793"/>
    <w:rsid w:val="00E86894"/>
    <w:rsid w:val="00E868F7"/>
    <w:rsid w:val="00E86FA6"/>
    <w:rsid w:val="00E870F3"/>
    <w:rsid w:val="00E87192"/>
    <w:rsid w:val="00E8720F"/>
    <w:rsid w:val="00E873D9"/>
    <w:rsid w:val="00E874F4"/>
    <w:rsid w:val="00E878EB"/>
    <w:rsid w:val="00E8795D"/>
    <w:rsid w:val="00E87A8E"/>
    <w:rsid w:val="00E87B93"/>
    <w:rsid w:val="00E87BA3"/>
    <w:rsid w:val="00E87E5D"/>
    <w:rsid w:val="00E87FAF"/>
    <w:rsid w:val="00E901C9"/>
    <w:rsid w:val="00E9093D"/>
    <w:rsid w:val="00E91014"/>
    <w:rsid w:val="00E916F0"/>
    <w:rsid w:val="00E91924"/>
    <w:rsid w:val="00E9192E"/>
    <w:rsid w:val="00E91A9D"/>
    <w:rsid w:val="00E922DC"/>
    <w:rsid w:val="00E930F4"/>
    <w:rsid w:val="00E9366A"/>
    <w:rsid w:val="00E93775"/>
    <w:rsid w:val="00E93C05"/>
    <w:rsid w:val="00E93D02"/>
    <w:rsid w:val="00E93D59"/>
    <w:rsid w:val="00E94392"/>
    <w:rsid w:val="00E94413"/>
    <w:rsid w:val="00E94AB0"/>
    <w:rsid w:val="00E94AD6"/>
    <w:rsid w:val="00E9505F"/>
    <w:rsid w:val="00E9530A"/>
    <w:rsid w:val="00E9538F"/>
    <w:rsid w:val="00E95395"/>
    <w:rsid w:val="00E955F1"/>
    <w:rsid w:val="00E956DC"/>
    <w:rsid w:val="00E957C4"/>
    <w:rsid w:val="00E95EE1"/>
    <w:rsid w:val="00E95F97"/>
    <w:rsid w:val="00E962C5"/>
    <w:rsid w:val="00E965E0"/>
    <w:rsid w:val="00E9668F"/>
    <w:rsid w:val="00E96B54"/>
    <w:rsid w:val="00E9734B"/>
    <w:rsid w:val="00E97764"/>
    <w:rsid w:val="00E978E4"/>
    <w:rsid w:val="00E97CF7"/>
    <w:rsid w:val="00E97FCC"/>
    <w:rsid w:val="00EA01CF"/>
    <w:rsid w:val="00EA0357"/>
    <w:rsid w:val="00EA09F0"/>
    <w:rsid w:val="00EA0AF6"/>
    <w:rsid w:val="00EA0B4E"/>
    <w:rsid w:val="00EA0F4D"/>
    <w:rsid w:val="00EA0F65"/>
    <w:rsid w:val="00EA10D2"/>
    <w:rsid w:val="00EA10F3"/>
    <w:rsid w:val="00EA1666"/>
    <w:rsid w:val="00EA167B"/>
    <w:rsid w:val="00EA170C"/>
    <w:rsid w:val="00EA2596"/>
    <w:rsid w:val="00EA2B76"/>
    <w:rsid w:val="00EA2DE8"/>
    <w:rsid w:val="00EA3009"/>
    <w:rsid w:val="00EA312B"/>
    <w:rsid w:val="00EA356A"/>
    <w:rsid w:val="00EA3640"/>
    <w:rsid w:val="00EA38C6"/>
    <w:rsid w:val="00EA3B15"/>
    <w:rsid w:val="00EA489F"/>
    <w:rsid w:val="00EA49CA"/>
    <w:rsid w:val="00EA4A7F"/>
    <w:rsid w:val="00EA4AC6"/>
    <w:rsid w:val="00EA4BAD"/>
    <w:rsid w:val="00EA4BC8"/>
    <w:rsid w:val="00EA5420"/>
    <w:rsid w:val="00EA561D"/>
    <w:rsid w:val="00EA5852"/>
    <w:rsid w:val="00EA5CC4"/>
    <w:rsid w:val="00EA5CDC"/>
    <w:rsid w:val="00EA61FB"/>
    <w:rsid w:val="00EA63BE"/>
    <w:rsid w:val="00EA6418"/>
    <w:rsid w:val="00EA6C95"/>
    <w:rsid w:val="00EA7240"/>
    <w:rsid w:val="00EA734D"/>
    <w:rsid w:val="00EA7656"/>
    <w:rsid w:val="00EA76C1"/>
    <w:rsid w:val="00EB0C87"/>
    <w:rsid w:val="00EB0DA1"/>
    <w:rsid w:val="00EB1198"/>
    <w:rsid w:val="00EB18F4"/>
    <w:rsid w:val="00EB1C11"/>
    <w:rsid w:val="00EB1CA6"/>
    <w:rsid w:val="00EB1E56"/>
    <w:rsid w:val="00EB23F7"/>
    <w:rsid w:val="00EB2893"/>
    <w:rsid w:val="00EB28F5"/>
    <w:rsid w:val="00EB29DA"/>
    <w:rsid w:val="00EB2F5E"/>
    <w:rsid w:val="00EB31F9"/>
    <w:rsid w:val="00EB37F4"/>
    <w:rsid w:val="00EB38CE"/>
    <w:rsid w:val="00EB3A52"/>
    <w:rsid w:val="00EB3A9D"/>
    <w:rsid w:val="00EB3ABA"/>
    <w:rsid w:val="00EB3AEC"/>
    <w:rsid w:val="00EB404C"/>
    <w:rsid w:val="00EB44EC"/>
    <w:rsid w:val="00EB4E04"/>
    <w:rsid w:val="00EB4E41"/>
    <w:rsid w:val="00EB58B1"/>
    <w:rsid w:val="00EB5E77"/>
    <w:rsid w:val="00EB61AE"/>
    <w:rsid w:val="00EB67B7"/>
    <w:rsid w:val="00EB70B7"/>
    <w:rsid w:val="00EB7823"/>
    <w:rsid w:val="00EB782A"/>
    <w:rsid w:val="00EB7A71"/>
    <w:rsid w:val="00EB7FA2"/>
    <w:rsid w:val="00EC010F"/>
    <w:rsid w:val="00EC01D1"/>
    <w:rsid w:val="00EC0AD6"/>
    <w:rsid w:val="00EC1014"/>
    <w:rsid w:val="00EC113C"/>
    <w:rsid w:val="00EC13E7"/>
    <w:rsid w:val="00EC1524"/>
    <w:rsid w:val="00EC1561"/>
    <w:rsid w:val="00EC189A"/>
    <w:rsid w:val="00EC1B63"/>
    <w:rsid w:val="00EC1BD1"/>
    <w:rsid w:val="00EC1CAE"/>
    <w:rsid w:val="00EC1DD5"/>
    <w:rsid w:val="00EC21AC"/>
    <w:rsid w:val="00EC23C6"/>
    <w:rsid w:val="00EC2722"/>
    <w:rsid w:val="00EC2A41"/>
    <w:rsid w:val="00EC2ACC"/>
    <w:rsid w:val="00EC2C28"/>
    <w:rsid w:val="00EC383D"/>
    <w:rsid w:val="00EC3BEF"/>
    <w:rsid w:val="00EC41F1"/>
    <w:rsid w:val="00EC4818"/>
    <w:rsid w:val="00EC48C2"/>
    <w:rsid w:val="00EC4F7B"/>
    <w:rsid w:val="00EC51DB"/>
    <w:rsid w:val="00EC51E3"/>
    <w:rsid w:val="00EC5C7E"/>
    <w:rsid w:val="00EC5CBB"/>
    <w:rsid w:val="00EC697A"/>
    <w:rsid w:val="00EC6D45"/>
    <w:rsid w:val="00EC746F"/>
    <w:rsid w:val="00EC74F3"/>
    <w:rsid w:val="00EC77C3"/>
    <w:rsid w:val="00EC7B57"/>
    <w:rsid w:val="00ED0246"/>
    <w:rsid w:val="00ED05EC"/>
    <w:rsid w:val="00ED0DDD"/>
    <w:rsid w:val="00ED1215"/>
    <w:rsid w:val="00ED1365"/>
    <w:rsid w:val="00ED1373"/>
    <w:rsid w:val="00ED17DE"/>
    <w:rsid w:val="00ED1C6C"/>
    <w:rsid w:val="00ED1CE1"/>
    <w:rsid w:val="00ED265D"/>
    <w:rsid w:val="00ED2660"/>
    <w:rsid w:val="00ED2E82"/>
    <w:rsid w:val="00ED3477"/>
    <w:rsid w:val="00ED3A80"/>
    <w:rsid w:val="00ED44C9"/>
    <w:rsid w:val="00ED4581"/>
    <w:rsid w:val="00ED46C1"/>
    <w:rsid w:val="00ED4AFB"/>
    <w:rsid w:val="00ED4B37"/>
    <w:rsid w:val="00ED4E74"/>
    <w:rsid w:val="00ED4FBB"/>
    <w:rsid w:val="00ED54A2"/>
    <w:rsid w:val="00ED5627"/>
    <w:rsid w:val="00ED6281"/>
    <w:rsid w:val="00ED68AB"/>
    <w:rsid w:val="00ED695B"/>
    <w:rsid w:val="00ED6C00"/>
    <w:rsid w:val="00ED7364"/>
    <w:rsid w:val="00ED768E"/>
    <w:rsid w:val="00ED76B7"/>
    <w:rsid w:val="00ED76CD"/>
    <w:rsid w:val="00ED7B51"/>
    <w:rsid w:val="00ED7CEC"/>
    <w:rsid w:val="00ED7D7A"/>
    <w:rsid w:val="00ED7D94"/>
    <w:rsid w:val="00EE047C"/>
    <w:rsid w:val="00EE0732"/>
    <w:rsid w:val="00EE0B4E"/>
    <w:rsid w:val="00EE0EC6"/>
    <w:rsid w:val="00EE0F9F"/>
    <w:rsid w:val="00EE159D"/>
    <w:rsid w:val="00EE1784"/>
    <w:rsid w:val="00EE1A13"/>
    <w:rsid w:val="00EE1DD7"/>
    <w:rsid w:val="00EE2492"/>
    <w:rsid w:val="00EE29FA"/>
    <w:rsid w:val="00EE2B1E"/>
    <w:rsid w:val="00EE2B6E"/>
    <w:rsid w:val="00EE2CD2"/>
    <w:rsid w:val="00EE3854"/>
    <w:rsid w:val="00EE3956"/>
    <w:rsid w:val="00EE39FD"/>
    <w:rsid w:val="00EE3DF2"/>
    <w:rsid w:val="00EE3EA4"/>
    <w:rsid w:val="00EE4118"/>
    <w:rsid w:val="00EE4719"/>
    <w:rsid w:val="00EE52B8"/>
    <w:rsid w:val="00EE5669"/>
    <w:rsid w:val="00EE5C19"/>
    <w:rsid w:val="00EE5CBF"/>
    <w:rsid w:val="00EE6001"/>
    <w:rsid w:val="00EE6417"/>
    <w:rsid w:val="00EE6A08"/>
    <w:rsid w:val="00EE7068"/>
    <w:rsid w:val="00EE757D"/>
    <w:rsid w:val="00EE7B74"/>
    <w:rsid w:val="00EE7BED"/>
    <w:rsid w:val="00EE7C8B"/>
    <w:rsid w:val="00EE7D47"/>
    <w:rsid w:val="00EF0228"/>
    <w:rsid w:val="00EF0C5F"/>
    <w:rsid w:val="00EF0E62"/>
    <w:rsid w:val="00EF1816"/>
    <w:rsid w:val="00EF1AB8"/>
    <w:rsid w:val="00EF20B7"/>
    <w:rsid w:val="00EF2170"/>
    <w:rsid w:val="00EF22F7"/>
    <w:rsid w:val="00EF2BD8"/>
    <w:rsid w:val="00EF2D0A"/>
    <w:rsid w:val="00EF2DE0"/>
    <w:rsid w:val="00EF2EC9"/>
    <w:rsid w:val="00EF343A"/>
    <w:rsid w:val="00EF36B0"/>
    <w:rsid w:val="00EF3962"/>
    <w:rsid w:val="00EF3DD3"/>
    <w:rsid w:val="00EF40BA"/>
    <w:rsid w:val="00EF4253"/>
    <w:rsid w:val="00EF44AF"/>
    <w:rsid w:val="00EF484D"/>
    <w:rsid w:val="00EF4875"/>
    <w:rsid w:val="00EF4B0E"/>
    <w:rsid w:val="00EF4B72"/>
    <w:rsid w:val="00EF4FE6"/>
    <w:rsid w:val="00EF52A5"/>
    <w:rsid w:val="00EF5470"/>
    <w:rsid w:val="00EF55EA"/>
    <w:rsid w:val="00EF5779"/>
    <w:rsid w:val="00EF5896"/>
    <w:rsid w:val="00EF58AC"/>
    <w:rsid w:val="00EF58D7"/>
    <w:rsid w:val="00EF5986"/>
    <w:rsid w:val="00EF5CFA"/>
    <w:rsid w:val="00EF5FD6"/>
    <w:rsid w:val="00EF6F0D"/>
    <w:rsid w:val="00EF74EE"/>
    <w:rsid w:val="00F001B5"/>
    <w:rsid w:val="00F002AA"/>
    <w:rsid w:val="00F00331"/>
    <w:rsid w:val="00F0098E"/>
    <w:rsid w:val="00F00E19"/>
    <w:rsid w:val="00F0123B"/>
    <w:rsid w:val="00F015F8"/>
    <w:rsid w:val="00F016A2"/>
    <w:rsid w:val="00F01E7E"/>
    <w:rsid w:val="00F02AF8"/>
    <w:rsid w:val="00F02FF3"/>
    <w:rsid w:val="00F03161"/>
    <w:rsid w:val="00F03B52"/>
    <w:rsid w:val="00F03CC9"/>
    <w:rsid w:val="00F03E53"/>
    <w:rsid w:val="00F03FE5"/>
    <w:rsid w:val="00F040BE"/>
    <w:rsid w:val="00F04382"/>
    <w:rsid w:val="00F047C9"/>
    <w:rsid w:val="00F04826"/>
    <w:rsid w:val="00F049D2"/>
    <w:rsid w:val="00F04B65"/>
    <w:rsid w:val="00F057A7"/>
    <w:rsid w:val="00F05B06"/>
    <w:rsid w:val="00F05CC4"/>
    <w:rsid w:val="00F06220"/>
    <w:rsid w:val="00F068CB"/>
    <w:rsid w:val="00F0691F"/>
    <w:rsid w:val="00F06B42"/>
    <w:rsid w:val="00F06B7F"/>
    <w:rsid w:val="00F070C3"/>
    <w:rsid w:val="00F070D3"/>
    <w:rsid w:val="00F0722F"/>
    <w:rsid w:val="00F079B3"/>
    <w:rsid w:val="00F07A2A"/>
    <w:rsid w:val="00F102B3"/>
    <w:rsid w:val="00F104B6"/>
    <w:rsid w:val="00F10597"/>
    <w:rsid w:val="00F10846"/>
    <w:rsid w:val="00F109C7"/>
    <w:rsid w:val="00F10E3D"/>
    <w:rsid w:val="00F1117E"/>
    <w:rsid w:val="00F11355"/>
    <w:rsid w:val="00F116ED"/>
    <w:rsid w:val="00F1180D"/>
    <w:rsid w:val="00F11B33"/>
    <w:rsid w:val="00F11B6E"/>
    <w:rsid w:val="00F11DA0"/>
    <w:rsid w:val="00F12935"/>
    <w:rsid w:val="00F12ED0"/>
    <w:rsid w:val="00F12F2C"/>
    <w:rsid w:val="00F12FD8"/>
    <w:rsid w:val="00F13206"/>
    <w:rsid w:val="00F132D4"/>
    <w:rsid w:val="00F133E5"/>
    <w:rsid w:val="00F137FE"/>
    <w:rsid w:val="00F13D15"/>
    <w:rsid w:val="00F13ED2"/>
    <w:rsid w:val="00F1417D"/>
    <w:rsid w:val="00F141FF"/>
    <w:rsid w:val="00F144D5"/>
    <w:rsid w:val="00F1472C"/>
    <w:rsid w:val="00F1481B"/>
    <w:rsid w:val="00F14E62"/>
    <w:rsid w:val="00F14ED6"/>
    <w:rsid w:val="00F15500"/>
    <w:rsid w:val="00F1553C"/>
    <w:rsid w:val="00F15774"/>
    <w:rsid w:val="00F15A2C"/>
    <w:rsid w:val="00F15AC3"/>
    <w:rsid w:val="00F15AF5"/>
    <w:rsid w:val="00F15FC5"/>
    <w:rsid w:val="00F1613D"/>
    <w:rsid w:val="00F1638E"/>
    <w:rsid w:val="00F163B3"/>
    <w:rsid w:val="00F16477"/>
    <w:rsid w:val="00F164FA"/>
    <w:rsid w:val="00F166AA"/>
    <w:rsid w:val="00F16745"/>
    <w:rsid w:val="00F16B53"/>
    <w:rsid w:val="00F16E16"/>
    <w:rsid w:val="00F170AB"/>
    <w:rsid w:val="00F17238"/>
    <w:rsid w:val="00F174AB"/>
    <w:rsid w:val="00F17DC4"/>
    <w:rsid w:val="00F17F80"/>
    <w:rsid w:val="00F2029F"/>
    <w:rsid w:val="00F2056B"/>
    <w:rsid w:val="00F20E06"/>
    <w:rsid w:val="00F2163B"/>
    <w:rsid w:val="00F21ACA"/>
    <w:rsid w:val="00F22F32"/>
    <w:rsid w:val="00F23191"/>
    <w:rsid w:val="00F23AB0"/>
    <w:rsid w:val="00F2442F"/>
    <w:rsid w:val="00F24C6E"/>
    <w:rsid w:val="00F24D3F"/>
    <w:rsid w:val="00F24F2C"/>
    <w:rsid w:val="00F25A95"/>
    <w:rsid w:val="00F25E23"/>
    <w:rsid w:val="00F25E4B"/>
    <w:rsid w:val="00F265E1"/>
    <w:rsid w:val="00F2734A"/>
    <w:rsid w:val="00F27537"/>
    <w:rsid w:val="00F276A2"/>
    <w:rsid w:val="00F276D9"/>
    <w:rsid w:val="00F27B81"/>
    <w:rsid w:val="00F27E41"/>
    <w:rsid w:val="00F306F7"/>
    <w:rsid w:val="00F3086F"/>
    <w:rsid w:val="00F312E2"/>
    <w:rsid w:val="00F3151C"/>
    <w:rsid w:val="00F31807"/>
    <w:rsid w:val="00F31C56"/>
    <w:rsid w:val="00F322E4"/>
    <w:rsid w:val="00F32B09"/>
    <w:rsid w:val="00F32C15"/>
    <w:rsid w:val="00F32D17"/>
    <w:rsid w:val="00F33098"/>
    <w:rsid w:val="00F335F8"/>
    <w:rsid w:val="00F336D6"/>
    <w:rsid w:val="00F3472A"/>
    <w:rsid w:val="00F34AAB"/>
    <w:rsid w:val="00F34BB9"/>
    <w:rsid w:val="00F3525D"/>
    <w:rsid w:val="00F3536E"/>
    <w:rsid w:val="00F3578B"/>
    <w:rsid w:val="00F35C42"/>
    <w:rsid w:val="00F35DD0"/>
    <w:rsid w:val="00F35F62"/>
    <w:rsid w:val="00F36023"/>
    <w:rsid w:val="00F363F0"/>
    <w:rsid w:val="00F3655C"/>
    <w:rsid w:val="00F366CF"/>
    <w:rsid w:val="00F368F4"/>
    <w:rsid w:val="00F36B5B"/>
    <w:rsid w:val="00F36E20"/>
    <w:rsid w:val="00F36F75"/>
    <w:rsid w:val="00F371AD"/>
    <w:rsid w:val="00F402D5"/>
    <w:rsid w:val="00F4031F"/>
    <w:rsid w:val="00F40650"/>
    <w:rsid w:val="00F406E1"/>
    <w:rsid w:val="00F407C0"/>
    <w:rsid w:val="00F4080F"/>
    <w:rsid w:val="00F4094D"/>
    <w:rsid w:val="00F40C89"/>
    <w:rsid w:val="00F40DCF"/>
    <w:rsid w:val="00F41394"/>
    <w:rsid w:val="00F41577"/>
    <w:rsid w:val="00F41BB5"/>
    <w:rsid w:val="00F41D9C"/>
    <w:rsid w:val="00F41E7E"/>
    <w:rsid w:val="00F42FBD"/>
    <w:rsid w:val="00F43355"/>
    <w:rsid w:val="00F43736"/>
    <w:rsid w:val="00F43D51"/>
    <w:rsid w:val="00F43E69"/>
    <w:rsid w:val="00F43F2E"/>
    <w:rsid w:val="00F440E0"/>
    <w:rsid w:val="00F447BB"/>
    <w:rsid w:val="00F44C84"/>
    <w:rsid w:val="00F45087"/>
    <w:rsid w:val="00F45688"/>
    <w:rsid w:val="00F45B0E"/>
    <w:rsid w:val="00F45BE0"/>
    <w:rsid w:val="00F4609A"/>
    <w:rsid w:val="00F46153"/>
    <w:rsid w:val="00F463EC"/>
    <w:rsid w:val="00F47114"/>
    <w:rsid w:val="00F47BB8"/>
    <w:rsid w:val="00F5026C"/>
    <w:rsid w:val="00F50A24"/>
    <w:rsid w:val="00F50B34"/>
    <w:rsid w:val="00F50B83"/>
    <w:rsid w:val="00F50F82"/>
    <w:rsid w:val="00F5144A"/>
    <w:rsid w:val="00F51AF5"/>
    <w:rsid w:val="00F51C51"/>
    <w:rsid w:val="00F51C5B"/>
    <w:rsid w:val="00F52859"/>
    <w:rsid w:val="00F52C1F"/>
    <w:rsid w:val="00F52D25"/>
    <w:rsid w:val="00F52DEC"/>
    <w:rsid w:val="00F52E4A"/>
    <w:rsid w:val="00F53082"/>
    <w:rsid w:val="00F535A6"/>
    <w:rsid w:val="00F53687"/>
    <w:rsid w:val="00F5371F"/>
    <w:rsid w:val="00F53751"/>
    <w:rsid w:val="00F54190"/>
    <w:rsid w:val="00F54F83"/>
    <w:rsid w:val="00F555C3"/>
    <w:rsid w:val="00F55A89"/>
    <w:rsid w:val="00F55ED5"/>
    <w:rsid w:val="00F560F8"/>
    <w:rsid w:val="00F56103"/>
    <w:rsid w:val="00F56408"/>
    <w:rsid w:val="00F5640B"/>
    <w:rsid w:val="00F5684B"/>
    <w:rsid w:val="00F56EFA"/>
    <w:rsid w:val="00F56F6A"/>
    <w:rsid w:val="00F571C0"/>
    <w:rsid w:val="00F5724A"/>
    <w:rsid w:val="00F574F7"/>
    <w:rsid w:val="00F57605"/>
    <w:rsid w:val="00F579F2"/>
    <w:rsid w:val="00F57D8C"/>
    <w:rsid w:val="00F57E34"/>
    <w:rsid w:val="00F601DA"/>
    <w:rsid w:val="00F602D8"/>
    <w:rsid w:val="00F60B42"/>
    <w:rsid w:val="00F611DC"/>
    <w:rsid w:val="00F61614"/>
    <w:rsid w:val="00F6178E"/>
    <w:rsid w:val="00F61DE7"/>
    <w:rsid w:val="00F62221"/>
    <w:rsid w:val="00F62235"/>
    <w:rsid w:val="00F622D1"/>
    <w:rsid w:val="00F62348"/>
    <w:rsid w:val="00F62664"/>
    <w:rsid w:val="00F62961"/>
    <w:rsid w:val="00F62A53"/>
    <w:rsid w:val="00F62D0B"/>
    <w:rsid w:val="00F6339B"/>
    <w:rsid w:val="00F634BB"/>
    <w:rsid w:val="00F63FB4"/>
    <w:rsid w:val="00F644EA"/>
    <w:rsid w:val="00F64C2B"/>
    <w:rsid w:val="00F64D78"/>
    <w:rsid w:val="00F64FB5"/>
    <w:rsid w:val="00F65185"/>
    <w:rsid w:val="00F65452"/>
    <w:rsid w:val="00F654F0"/>
    <w:rsid w:val="00F6561F"/>
    <w:rsid w:val="00F65AC6"/>
    <w:rsid w:val="00F65EF6"/>
    <w:rsid w:val="00F667B1"/>
    <w:rsid w:val="00F66CC8"/>
    <w:rsid w:val="00F66D9F"/>
    <w:rsid w:val="00F6750C"/>
    <w:rsid w:val="00F67DD0"/>
    <w:rsid w:val="00F70521"/>
    <w:rsid w:val="00F70AA4"/>
    <w:rsid w:val="00F70CF9"/>
    <w:rsid w:val="00F70F9B"/>
    <w:rsid w:val="00F713B4"/>
    <w:rsid w:val="00F71501"/>
    <w:rsid w:val="00F7208C"/>
    <w:rsid w:val="00F722A2"/>
    <w:rsid w:val="00F722AF"/>
    <w:rsid w:val="00F726B2"/>
    <w:rsid w:val="00F72C3B"/>
    <w:rsid w:val="00F72CC5"/>
    <w:rsid w:val="00F72DA0"/>
    <w:rsid w:val="00F72DF8"/>
    <w:rsid w:val="00F72E43"/>
    <w:rsid w:val="00F72F26"/>
    <w:rsid w:val="00F7340B"/>
    <w:rsid w:val="00F736C3"/>
    <w:rsid w:val="00F73A60"/>
    <w:rsid w:val="00F73D00"/>
    <w:rsid w:val="00F742DC"/>
    <w:rsid w:val="00F74453"/>
    <w:rsid w:val="00F7463A"/>
    <w:rsid w:val="00F7484D"/>
    <w:rsid w:val="00F752CB"/>
    <w:rsid w:val="00F75614"/>
    <w:rsid w:val="00F75836"/>
    <w:rsid w:val="00F758DB"/>
    <w:rsid w:val="00F759E0"/>
    <w:rsid w:val="00F75B55"/>
    <w:rsid w:val="00F75C92"/>
    <w:rsid w:val="00F75F49"/>
    <w:rsid w:val="00F762D3"/>
    <w:rsid w:val="00F76EC1"/>
    <w:rsid w:val="00F7739D"/>
    <w:rsid w:val="00F774A1"/>
    <w:rsid w:val="00F7757B"/>
    <w:rsid w:val="00F779B6"/>
    <w:rsid w:val="00F779E2"/>
    <w:rsid w:val="00F77B0D"/>
    <w:rsid w:val="00F77CEB"/>
    <w:rsid w:val="00F80008"/>
    <w:rsid w:val="00F8044A"/>
    <w:rsid w:val="00F805B0"/>
    <w:rsid w:val="00F80756"/>
    <w:rsid w:val="00F808D1"/>
    <w:rsid w:val="00F80900"/>
    <w:rsid w:val="00F8097E"/>
    <w:rsid w:val="00F80B58"/>
    <w:rsid w:val="00F816D0"/>
    <w:rsid w:val="00F81895"/>
    <w:rsid w:val="00F819A9"/>
    <w:rsid w:val="00F81F6A"/>
    <w:rsid w:val="00F81FFC"/>
    <w:rsid w:val="00F82134"/>
    <w:rsid w:val="00F821B3"/>
    <w:rsid w:val="00F8285D"/>
    <w:rsid w:val="00F82D0F"/>
    <w:rsid w:val="00F82D10"/>
    <w:rsid w:val="00F82DE1"/>
    <w:rsid w:val="00F8334A"/>
    <w:rsid w:val="00F8337E"/>
    <w:rsid w:val="00F83545"/>
    <w:rsid w:val="00F83A20"/>
    <w:rsid w:val="00F83DF9"/>
    <w:rsid w:val="00F8402B"/>
    <w:rsid w:val="00F84432"/>
    <w:rsid w:val="00F8445D"/>
    <w:rsid w:val="00F8495B"/>
    <w:rsid w:val="00F84D87"/>
    <w:rsid w:val="00F85552"/>
    <w:rsid w:val="00F8567B"/>
    <w:rsid w:val="00F857FC"/>
    <w:rsid w:val="00F85818"/>
    <w:rsid w:val="00F86080"/>
    <w:rsid w:val="00F86283"/>
    <w:rsid w:val="00F862BA"/>
    <w:rsid w:val="00F864ED"/>
    <w:rsid w:val="00F86597"/>
    <w:rsid w:val="00F87092"/>
    <w:rsid w:val="00F87186"/>
    <w:rsid w:val="00F87DB3"/>
    <w:rsid w:val="00F87E10"/>
    <w:rsid w:val="00F90059"/>
    <w:rsid w:val="00F903D9"/>
    <w:rsid w:val="00F90543"/>
    <w:rsid w:val="00F908C1"/>
    <w:rsid w:val="00F90B64"/>
    <w:rsid w:val="00F90DC0"/>
    <w:rsid w:val="00F910F9"/>
    <w:rsid w:val="00F91485"/>
    <w:rsid w:val="00F917EA"/>
    <w:rsid w:val="00F91D5A"/>
    <w:rsid w:val="00F923DA"/>
    <w:rsid w:val="00F92549"/>
    <w:rsid w:val="00F925DD"/>
    <w:rsid w:val="00F929BB"/>
    <w:rsid w:val="00F92A2F"/>
    <w:rsid w:val="00F92EA2"/>
    <w:rsid w:val="00F92F42"/>
    <w:rsid w:val="00F93066"/>
    <w:rsid w:val="00F9323B"/>
    <w:rsid w:val="00F93389"/>
    <w:rsid w:val="00F93936"/>
    <w:rsid w:val="00F93AA7"/>
    <w:rsid w:val="00F93AD5"/>
    <w:rsid w:val="00F93BA6"/>
    <w:rsid w:val="00F93E49"/>
    <w:rsid w:val="00F94023"/>
    <w:rsid w:val="00F94438"/>
    <w:rsid w:val="00F94B7A"/>
    <w:rsid w:val="00F95076"/>
    <w:rsid w:val="00F95416"/>
    <w:rsid w:val="00F954D1"/>
    <w:rsid w:val="00F9561A"/>
    <w:rsid w:val="00F95ED3"/>
    <w:rsid w:val="00F9609D"/>
    <w:rsid w:val="00F960CB"/>
    <w:rsid w:val="00F96355"/>
    <w:rsid w:val="00F96755"/>
    <w:rsid w:val="00F968E7"/>
    <w:rsid w:val="00F969F1"/>
    <w:rsid w:val="00F96A37"/>
    <w:rsid w:val="00F96D34"/>
    <w:rsid w:val="00F96FB4"/>
    <w:rsid w:val="00F96FD3"/>
    <w:rsid w:val="00F9710B"/>
    <w:rsid w:val="00F97A4C"/>
    <w:rsid w:val="00F97CDC"/>
    <w:rsid w:val="00F97DAF"/>
    <w:rsid w:val="00F97E79"/>
    <w:rsid w:val="00F97F4D"/>
    <w:rsid w:val="00FA03E2"/>
    <w:rsid w:val="00FA05E2"/>
    <w:rsid w:val="00FA06E7"/>
    <w:rsid w:val="00FA073F"/>
    <w:rsid w:val="00FA0759"/>
    <w:rsid w:val="00FA076A"/>
    <w:rsid w:val="00FA090B"/>
    <w:rsid w:val="00FA0928"/>
    <w:rsid w:val="00FA09C6"/>
    <w:rsid w:val="00FA127E"/>
    <w:rsid w:val="00FA1854"/>
    <w:rsid w:val="00FA1890"/>
    <w:rsid w:val="00FA1928"/>
    <w:rsid w:val="00FA1AB0"/>
    <w:rsid w:val="00FA1BFE"/>
    <w:rsid w:val="00FA1D53"/>
    <w:rsid w:val="00FA2310"/>
    <w:rsid w:val="00FA2426"/>
    <w:rsid w:val="00FA248A"/>
    <w:rsid w:val="00FA2510"/>
    <w:rsid w:val="00FA2B9A"/>
    <w:rsid w:val="00FA355F"/>
    <w:rsid w:val="00FA37A2"/>
    <w:rsid w:val="00FA3899"/>
    <w:rsid w:val="00FA3BA3"/>
    <w:rsid w:val="00FA4677"/>
    <w:rsid w:val="00FA514A"/>
    <w:rsid w:val="00FA5184"/>
    <w:rsid w:val="00FA527B"/>
    <w:rsid w:val="00FA57F7"/>
    <w:rsid w:val="00FA5928"/>
    <w:rsid w:val="00FA5ABC"/>
    <w:rsid w:val="00FA5B32"/>
    <w:rsid w:val="00FA5F9F"/>
    <w:rsid w:val="00FA5FC3"/>
    <w:rsid w:val="00FA65F0"/>
    <w:rsid w:val="00FA6746"/>
    <w:rsid w:val="00FA6A39"/>
    <w:rsid w:val="00FA726F"/>
    <w:rsid w:val="00FA73E0"/>
    <w:rsid w:val="00FA7771"/>
    <w:rsid w:val="00FA7786"/>
    <w:rsid w:val="00FA77D4"/>
    <w:rsid w:val="00FA7CF1"/>
    <w:rsid w:val="00FA7DCA"/>
    <w:rsid w:val="00FB0E01"/>
    <w:rsid w:val="00FB1376"/>
    <w:rsid w:val="00FB1629"/>
    <w:rsid w:val="00FB1D73"/>
    <w:rsid w:val="00FB20B7"/>
    <w:rsid w:val="00FB229A"/>
    <w:rsid w:val="00FB2416"/>
    <w:rsid w:val="00FB2AB4"/>
    <w:rsid w:val="00FB2AD8"/>
    <w:rsid w:val="00FB2BBB"/>
    <w:rsid w:val="00FB2D45"/>
    <w:rsid w:val="00FB3489"/>
    <w:rsid w:val="00FB4365"/>
    <w:rsid w:val="00FB473E"/>
    <w:rsid w:val="00FB48DA"/>
    <w:rsid w:val="00FB50CC"/>
    <w:rsid w:val="00FB517E"/>
    <w:rsid w:val="00FB5347"/>
    <w:rsid w:val="00FB5B96"/>
    <w:rsid w:val="00FB5C57"/>
    <w:rsid w:val="00FB5FFE"/>
    <w:rsid w:val="00FB70A7"/>
    <w:rsid w:val="00FB70B5"/>
    <w:rsid w:val="00FB77A3"/>
    <w:rsid w:val="00FB77B5"/>
    <w:rsid w:val="00FB7C91"/>
    <w:rsid w:val="00FB7FBF"/>
    <w:rsid w:val="00FC014C"/>
    <w:rsid w:val="00FC099A"/>
    <w:rsid w:val="00FC0CDE"/>
    <w:rsid w:val="00FC0FC7"/>
    <w:rsid w:val="00FC10CA"/>
    <w:rsid w:val="00FC15DC"/>
    <w:rsid w:val="00FC205B"/>
    <w:rsid w:val="00FC252E"/>
    <w:rsid w:val="00FC265A"/>
    <w:rsid w:val="00FC275B"/>
    <w:rsid w:val="00FC29B4"/>
    <w:rsid w:val="00FC29BF"/>
    <w:rsid w:val="00FC36B6"/>
    <w:rsid w:val="00FC3703"/>
    <w:rsid w:val="00FC3719"/>
    <w:rsid w:val="00FC3859"/>
    <w:rsid w:val="00FC3B0D"/>
    <w:rsid w:val="00FC43D4"/>
    <w:rsid w:val="00FC4417"/>
    <w:rsid w:val="00FC49AF"/>
    <w:rsid w:val="00FC4D91"/>
    <w:rsid w:val="00FC552B"/>
    <w:rsid w:val="00FC589C"/>
    <w:rsid w:val="00FC5B72"/>
    <w:rsid w:val="00FC5D48"/>
    <w:rsid w:val="00FC6250"/>
    <w:rsid w:val="00FC6690"/>
    <w:rsid w:val="00FC684A"/>
    <w:rsid w:val="00FC715F"/>
    <w:rsid w:val="00FC7834"/>
    <w:rsid w:val="00FC7D3E"/>
    <w:rsid w:val="00FC7F81"/>
    <w:rsid w:val="00FC7FCE"/>
    <w:rsid w:val="00FD0083"/>
    <w:rsid w:val="00FD0107"/>
    <w:rsid w:val="00FD0696"/>
    <w:rsid w:val="00FD06B1"/>
    <w:rsid w:val="00FD070E"/>
    <w:rsid w:val="00FD0E2F"/>
    <w:rsid w:val="00FD1165"/>
    <w:rsid w:val="00FD1299"/>
    <w:rsid w:val="00FD2079"/>
    <w:rsid w:val="00FD2272"/>
    <w:rsid w:val="00FD3378"/>
    <w:rsid w:val="00FD352B"/>
    <w:rsid w:val="00FD37A4"/>
    <w:rsid w:val="00FD3924"/>
    <w:rsid w:val="00FD41E8"/>
    <w:rsid w:val="00FD52F6"/>
    <w:rsid w:val="00FD546F"/>
    <w:rsid w:val="00FD5756"/>
    <w:rsid w:val="00FD636B"/>
    <w:rsid w:val="00FD6478"/>
    <w:rsid w:val="00FD674A"/>
    <w:rsid w:val="00FD6A2E"/>
    <w:rsid w:val="00FD7A12"/>
    <w:rsid w:val="00FD7AC3"/>
    <w:rsid w:val="00FD7EA0"/>
    <w:rsid w:val="00FE00AB"/>
    <w:rsid w:val="00FE067D"/>
    <w:rsid w:val="00FE06A8"/>
    <w:rsid w:val="00FE0B3B"/>
    <w:rsid w:val="00FE139A"/>
    <w:rsid w:val="00FE1E0C"/>
    <w:rsid w:val="00FE22A7"/>
    <w:rsid w:val="00FE2442"/>
    <w:rsid w:val="00FE2C33"/>
    <w:rsid w:val="00FE2C79"/>
    <w:rsid w:val="00FE38A3"/>
    <w:rsid w:val="00FE3A3A"/>
    <w:rsid w:val="00FE3D71"/>
    <w:rsid w:val="00FE3E5C"/>
    <w:rsid w:val="00FE3F99"/>
    <w:rsid w:val="00FE460A"/>
    <w:rsid w:val="00FE4D6C"/>
    <w:rsid w:val="00FE5206"/>
    <w:rsid w:val="00FE52A8"/>
    <w:rsid w:val="00FE535B"/>
    <w:rsid w:val="00FE55E1"/>
    <w:rsid w:val="00FE56C5"/>
    <w:rsid w:val="00FE5D04"/>
    <w:rsid w:val="00FE5DAC"/>
    <w:rsid w:val="00FE5E18"/>
    <w:rsid w:val="00FE5F42"/>
    <w:rsid w:val="00FE5FD8"/>
    <w:rsid w:val="00FE6701"/>
    <w:rsid w:val="00FE69C4"/>
    <w:rsid w:val="00FE6CB4"/>
    <w:rsid w:val="00FE6CE1"/>
    <w:rsid w:val="00FE6D9E"/>
    <w:rsid w:val="00FE6DD4"/>
    <w:rsid w:val="00FE7171"/>
    <w:rsid w:val="00FE7744"/>
    <w:rsid w:val="00FE77AD"/>
    <w:rsid w:val="00FE7AEA"/>
    <w:rsid w:val="00FE7C56"/>
    <w:rsid w:val="00FE7EAB"/>
    <w:rsid w:val="00FE7FC8"/>
    <w:rsid w:val="00FF0252"/>
    <w:rsid w:val="00FF02D4"/>
    <w:rsid w:val="00FF04EF"/>
    <w:rsid w:val="00FF07F3"/>
    <w:rsid w:val="00FF09C7"/>
    <w:rsid w:val="00FF0B3A"/>
    <w:rsid w:val="00FF0C5B"/>
    <w:rsid w:val="00FF0D10"/>
    <w:rsid w:val="00FF0FCE"/>
    <w:rsid w:val="00FF1071"/>
    <w:rsid w:val="00FF1597"/>
    <w:rsid w:val="00FF1670"/>
    <w:rsid w:val="00FF1908"/>
    <w:rsid w:val="00FF1B53"/>
    <w:rsid w:val="00FF1C13"/>
    <w:rsid w:val="00FF1EB2"/>
    <w:rsid w:val="00FF27D4"/>
    <w:rsid w:val="00FF28AC"/>
    <w:rsid w:val="00FF2910"/>
    <w:rsid w:val="00FF293B"/>
    <w:rsid w:val="00FF2C0A"/>
    <w:rsid w:val="00FF3109"/>
    <w:rsid w:val="00FF3738"/>
    <w:rsid w:val="00FF3A57"/>
    <w:rsid w:val="00FF3AEB"/>
    <w:rsid w:val="00FF407D"/>
    <w:rsid w:val="00FF4123"/>
    <w:rsid w:val="00FF4568"/>
    <w:rsid w:val="00FF46D2"/>
    <w:rsid w:val="00FF4E2C"/>
    <w:rsid w:val="00FF4F36"/>
    <w:rsid w:val="00FF5171"/>
    <w:rsid w:val="00FF5AC7"/>
    <w:rsid w:val="00FF5CCB"/>
    <w:rsid w:val="00FF5E2D"/>
    <w:rsid w:val="00FF652F"/>
    <w:rsid w:val="00FF6641"/>
    <w:rsid w:val="00FF68B8"/>
    <w:rsid w:val="00FF6F76"/>
    <w:rsid w:val="00FF7085"/>
    <w:rsid w:val="00FF72AC"/>
    <w:rsid w:val="00FF7AD8"/>
    <w:rsid w:val="00FF7E87"/>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strokecolor="gray">
      <v:fill color="white"/>
      <v:stroke color="gray" weight="0"/>
    </o:shapedefaults>
    <o:shapelayout v:ext="edit">
      <o:idmap v:ext="edit" data="2"/>
    </o:shapelayout>
  </w:shapeDefaults>
  <w:decimalSymbol w:val="."/>
  <w:listSeparator w:val=","/>
  <w14:docId w14:val="35240FD0"/>
  <w15:docId w15:val="{1FA2D15D-6041-4303-8DA2-5610B960B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BB4CFE"/>
    <w:pPr>
      <w:widowControl w:val="0"/>
    </w:pPr>
    <w:rPr>
      <w:kern w:val="2"/>
      <w:sz w:val="24"/>
      <w:szCs w:val="24"/>
    </w:rPr>
  </w:style>
  <w:style w:type="paragraph" w:styleId="1">
    <w:name w:val="heading 1"/>
    <w:basedOn w:val="a1"/>
    <w:next w:val="a1"/>
    <w:link w:val="10"/>
    <w:qFormat/>
    <w:rsid w:val="0078444A"/>
    <w:pPr>
      <w:keepNext/>
      <w:spacing w:before="180" w:after="180" w:line="720" w:lineRule="auto"/>
      <w:outlineLvl w:val="0"/>
    </w:pPr>
    <w:rPr>
      <w:rFonts w:ascii="Arial" w:hAnsi="Arial"/>
      <w:b/>
      <w:bCs/>
      <w:kern w:val="52"/>
      <w:sz w:val="52"/>
      <w:szCs w:val="52"/>
    </w:rPr>
  </w:style>
  <w:style w:type="paragraph" w:styleId="2">
    <w:name w:val="heading 2"/>
    <w:basedOn w:val="a1"/>
    <w:next w:val="a1"/>
    <w:link w:val="20"/>
    <w:qFormat/>
    <w:rsid w:val="00FE139A"/>
    <w:pPr>
      <w:keepNext/>
      <w:spacing w:line="720" w:lineRule="auto"/>
      <w:outlineLvl w:val="1"/>
    </w:pPr>
    <w:rPr>
      <w:rFonts w:ascii="Arial" w:hAnsi="Arial"/>
      <w:b/>
      <w:bCs/>
      <w:sz w:val="48"/>
      <w:szCs w:val="48"/>
    </w:rPr>
  </w:style>
  <w:style w:type="paragraph" w:styleId="3">
    <w:name w:val="heading 3"/>
    <w:basedOn w:val="a1"/>
    <w:next w:val="a1"/>
    <w:link w:val="30"/>
    <w:unhideWhenUsed/>
    <w:qFormat/>
    <w:rsid w:val="003F3981"/>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1"/>
    <w:next w:val="a1"/>
    <w:link w:val="40"/>
    <w:unhideWhenUsed/>
    <w:qFormat/>
    <w:rsid w:val="00FA6A39"/>
    <w:pPr>
      <w:overflowPunct w:val="0"/>
      <w:spacing w:line="360" w:lineRule="auto"/>
      <w:ind w:firstLineChars="400" w:firstLine="1281"/>
      <w:jc w:val="both"/>
      <w:outlineLvl w:val="3"/>
    </w:pPr>
    <w:rPr>
      <w:rFonts w:ascii="標楷體" w:eastAsia="標楷體" w:hAnsi="標楷體" w:cstheme="majorBidi"/>
      <w:noProof/>
      <w:kern w:val="0"/>
      <w:sz w:val="32"/>
      <w:szCs w:val="32"/>
    </w:rPr>
  </w:style>
  <w:style w:type="paragraph" w:styleId="5">
    <w:name w:val="heading 5"/>
    <w:basedOn w:val="a1"/>
    <w:next w:val="a1"/>
    <w:link w:val="50"/>
    <w:unhideWhenUsed/>
    <w:qFormat/>
    <w:rsid w:val="00C60925"/>
    <w:pPr>
      <w:keepNext/>
      <w:spacing w:line="720" w:lineRule="auto"/>
      <w:ind w:leftChars="200" w:left="200"/>
      <w:outlineLvl w:val="4"/>
    </w:pPr>
    <w:rPr>
      <w:rFonts w:asciiTheme="majorHAnsi" w:eastAsiaTheme="majorEastAsia" w:hAnsiTheme="majorHAnsi" w:cstheme="majorBidi"/>
      <w:b/>
      <w:bCs/>
      <w:sz w:val="36"/>
      <w:szCs w:val="36"/>
    </w:rPr>
  </w:style>
  <w:style w:type="paragraph" w:styleId="6">
    <w:name w:val="heading 6"/>
    <w:basedOn w:val="a1"/>
    <w:next w:val="a1"/>
    <w:link w:val="60"/>
    <w:unhideWhenUsed/>
    <w:qFormat/>
    <w:rsid w:val="002A22EE"/>
    <w:pPr>
      <w:keepNext/>
      <w:spacing w:line="720" w:lineRule="auto"/>
      <w:ind w:leftChars="200" w:left="200"/>
      <w:outlineLvl w:val="5"/>
    </w:pPr>
    <w:rPr>
      <w:rFonts w:asciiTheme="majorHAnsi" w:eastAsiaTheme="majorEastAsia" w:hAnsiTheme="majorHAnsi" w:cstheme="majorBidi"/>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標題 1 字元"/>
    <w:basedOn w:val="a2"/>
    <w:link w:val="1"/>
    <w:locked/>
    <w:rsid w:val="00DB61FD"/>
    <w:rPr>
      <w:rFonts w:ascii="Arial" w:eastAsia="新細明體" w:hAnsi="Arial"/>
      <w:b/>
      <w:bCs/>
      <w:kern w:val="52"/>
      <w:sz w:val="52"/>
      <w:szCs w:val="52"/>
      <w:lang w:val="en-US" w:eastAsia="zh-TW" w:bidi="ar-SA"/>
    </w:rPr>
  </w:style>
  <w:style w:type="character" w:customStyle="1" w:styleId="20">
    <w:name w:val="標題 2 字元"/>
    <w:basedOn w:val="a2"/>
    <w:link w:val="2"/>
    <w:semiHidden/>
    <w:locked/>
    <w:rsid w:val="00DB61FD"/>
    <w:rPr>
      <w:rFonts w:ascii="Arial" w:eastAsia="新細明體" w:hAnsi="Arial"/>
      <w:b/>
      <w:bCs/>
      <w:kern w:val="2"/>
      <w:sz w:val="48"/>
      <w:szCs w:val="48"/>
      <w:lang w:val="en-US" w:eastAsia="zh-TW" w:bidi="ar-SA"/>
    </w:rPr>
  </w:style>
  <w:style w:type="paragraph" w:customStyle="1" w:styleId="a5">
    <w:name w:val="標題壹、"/>
    <w:basedOn w:val="a1"/>
    <w:link w:val="a6"/>
    <w:rsid w:val="009C25B8"/>
    <w:pPr>
      <w:spacing w:line="360" w:lineRule="auto"/>
      <w:jc w:val="both"/>
    </w:pPr>
    <w:rPr>
      <w:rFonts w:eastAsia="標楷體" w:cs="新細明體"/>
      <w:b/>
      <w:bCs/>
      <w:sz w:val="36"/>
      <w:szCs w:val="36"/>
    </w:rPr>
  </w:style>
  <w:style w:type="paragraph" w:styleId="a7">
    <w:name w:val="Document Map"/>
    <w:basedOn w:val="a1"/>
    <w:link w:val="a8"/>
    <w:semiHidden/>
    <w:rsid w:val="00ED6281"/>
    <w:pPr>
      <w:shd w:val="clear" w:color="auto" w:fill="000080"/>
    </w:pPr>
    <w:rPr>
      <w:rFonts w:ascii="Arial" w:hAnsi="Arial"/>
    </w:rPr>
  </w:style>
  <w:style w:type="character" w:customStyle="1" w:styleId="a8">
    <w:name w:val="文件引導模式 字元"/>
    <w:basedOn w:val="a2"/>
    <w:link w:val="a7"/>
    <w:semiHidden/>
    <w:locked/>
    <w:rsid w:val="00DB61FD"/>
    <w:rPr>
      <w:rFonts w:ascii="Arial" w:eastAsia="新細明體" w:hAnsi="Arial"/>
      <w:kern w:val="2"/>
      <w:sz w:val="24"/>
      <w:szCs w:val="24"/>
      <w:lang w:val="en-US" w:eastAsia="zh-TW" w:bidi="ar-SA"/>
    </w:rPr>
  </w:style>
  <w:style w:type="paragraph" w:styleId="a9">
    <w:name w:val="header"/>
    <w:basedOn w:val="a1"/>
    <w:link w:val="aa"/>
    <w:rsid w:val="00AC0F57"/>
    <w:pPr>
      <w:tabs>
        <w:tab w:val="center" w:pos="4153"/>
        <w:tab w:val="right" w:pos="8306"/>
      </w:tabs>
      <w:snapToGrid w:val="0"/>
    </w:pPr>
    <w:rPr>
      <w:sz w:val="20"/>
      <w:szCs w:val="20"/>
    </w:rPr>
  </w:style>
  <w:style w:type="character" w:customStyle="1" w:styleId="aa">
    <w:name w:val="頁首 字元"/>
    <w:basedOn w:val="a2"/>
    <w:link w:val="a9"/>
    <w:locked/>
    <w:rsid w:val="00DB61FD"/>
    <w:rPr>
      <w:rFonts w:eastAsia="新細明體"/>
      <w:kern w:val="2"/>
      <w:lang w:val="en-US" w:eastAsia="zh-TW" w:bidi="ar-SA"/>
    </w:rPr>
  </w:style>
  <w:style w:type="paragraph" w:styleId="ab">
    <w:name w:val="footer"/>
    <w:basedOn w:val="a1"/>
    <w:link w:val="ac"/>
    <w:uiPriority w:val="99"/>
    <w:rsid w:val="00AC0F57"/>
    <w:pPr>
      <w:tabs>
        <w:tab w:val="center" w:pos="4153"/>
        <w:tab w:val="right" w:pos="8306"/>
      </w:tabs>
      <w:snapToGrid w:val="0"/>
    </w:pPr>
    <w:rPr>
      <w:sz w:val="20"/>
      <w:szCs w:val="20"/>
    </w:rPr>
  </w:style>
  <w:style w:type="character" w:customStyle="1" w:styleId="ac">
    <w:name w:val="頁尾 字元"/>
    <w:basedOn w:val="a2"/>
    <w:link w:val="ab"/>
    <w:uiPriority w:val="99"/>
    <w:rsid w:val="00F54F83"/>
    <w:rPr>
      <w:rFonts w:eastAsia="新細明體"/>
      <w:kern w:val="2"/>
      <w:lang w:val="en-US" w:eastAsia="zh-TW" w:bidi="ar-SA"/>
    </w:rPr>
  </w:style>
  <w:style w:type="character" w:styleId="ad">
    <w:name w:val="page number"/>
    <w:basedOn w:val="a2"/>
    <w:rsid w:val="00AC0F57"/>
  </w:style>
  <w:style w:type="paragraph" w:customStyle="1" w:styleId="ae">
    <w:name w:val="甲乙丙"/>
    <w:basedOn w:val="a1"/>
    <w:rsid w:val="00AC0F57"/>
    <w:pPr>
      <w:spacing w:after="360" w:line="360" w:lineRule="auto"/>
      <w:jc w:val="center"/>
    </w:pPr>
    <w:rPr>
      <w:rFonts w:ascii="標楷體" w:eastAsia="標楷體"/>
      <w:b/>
      <w:spacing w:val="-10"/>
      <w:sz w:val="40"/>
      <w:szCs w:val="20"/>
    </w:rPr>
  </w:style>
  <w:style w:type="paragraph" w:customStyle="1" w:styleId="xl32">
    <w:name w:val="xl32"/>
    <w:basedOn w:val="a1"/>
    <w:rsid w:val="00DA691F"/>
    <w:pPr>
      <w:widowControl/>
      <w:spacing w:before="100" w:beforeAutospacing="1" w:after="100" w:afterAutospacing="1"/>
      <w:jc w:val="right"/>
    </w:pPr>
    <w:rPr>
      <w:rFonts w:ascii="標楷體" w:eastAsia="標楷體" w:hAnsi="標楷體" w:cs="Arial Unicode MS" w:hint="eastAsia"/>
      <w:kern w:val="0"/>
      <w:sz w:val="28"/>
      <w:szCs w:val="28"/>
    </w:rPr>
  </w:style>
  <w:style w:type="paragraph" w:styleId="af">
    <w:name w:val="Body Text Indent"/>
    <w:basedOn w:val="a1"/>
    <w:link w:val="af0"/>
    <w:rsid w:val="00F54F83"/>
    <w:pPr>
      <w:spacing w:line="360" w:lineRule="auto"/>
      <w:ind w:left="1800" w:hanging="840"/>
      <w:jc w:val="both"/>
    </w:pPr>
    <w:rPr>
      <w:rFonts w:eastAsia="標楷體"/>
      <w:sz w:val="32"/>
      <w:szCs w:val="20"/>
    </w:rPr>
  </w:style>
  <w:style w:type="character" w:customStyle="1" w:styleId="af0">
    <w:name w:val="本文縮排 字元"/>
    <w:basedOn w:val="a2"/>
    <w:link w:val="af"/>
    <w:locked/>
    <w:rsid w:val="00DB61FD"/>
    <w:rPr>
      <w:rFonts w:eastAsia="標楷體"/>
      <w:kern w:val="2"/>
      <w:sz w:val="32"/>
      <w:lang w:val="en-US" w:eastAsia="zh-TW" w:bidi="ar-SA"/>
    </w:rPr>
  </w:style>
  <w:style w:type="paragraph" w:styleId="af1">
    <w:name w:val="Balloon Text"/>
    <w:basedOn w:val="a1"/>
    <w:link w:val="af2"/>
    <w:uiPriority w:val="99"/>
    <w:semiHidden/>
    <w:rsid w:val="00FF09C7"/>
    <w:rPr>
      <w:rFonts w:ascii="Arial" w:hAnsi="Arial"/>
      <w:sz w:val="18"/>
      <w:szCs w:val="18"/>
    </w:rPr>
  </w:style>
  <w:style w:type="character" w:customStyle="1" w:styleId="af2">
    <w:name w:val="註解方塊文字 字元"/>
    <w:basedOn w:val="a2"/>
    <w:link w:val="af1"/>
    <w:uiPriority w:val="99"/>
    <w:semiHidden/>
    <w:locked/>
    <w:rsid w:val="00DB61FD"/>
    <w:rPr>
      <w:rFonts w:ascii="Arial" w:eastAsia="新細明體" w:hAnsi="Arial"/>
      <w:kern w:val="2"/>
      <w:sz w:val="18"/>
      <w:szCs w:val="18"/>
      <w:lang w:val="en-US" w:eastAsia="zh-TW" w:bidi="ar-SA"/>
    </w:rPr>
  </w:style>
  <w:style w:type="paragraph" w:styleId="af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w:basedOn w:val="a1"/>
    <w:link w:val="af4"/>
    <w:rsid w:val="00DB61FD"/>
    <w:rPr>
      <w:rFonts w:ascii="細明體" w:eastAsia="細明體" w:hAnsi="Courier New"/>
      <w:szCs w:val="20"/>
    </w:rPr>
  </w:style>
  <w:style w:type="character" w:customStyle="1" w:styleId="af4">
    <w:name w:val="純文字 字元"/>
    <w:aliases w:val="內文壹 字元1,一般文字 字元 字元2,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2"/>
    <w:link w:val="af3"/>
    <w:locked/>
    <w:rsid w:val="00DB61FD"/>
    <w:rPr>
      <w:rFonts w:ascii="細明體" w:eastAsia="細明體" w:hAnsi="Courier New"/>
      <w:kern w:val="2"/>
      <w:sz w:val="24"/>
      <w:lang w:val="en-US" w:eastAsia="zh-TW" w:bidi="ar-SA"/>
    </w:rPr>
  </w:style>
  <w:style w:type="paragraph" w:styleId="31">
    <w:name w:val="Body Text Indent 3"/>
    <w:basedOn w:val="a1"/>
    <w:link w:val="32"/>
    <w:rsid w:val="00DB61FD"/>
    <w:pPr>
      <w:spacing w:after="120"/>
      <w:ind w:leftChars="200" w:left="480"/>
    </w:pPr>
    <w:rPr>
      <w:sz w:val="16"/>
      <w:szCs w:val="16"/>
    </w:rPr>
  </w:style>
  <w:style w:type="character" w:customStyle="1" w:styleId="32">
    <w:name w:val="本文縮排 3 字元"/>
    <w:basedOn w:val="a2"/>
    <w:link w:val="31"/>
    <w:locked/>
    <w:rsid w:val="00DB61FD"/>
    <w:rPr>
      <w:rFonts w:eastAsia="新細明體"/>
      <w:kern w:val="2"/>
      <w:sz w:val="16"/>
      <w:szCs w:val="16"/>
      <w:lang w:val="en-US" w:eastAsia="zh-TW" w:bidi="ar-SA"/>
    </w:rPr>
  </w:style>
  <w:style w:type="character" w:customStyle="1" w:styleId="idx3">
    <w:name w:val="idx3"/>
    <w:rsid w:val="00DB61FD"/>
  </w:style>
  <w:style w:type="table" w:styleId="af5">
    <w:name w:val="Table Grid"/>
    <w:basedOn w:val="a3"/>
    <w:uiPriority w:val="59"/>
    <w:qFormat/>
    <w:rsid w:val="00AE0BF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6">
    <w:name w:val="內文壹 字元"/>
    <w:aliases w:val="一般文字 字元 字元1,一般文字 字元 字元 字元 字元"/>
    <w:basedOn w:val="a2"/>
    <w:locked/>
    <w:rsid w:val="00BD06A5"/>
    <w:rPr>
      <w:rFonts w:ascii="細明體" w:eastAsia="細明體" w:hAnsi="Courier New" w:cs="Times New Roman"/>
      <w:kern w:val="2"/>
      <w:sz w:val="24"/>
      <w:lang w:val="en-US" w:eastAsia="zh-TW"/>
    </w:rPr>
  </w:style>
  <w:style w:type="paragraph" w:styleId="af7">
    <w:name w:val="No Spacing"/>
    <w:uiPriority w:val="1"/>
    <w:qFormat/>
    <w:rsid w:val="006E4F3E"/>
    <w:pPr>
      <w:widowControl w:val="0"/>
      <w:spacing w:line="500" w:lineRule="exact"/>
      <w:ind w:leftChars="245" w:left="1345" w:hanging="550"/>
      <w:jc w:val="both"/>
    </w:pPr>
    <w:rPr>
      <w:rFonts w:ascii="Calibri" w:hAnsi="Calibri"/>
      <w:kern w:val="2"/>
      <w:sz w:val="24"/>
      <w:szCs w:val="24"/>
    </w:rPr>
  </w:style>
  <w:style w:type="paragraph" w:styleId="Web">
    <w:name w:val="Normal (Web)"/>
    <w:basedOn w:val="a1"/>
    <w:uiPriority w:val="99"/>
    <w:rsid w:val="00B9064C"/>
    <w:pPr>
      <w:widowControl/>
      <w:spacing w:before="100" w:beforeAutospacing="1" w:after="100" w:afterAutospacing="1"/>
    </w:pPr>
    <w:rPr>
      <w:rFonts w:ascii="新細明體" w:hAnsi="新細明體" w:cs="新細明體"/>
      <w:kern w:val="0"/>
    </w:rPr>
  </w:style>
  <w:style w:type="paragraph" w:styleId="af8">
    <w:name w:val="caption"/>
    <w:basedOn w:val="a1"/>
    <w:next w:val="a1"/>
    <w:link w:val="af9"/>
    <w:uiPriority w:val="35"/>
    <w:unhideWhenUsed/>
    <w:qFormat/>
    <w:rsid w:val="0016585B"/>
    <w:rPr>
      <w:sz w:val="20"/>
      <w:szCs w:val="20"/>
    </w:rPr>
  </w:style>
  <w:style w:type="paragraph" w:styleId="afa">
    <w:name w:val="footnote text"/>
    <w:basedOn w:val="a1"/>
    <w:link w:val="afb"/>
    <w:uiPriority w:val="99"/>
    <w:rsid w:val="00ED1215"/>
    <w:pPr>
      <w:snapToGrid w:val="0"/>
    </w:pPr>
    <w:rPr>
      <w:rFonts w:ascii="Calibri" w:hAnsi="Calibri"/>
      <w:sz w:val="20"/>
      <w:szCs w:val="20"/>
    </w:rPr>
  </w:style>
  <w:style w:type="character" w:customStyle="1" w:styleId="afb">
    <w:name w:val="註腳文字 字元"/>
    <w:basedOn w:val="a2"/>
    <w:link w:val="afa"/>
    <w:uiPriority w:val="99"/>
    <w:rsid w:val="00ED1215"/>
    <w:rPr>
      <w:rFonts w:ascii="Calibri" w:hAnsi="Calibri"/>
      <w:kern w:val="2"/>
    </w:rPr>
  </w:style>
  <w:style w:type="character" w:styleId="afc">
    <w:name w:val="footnote reference"/>
    <w:uiPriority w:val="99"/>
    <w:rsid w:val="00ED1215"/>
    <w:rPr>
      <w:rFonts w:cs="Times New Roman"/>
      <w:vertAlign w:val="superscript"/>
    </w:rPr>
  </w:style>
  <w:style w:type="character" w:customStyle="1" w:styleId="30">
    <w:name w:val="標題 3 字元"/>
    <w:basedOn w:val="a2"/>
    <w:link w:val="3"/>
    <w:uiPriority w:val="9"/>
    <w:rsid w:val="003F3981"/>
    <w:rPr>
      <w:rFonts w:asciiTheme="majorHAnsi" w:eastAsiaTheme="majorEastAsia" w:hAnsiTheme="majorHAnsi" w:cstheme="majorBidi"/>
      <w:b/>
      <w:bCs/>
      <w:kern w:val="2"/>
      <w:sz w:val="36"/>
      <w:szCs w:val="36"/>
    </w:rPr>
  </w:style>
  <w:style w:type="paragraph" w:customStyle="1" w:styleId="afd">
    <w:name w:val="報告"/>
    <w:basedOn w:val="af3"/>
    <w:rsid w:val="006D77A1"/>
    <w:pPr>
      <w:spacing w:line="660" w:lineRule="exact"/>
      <w:jc w:val="both"/>
    </w:pPr>
    <w:rPr>
      <w:rFonts w:ascii="Times New Roman" w:eastAsia="標楷體" w:hAnsi="Times New Roman"/>
      <w:sz w:val="32"/>
    </w:rPr>
  </w:style>
  <w:style w:type="character" w:styleId="afe">
    <w:name w:val="Emphasis"/>
    <w:basedOn w:val="a2"/>
    <w:qFormat/>
    <w:rsid w:val="00904071"/>
    <w:rPr>
      <w:i/>
      <w:iCs/>
    </w:rPr>
  </w:style>
  <w:style w:type="paragraph" w:styleId="aff">
    <w:name w:val="List Paragraph"/>
    <w:aliases w:val="卑南壹,List Paragraph,詳細說明"/>
    <w:basedOn w:val="a1"/>
    <w:link w:val="aff0"/>
    <w:uiPriority w:val="34"/>
    <w:qFormat/>
    <w:rsid w:val="007876D5"/>
    <w:pPr>
      <w:ind w:leftChars="200" w:left="480"/>
    </w:pPr>
  </w:style>
  <w:style w:type="paragraph" w:styleId="11">
    <w:name w:val="index 1"/>
    <w:basedOn w:val="a1"/>
    <w:next w:val="a1"/>
    <w:autoRedefine/>
    <w:rsid w:val="001E2E69"/>
  </w:style>
  <w:style w:type="paragraph" w:customStyle="1" w:styleId="aff1">
    <w:name w:val="乙篇主文"/>
    <w:basedOn w:val="a1"/>
    <w:link w:val="aff2"/>
    <w:uiPriority w:val="99"/>
    <w:rsid w:val="00AE4A89"/>
    <w:pPr>
      <w:spacing w:line="400" w:lineRule="exact"/>
      <w:ind w:firstLineChars="200" w:firstLine="200"/>
      <w:jc w:val="both"/>
    </w:pPr>
    <w:rPr>
      <w:rFonts w:ascii="標楷體" w:eastAsia="標楷體"/>
    </w:rPr>
  </w:style>
  <w:style w:type="character" w:customStyle="1" w:styleId="aff2">
    <w:name w:val="乙篇主文 字元"/>
    <w:basedOn w:val="a2"/>
    <w:link w:val="aff1"/>
    <w:uiPriority w:val="99"/>
    <w:rsid w:val="00AE4A89"/>
    <w:rPr>
      <w:rFonts w:ascii="標楷體" w:eastAsia="標楷體"/>
      <w:kern w:val="2"/>
      <w:sz w:val="24"/>
      <w:szCs w:val="24"/>
    </w:rPr>
  </w:style>
  <w:style w:type="paragraph" w:customStyle="1" w:styleId="aff3">
    <w:name w:val="乙篇主文 字元 字元"/>
    <w:basedOn w:val="a1"/>
    <w:link w:val="aff4"/>
    <w:rsid w:val="000D530B"/>
    <w:pPr>
      <w:spacing w:line="400" w:lineRule="exact"/>
      <w:ind w:firstLineChars="200" w:firstLine="200"/>
      <w:jc w:val="both"/>
    </w:pPr>
    <w:rPr>
      <w:rFonts w:ascii="標楷體" w:eastAsia="標楷體"/>
    </w:rPr>
  </w:style>
  <w:style w:type="character" w:customStyle="1" w:styleId="aff4">
    <w:name w:val="乙篇主文 字元 字元 字元"/>
    <w:basedOn w:val="a2"/>
    <w:link w:val="aff3"/>
    <w:rsid w:val="000D530B"/>
    <w:rPr>
      <w:rFonts w:ascii="標楷體" w:eastAsia="標楷體"/>
      <w:kern w:val="2"/>
      <w:sz w:val="24"/>
      <w:szCs w:val="24"/>
    </w:rPr>
  </w:style>
  <w:style w:type="character" w:customStyle="1" w:styleId="12">
    <w:name w:val="標題（一） 字元1"/>
    <w:link w:val="aff5"/>
    <w:locked/>
    <w:rsid w:val="00BC6D88"/>
    <w:rPr>
      <w:rFonts w:ascii="標楷體" w:eastAsia="標楷體" w:hAnsi="標楷體" w:cs="新細明體"/>
      <w:b/>
      <w:bCs/>
      <w:kern w:val="2"/>
      <w:sz w:val="28"/>
      <w:szCs w:val="28"/>
    </w:rPr>
  </w:style>
  <w:style w:type="paragraph" w:customStyle="1" w:styleId="aff5">
    <w:name w:val="標題（一）"/>
    <w:basedOn w:val="a1"/>
    <w:link w:val="12"/>
    <w:rsid w:val="00BC6D88"/>
    <w:pPr>
      <w:spacing w:beforeLines="20" w:afterLines="20" w:line="400" w:lineRule="exact"/>
      <w:ind w:firstLineChars="200" w:firstLine="200"/>
      <w:jc w:val="both"/>
    </w:pPr>
    <w:rPr>
      <w:rFonts w:ascii="標楷體" w:eastAsia="標楷體" w:hAnsi="標楷體" w:cs="新細明體"/>
      <w:b/>
      <w:bCs/>
      <w:sz w:val="28"/>
      <w:szCs w:val="28"/>
    </w:rPr>
  </w:style>
  <w:style w:type="character" w:customStyle="1" w:styleId="13">
    <w:name w:val="乙篇主文 字元 字元 字元1"/>
    <w:basedOn w:val="a2"/>
    <w:locked/>
    <w:rsid w:val="006237BE"/>
    <w:rPr>
      <w:rFonts w:ascii="標楷體" w:eastAsia="標楷體"/>
      <w:kern w:val="2"/>
      <w:sz w:val="24"/>
      <w:szCs w:val="24"/>
      <w:lang w:val="en-US" w:eastAsia="zh-TW" w:bidi="ar-SA"/>
    </w:rPr>
  </w:style>
  <w:style w:type="paragraph" w:customStyle="1" w:styleId="aff6">
    <w:name w:val="表頭"/>
    <w:basedOn w:val="a1"/>
    <w:rsid w:val="006237BE"/>
    <w:pPr>
      <w:ind w:leftChars="30" w:left="30" w:rightChars="30" w:right="30"/>
      <w:jc w:val="distribute"/>
    </w:pPr>
    <w:rPr>
      <w:rFonts w:ascii="華康楷書體W5" w:eastAsia="標楷體"/>
      <w:sz w:val="20"/>
      <w:szCs w:val="20"/>
    </w:rPr>
  </w:style>
  <w:style w:type="paragraph" w:customStyle="1" w:styleId="1-1">
    <w:name w:val="表格欄1-1主管"/>
    <w:basedOn w:val="a1"/>
    <w:rsid w:val="006237BE"/>
    <w:pPr>
      <w:jc w:val="distribute"/>
    </w:pPr>
    <w:rPr>
      <w:rFonts w:eastAsia="標楷體" w:cs="新細明體"/>
      <w:b/>
      <w:sz w:val="20"/>
      <w:szCs w:val="20"/>
    </w:rPr>
  </w:style>
  <w:style w:type="paragraph" w:customStyle="1" w:styleId="aff7">
    <w:name w:val="單元"/>
    <w:basedOn w:val="a1"/>
    <w:rsid w:val="006237BE"/>
    <w:pPr>
      <w:snapToGrid w:val="0"/>
      <w:ind w:rightChars="100" w:right="100"/>
      <w:jc w:val="right"/>
    </w:pPr>
    <w:rPr>
      <w:rFonts w:ascii="標楷體" w:eastAsia="標楷體" w:hAnsi="Arial Narrow"/>
      <w:w w:val="95"/>
      <w:sz w:val="20"/>
      <w:szCs w:val="20"/>
    </w:rPr>
  </w:style>
  <w:style w:type="paragraph" w:customStyle="1" w:styleId="33">
    <w:name w:val="表格欄3數字"/>
    <w:basedOn w:val="a1"/>
    <w:rsid w:val="006237BE"/>
    <w:pPr>
      <w:jc w:val="right"/>
    </w:pPr>
    <w:rPr>
      <w:rFonts w:ascii="細明體" w:eastAsia="細明體" w:hAnsi="Arial"/>
      <w:bCs/>
      <w:w w:val="90"/>
      <w:sz w:val="18"/>
      <w:szCs w:val="20"/>
    </w:rPr>
  </w:style>
  <w:style w:type="paragraph" w:customStyle="1" w:styleId="aff8">
    <w:name w:val="標題（一） 字元"/>
    <w:basedOn w:val="a1"/>
    <w:link w:val="aff9"/>
    <w:rsid w:val="00AD66D2"/>
    <w:pPr>
      <w:spacing w:beforeLines="20" w:afterLines="20" w:line="400" w:lineRule="exact"/>
      <w:ind w:firstLineChars="200" w:firstLine="200"/>
      <w:jc w:val="both"/>
    </w:pPr>
    <w:rPr>
      <w:rFonts w:eastAsia="標楷體" w:cs="新細明體"/>
      <w:b/>
      <w:bCs/>
      <w:sz w:val="28"/>
      <w:szCs w:val="28"/>
    </w:rPr>
  </w:style>
  <w:style w:type="character" w:customStyle="1" w:styleId="aff9">
    <w:name w:val="標題（一） 字元 字元"/>
    <w:basedOn w:val="a2"/>
    <w:link w:val="aff8"/>
    <w:rsid w:val="00AD66D2"/>
    <w:rPr>
      <w:rFonts w:eastAsia="標楷體" w:cs="新細明體"/>
      <w:b/>
      <w:bCs/>
      <w:kern w:val="2"/>
      <w:sz w:val="28"/>
      <w:szCs w:val="28"/>
    </w:rPr>
  </w:style>
  <w:style w:type="paragraph" w:customStyle="1" w:styleId="affa">
    <w:name w:val="小標"/>
    <w:basedOn w:val="a1"/>
    <w:rsid w:val="00895E1F"/>
    <w:pPr>
      <w:spacing w:line="360" w:lineRule="auto"/>
      <w:ind w:left="420"/>
      <w:jc w:val="both"/>
    </w:pPr>
    <w:rPr>
      <w:rFonts w:ascii="標楷體" w:eastAsia="標楷體"/>
      <w:b/>
      <w:sz w:val="32"/>
    </w:rPr>
  </w:style>
  <w:style w:type="paragraph" w:customStyle="1" w:styleId="14">
    <w:name w:val="標題1."/>
    <w:basedOn w:val="a1"/>
    <w:rsid w:val="002D76C6"/>
    <w:pPr>
      <w:spacing w:line="400" w:lineRule="exact"/>
      <w:ind w:firstLineChars="450" w:firstLine="450"/>
      <w:jc w:val="both"/>
    </w:pPr>
    <w:rPr>
      <w:rFonts w:ascii="標楷體" w:eastAsia="標楷體" w:cs="新細明體"/>
      <w:bCs/>
    </w:rPr>
  </w:style>
  <w:style w:type="character" w:customStyle="1" w:styleId="40">
    <w:name w:val="標題 4 字元"/>
    <w:basedOn w:val="a2"/>
    <w:link w:val="4"/>
    <w:rsid w:val="00FA6A39"/>
    <w:rPr>
      <w:rFonts w:ascii="標楷體" w:eastAsia="標楷體" w:hAnsi="標楷體" w:cstheme="majorBidi"/>
      <w:noProof/>
      <w:sz w:val="32"/>
      <w:szCs w:val="32"/>
    </w:rPr>
  </w:style>
  <w:style w:type="character" w:customStyle="1" w:styleId="50">
    <w:name w:val="標題 5 字元"/>
    <w:basedOn w:val="a2"/>
    <w:link w:val="5"/>
    <w:rsid w:val="00C60925"/>
    <w:rPr>
      <w:rFonts w:asciiTheme="majorHAnsi" w:eastAsiaTheme="majorEastAsia" w:hAnsiTheme="majorHAnsi" w:cstheme="majorBidi"/>
      <w:b/>
      <w:bCs/>
      <w:kern w:val="2"/>
      <w:sz w:val="36"/>
      <w:szCs w:val="36"/>
    </w:rPr>
  </w:style>
  <w:style w:type="character" w:customStyle="1" w:styleId="60">
    <w:name w:val="標題 6 字元"/>
    <w:basedOn w:val="a2"/>
    <w:link w:val="6"/>
    <w:rsid w:val="002A22EE"/>
    <w:rPr>
      <w:rFonts w:asciiTheme="majorHAnsi" w:eastAsiaTheme="majorEastAsia" w:hAnsiTheme="majorHAnsi" w:cstheme="majorBidi"/>
      <w:kern w:val="2"/>
      <w:sz w:val="36"/>
      <w:szCs w:val="36"/>
    </w:rPr>
  </w:style>
  <w:style w:type="paragraph" w:customStyle="1" w:styleId="15">
    <w:name w:val="樣式1"/>
    <w:basedOn w:val="a1"/>
    <w:link w:val="16"/>
    <w:qFormat/>
    <w:rsid w:val="00077F00"/>
    <w:pPr>
      <w:overflowPunct w:val="0"/>
      <w:spacing w:line="520" w:lineRule="exact"/>
      <w:ind w:left="961" w:hangingChars="300" w:hanging="961"/>
      <w:jc w:val="both"/>
      <w:outlineLvl w:val="1"/>
    </w:pPr>
    <w:rPr>
      <w:rFonts w:ascii="標楷體" w:eastAsia="標楷體" w:hAnsi="標楷體" w:cs="新細明體"/>
      <w:b/>
      <w:sz w:val="32"/>
      <w:szCs w:val="32"/>
    </w:rPr>
  </w:style>
  <w:style w:type="character" w:customStyle="1" w:styleId="16">
    <w:name w:val="樣式1 字元"/>
    <w:basedOn w:val="a2"/>
    <w:link w:val="15"/>
    <w:rsid w:val="00077F00"/>
    <w:rPr>
      <w:rFonts w:ascii="標楷體" w:eastAsia="標楷體" w:hAnsi="標楷體" w:cs="新細明體"/>
      <w:b/>
      <w:kern w:val="2"/>
      <w:sz w:val="32"/>
      <w:szCs w:val="32"/>
    </w:rPr>
  </w:style>
  <w:style w:type="character" w:customStyle="1" w:styleId="algo-summary">
    <w:name w:val="algo-summary"/>
    <w:basedOn w:val="a2"/>
    <w:rsid w:val="00E6674C"/>
  </w:style>
  <w:style w:type="paragraph" w:styleId="affb">
    <w:name w:val="Body Text"/>
    <w:basedOn w:val="a1"/>
    <w:link w:val="affc"/>
    <w:rsid w:val="009101E4"/>
    <w:pPr>
      <w:spacing w:after="120"/>
    </w:pPr>
  </w:style>
  <w:style w:type="character" w:customStyle="1" w:styleId="affc">
    <w:name w:val="本文 字元"/>
    <w:basedOn w:val="a2"/>
    <w:link w:val="affb"/>
    <w:rsid w:val="009101E4"/>
    <w:rPr>
      <w:kern w:val="2"/>
      <w:sz w:val="24"/>
      <w:szCs w:val="24"/>
    </w:rPr>
  </w:style>
  <w:style w:type="paragraph" w:customStyle="1" w:styleId="21">
    <w:name w:val="樣式2"/>
    <w:basedOn w:val="a5"/>
    <w:link w:val="22"/>
    <w:qFormat/>
    <w:rsid w:val="00266910"/>
    <w:pPr>
      <w:overflowPunct w:val="0"/>
      <w:spacing w:line="520" w:lineRule="exact"/>
      <w:ind w:leftChars="200" w:left="832" w:hangingChars="110" w:hanging="352"/>
      <w:outlineLvl w:val="2"/>
    </w:pPr>
    <w:rPr>
      <w:rFonts w:ascii="標楷體" w:hAnsi="標楷體"/>
      <w:color w:val="000000"/>
      <w:sz w:val="32"/>
      <w:szCs w:val="32"/>
    </w:rPr>
  </w:style>
  <w:style w:type="character" w:customStyle="1" w:styleId="22">
    <w:name w:val="樣式2 字元"/>
    <w:basedOn w:val="a2"/>
    <w:link w:val="21"/>
    <w:rsid w:val="00266910"/>
    <w:rPr>
      <w:rFonts w:ascii="標楷體" w:eastAsia="標楷體" w:hAnsi="標楷體" w:cs="新細明體"/>
      <w:b/>
      <w:bCs/>
      <w:color w:val="000000"/>
      <w:kern w:val="2"/>
      <w:sz w:val="32"/>
      <w:szCs w:val="32"/>
    </w:rPr>
  </w:style>
  <w:style w:type="paragraph" w:customStyle="1" w:styleId="affd">
    <w:name w:val="a"/>
    <w:basedOn w:val="a1"/>
    <w:uiPriority w:val="99"/>
    <w:rsid w:val="00266910"/>
    <w:pPr>
      <w:snapToGrid w:val="0"/>
      <w:ind w:left="540" w:hanging="540"/>
      <w:jc w:val="both"/>
    </w:pPr>
    <w:rPr>
      <w:rFonts w:ascii="標楷體" w:eastAsia="標楷體"/>
      <w:b/>
      <w:sz w:val="28"/>
      <w:szCs w:val="20"/>
    </w:rPr>
  </w:style>
  <w:style w:type="character" w:customStyle="1" w:styleId="a6">
    <w:name w:val="標題壹、 字元"/>
    <w:basedOn w:val="a2"/>
    <w:link w:val="a5"/>
    <w:rsid w:val="00457E44"/>
    <w:rPr>
      <w:rFonts w:eastAsia="標楷體" w:cs="新細明體"/>
      <w:b/>
      <w:bCs/>
      <w:kern w:val="2"/>
      <w:sz w:val="36"/>
      <w:szCs w:val="36"/>
    </w:rPr>
  </w:style>
  <w:style w:type="paragraph" w:customStyle="1" w:styleId="34">
    <w:name w:val="樣式3"/>
    <w:basedOn w:val="21"/>
    <w:link w:val="35"/>
    <w:qFormat/>
    <w:rsid w:val="00457E44"/>
    <w:pPr>
      <w:spacing w:line="400" w:lineRule="exact"/>
      <w:ind w:leftChars="0" w:left="0" w:firstLineChars="450" w:firstLine="1080"/>
    </w:pPr>
    <w:rPr>
      <w:b w:val="0"/>
      <w:sz w:val="24"/>
      <w:szCs w:val="24"/>
      <w:shd w:val="pct15" w:color="auto" w:fill="FFFFFF"/>
    </w:rPr>
  </w:style>
  <w:style w:type="character" w:customStyle="1" w:styleId="35">
    <w:name w:val="樣式3 字元"/>
    <w:basedOn w:val="22"/>
    <w:link w:val="34"/>
    <w:rsid w:val="00457E44"/>
    <w:rPr>
      <w:rFonts w:ascii="標楷體" w:eastAsia="標楷體" w:hAnsi="標楷體" w:cs="新細明體"/>
      <w:b w:val="0"/>
      <w:bCs/>
      <w:color w:val="000000"/>
      <w:kern w:val="2"/>
      <w:sz w:val="24"/>
      <w:szCs w:val="24"/>
    </w:rPr>
  </w:style>
  <w:style w:type="paragraph" w:customStyle="1" w:styleId="a0">
    <w:name w:val="附表"/>
    <w:basedOn w:val="a1"/>
    <w:qFormat/>
    <w:rsid w:val="00457E44"/>
    <w:pPr>
      <w:numPr>
        <w:numId w:val="8"/>
      </w:numPr>
    </w:pPr>
    <w:rPr>
      <w:rFonts w:ascii="標楷體" w:eastAsia="標楷體" w:hAnsiTheme="minorHAnsi" w:cstheme="minorBidi"/>
      <w:sz w:val="32"/>
      <w:szCs w:val="28"/>
    </w:rPr>
  </w:style>
  <w:style w:type="paragraph" w:customStyle="1" w:styleId="affe">
    <w:name w:val="表格單位"/>
    <w:basedOn w:val="a0"/>
    <w:qFormat/>
    <w:rsid w:val="00457E44"/>
    <w:pPr>
      <w:numPr>
        <w:numId w:val="0"/>
      </w:numPr>
      <w:ind w:right="320"/>
      <w:jc w:val="right"/>
    </w:pPr>
    <w:rPr>
      <w:sz w:val="24"/>
    </w:rPr>
  </w:style>
  <w:style w:type="paragraph" w:customStyle="1" w:styleId="resource">
    <w:name w:val="resource"/>
    <w:basedOn w:val="a1"/>
    <w:rsid w:val="005053EF"/>
    <w:pPr>
      <w:adjustRightInd w:val="0"/>
      <w:snapToGrid w:val="0"/>
      <w:ind w:left="500" w:hangingChars="500" w:hanging="500"/>
    </w:pPr>
    <w:rPr>
      <w:rFonts w:ascii="標楷體" w:eastAsia="標楷體" w:hAnsi="標楷體" w:cs="新細明體"/>
      <w:sz w:val="20"/>
      <w:szCs w:val="20"/>
    </w:rPr>
  </w:style>
  <w:style w:type="paragraph" w:customStyle="1" w:styleId="17">
    <w:name w:val="乙篇主文 字元 字元1"/>
    <w:basedOn w:val="a1"/>
    <w:link w:val="23"/>
    <w:rsid w:val="00D80614"/>
    <w:pPr>
      <w:spacing w:line="400" w:lineRule="exact"/>
      <w:ind w:firstLineChars="200" w:firstLine="200"/>
      <w:jc w:val="both"/>
    </w:pPr>
    <w:rPr>
      <w:rFonts w:ascii="標楷體" w:eastAsia="標楷體"/>
    </w:rPr>
  </w:style>
  <w:style w:type="character" w:customStyle="1" w:styleId="23">
    <w:name w:val="乙篇主文 字元 字元 字元2"/>
    <w:link w:val="17"/>
    <w:rsid w:val="00D80614"/>
    <w:rPr>
      <w:rFonts w:ascii="標楷體" w:eastAsia="標楷體"/>
      <w:kern w:val="2"/>
      <w:sz w:val="24"/>
      <w:szCs w:val="24"/>
    </w:rPr>
  </w:style>
  <w:style w:type="paragraph" w:customStyle="1" w:styleId="afff">
    <w:name w:val="標題一、"/>
    <w:basedOn w:val="a1"/>
    <w:rsid w:val="00D80614"/>
    <w:pPr>
      <w:spacing w:beforeLines="20" w:afterLines="20" w:line="400" w:lineRule="exact"/>
      <w:ind w:firstLineChars="100" w:firstLine="100"/>
      <w:jc w:val="both"/>
    </w:pPr>
    <w:rPr>
      <w:rFonts w:eastAsia="標楷體" w:cs="新細明體"/>
      <w:b/>
      <w:bCs/>
      <w:sz w:val="32"/>
      <w:szCs w:val="32"/>
    </w:rPr>
  </w:style>
  <w:style w:type="paragraph" w:customStyle="1" w:styleId="afff0">
    <w:name w:val="表格"/>
    <w:basedOn w:val="a1"/>
    <w:qFormat/>
    <w:rsid w:val="002F787E"/>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afff1">
    <w:name w:val="表標題"/>
    <w:basedOn w:val="a1"/>
    <w:qFormat/>
    <w:rsid w:val="002F787E"/>
    <w:pPr>
      <w:jc w:val="center"/>
    </w:pPr>
    <w:rPr>
      <w:rFonts w:ascii="標楷體" w:eastAsia="標楷體" w:hAnsiTheme="minorHAnsi" w:cstheme="minorBidi"/>
      <w:b/>
      <w:sz w:val="32"/>
      <w:szCs w:val="28"/>
    </w:rPr>
  </w:style>
  <w:style w:type="character" w:styleId="afff2">
    <w:name w:val="Hyperlink"/>
    <w:basedOn w:val="a2"/>
    <w:uiPriority w:val="99"/>
    <w:unhideWhenUsed/>
    <w:rsid w:val="00F71501"/>
    <w:rPr>
      <w:color w:val="0000FF"/>
      <w:u w:val="single"/>
    </w:rPr>
  </w:style>
  <w:style w:type="table" w:customStyle="1" w:styleId="18">
    <w:name w:val="表格格線1"/>
    <w:basedOn w:val="a3"/>
    <w:next w:val="af5"/>
    <w:uiPriority w:val="39"/>
    <w:qFormat/>
    <w:rsid w:val="0040086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Body Text Indent 2"/>
    <w:basedOn w:val="a1"/>
    <w:link w:val="25"/>
    <w:unhideWhenUsed/>
    <w:rsid w:val="00266874"/>
    <w:pPr>
      <w:spacing w:after="120" w:line="480" w:lineRule="auto"/>
      <w:ind w:leftChars="200" w:left="480"/>
    </w:pPr>
  </w:style>
  <w:style w:type="character" w:customStyle="1" w:styleId="25">
    <w:name w:val="本文縮排 2 字元"/>
    <w:basedOn w:val="a2"/>
    <w:link w:val="24"/>
    <w:rsid w:val="00266874"/>
    <w:rPr>
      <w:kern w:val="2"/>
      <w:sz w:val="24"/>
      <w:szCs w:val="24"/>
    </w:rPr>
  </w:style>
  <w:style w:type="paragraph" w:styleId="afff3">
    <w:name w:val="Normal Indent"/>
    <w:basedOn w:val="a1"/>
    <w:unhideWhenUsed/>
    <w:rsid w:val="001861A9"/>
    <w:pPr>
      <w:ind w:leftChars="200" w:left="480"/>
    </w:pPr>
  </w:style>
  <w:style w:type="table" w:customStyle="1" w:styleId="26">
    <w:name w:val="表格格線2"/>
    <w:basedOn w:val="a3"/>
    <w:next w:val="af5"/>
    <w:uiPriority w:val="39"/>
    <w:qFormat/>
    <w:rsid w:val="001861A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3"/>
    <w:next w:val="af5"/>
    <w:uiPriority w:val="59"/>
    <w:rsid w:val="0016047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附表標題"/>
    <w:basedOn w:val="a1"/>
    <w:qFormat/>
    <w:rsid w:val="00272775"/>
    <w:pPr>
      <w:overflowPunct w:val="0"/>
      <w:snapToGrid w:val="0"/>
      <w:jc w:val="center"/>
    </w:pPr>
    <w:rPr>
      <w:rFonts w:ascii="標楷體" w:eastAsia="標楷體" w:hAnsi="標楷體"/>
      <w:b/>
      <w:sz w:val="28"/>
      <w:szCs w:val="32"/>
    </w:rPr>
  </w:style>
  <w:style w:type="paragraph" w:customStyle="1" w:styleId="afff5">
    <w:name w:val="資料來源"/>
    <w:basedOn w:val="afff4"/>
    <w:qFormat/>
    <w:rsid w:val="00272775"/>
    <w:pPr>
      <w:adjustRightInd w:val="0"/>
      <w:jc w:val="left"/>
    </w:pPr>
    <w:rPr>
      <w:b w:val="0"/>
      <w:sz w:val="20"/>
    </w:rPr>
  </w:style>
  <w:style w:type="paragraph" w:styleId="a">
    <w:name w:val="List Bullet"/>
    <w:basedOn w:val="a1"/>
    <w:uiPriority w:val="99"/>
    <w:unhideWhenUsed/>
    <w:rsid w:val="00E91924"/>
    <w:pPr>
      <w:numPr>
        <w:numId w:val="15"/>
      </w:numPr>
      <w:tabs>
        <w:tab w:val="clear" w:pos="361"/>
      </w:tabs>
      <w:ind w:leftChars="0" w:left="502" w:firstLineChars="0" w:firstLine="0"/>
      <w:contextualSpacing/>
    </w:pPr>
    <w:rPr>
      <w:rFonts w:ascii="Calibri" w:hAnsi="Calibri"/>
      <w:szCs w:val="22"/>
    </w:rPr>
  </w:style>
  <w:style w:type="paragraph" w:styleId="afff6">
    <w:name w:val="Salutation"/>
    <w:basedOn w:val="a1"/>
    <w:next w:val="a1"/>
    <w:link w:val="afff7"/>
    <w:rsid w:val="00124BF0"/>
    <w:rPr>
      <w:rFonts w:ascii="標楷體" w:eastAsia="標楷體" w:hAnsi="標楷體" w:cs="新細明體"/>
      <w:b/>
      <w:bCs/>
      <w:color w:val="FF0000"/>
      <w:sz w:val="32"/>
      <w:szCs w:val="32"/>
    </w:rPr>
  </w:style>
  <w:style w:type="character" w:customStyle="1" w:styleId="afff7">
    <w:name w:val="問候 字元"/>
    <w:basedOn w:val="a2"/>
    <w:link w:val="afff6"/>
    <w:rsid w:val="00124BF0"/>
    <w:rPr>
      <w:rFonts w:ascii="標楷體" w:eastAsia="標楷體" w:hAnsi="標楷體" w:cs="新細明體"/>
      <w:b/>
      <w:bCs/>
      <w:color w:val="FF0000"/>
      <w:kern w:val="2"/>
      <w:sz w:val="32"/>
      <w:szCs w:val="32"/>
    </w:rPr>
  </w:style>
  <w:style w:type="paragraph" w:styleId="afff8">
    <w:name w:val="Closing"/>
    <w:basedOn w:val="a1"/>
    <w:link w:val="afff9"/>
    <w:unhideWhenUsed/>
    <w:rsid w:val="00124BF0"/>
    <w:pPr>
      <w:ind w:leftChars="1800" w:left="100"/>
    </w:pPr>
    <w:rPr>
      <w:rFonts w:ascii="標楷體" w:eastAsia="標楷體" w:hAnsi="標楷體" w:cs="新細明體"/>
      <w:b/>
      <w:bCs/>
      <w:color w:val="FF0000"/>
      <w:sz w:val="32"/>
      <w:szCs w:val="32"/>
    </w:rPr>
  </w:style>
  <w:style w:type="character" w:customStyle="1" w:styleId="afff9">
    <w:name w:val="結語 字元"/>
    <w:basedOn w:val="a2"/>
    <w:link w:val="afff8"/>
    <w:rsid w:val="00124BF0"/>
    <w:rPr>
      <w:rFonts w:ascii="標楷體" w:eastAsia="標楷體" w:hAnsi="標楷體" w:cs="新細明體"/>
      <w:b/>
      <w:bCs/>
      <w:color w:val="FF0000"/>
      <w:kern w:val="2"/>
      <w:sz w:val="32"/>
      <w:szCs w:val="32"/>
    </w:rPr>
  </w:style>
  <w:style w:type="table" w:customStyle="1" w:styleId="36">
    <w:name w:val="表格格線3"/>
    <w:basedOn w:val="a3"/>
    <w:next w:val="af5"/>
    <w:uiPriority w:val="39"/>
    <w:rsid w:val="005127D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
    <w:basedOn w:val="a3"/>
    <w:next w:val="af5"/>
    <w:uiPriority w:val="39"/>
    <w:rsid w:val="0071083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標題壹"/>
    <w:basedOn w:val="a5"/>
    <w:qFormat/>
    <w:rsid w:val="00165ED3"/>
    <w:pPr>
      <w:overflowPunct w:val="0"/>
      <w:ind w:leftChars="100" w:left="240"/>
      <w:outlineLvl w:val="2"/>
    </w:pPr>
    <w:rPr>
      <w:rFonts w:ascii="標楷體" w:hAnsi="標楷體"/>
      <w:sz w:val="32"/>
      <w:szCs w:val="32"/>
    </w:rPr>
  </w:style>
  <w:style w:type="character" w:customStyle="1" w:styleId="st1">
    <w:name w:val="st1"/>
    <w:basedOn w:val="a2"/>
    <w:rsid w:val="00B1655F"/>
  </w:style>
  <w:style w:type="character" w:customStyle="1" w:styleId="ilfuvd">
    <w:name w:val="ilfuvd"/>
    <w:basedOn w:val="a2"/>
    <w:rsid w:val="00B1655F"/>
  </w:style>
  <w:style w:type="table" w:customStyle="1" w:styleId="310">
    <w:name w:val="表格格線31"/>
    <w:basedOn w:val="a3"/>
    <w:next w:val="af5"/>
    <w:uiPriority w:val="59"/>
    <w:rsid w:val="0068760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63154"/>
    <w:pPr>
      <w:widowControl w:val="0"/>
      <w:autoSpaceDE w:val="0"/>
      <w:autoSpaceDN w:val="0"/>
      <w:adjustRightInd w:val="0"/>
    </w:pPr>
    <w:rPr>
      <w:rFonts w:ascii="標楷體" w:eastAsia="標楷體" w:cs="標楷體"/>
      <w:color w:val="000000"/>
      <w:sz w:val="24"/>
      <w:szCs w:val="24"/>
    </w:rPr>
  </w:style>
  <w:style w:type="paragraph" w:customStyle="1" w:styleId="-">
    <w:name w:val="標題-甲乙"/>
    <w:basedOn w:val="1"/>
    <w:qFormat/>
    <w:rsid w:val="00363154"/>
    <w:pPr>
      <w:spacing w:before="0" w:after="0" w:line="360" w:lineRule="auto"/>
      <w:jc w:val="center"/>
    </w:pPr>
    <w:rPr>
      <w:rFonts w:asciiTheme="majorHAnsi" w:eastAsia="標楷體" w:hAnsiTheme="majorHAnsi" w:cstheme="majorBidi"/>
      <w:sz w:val="32"/>
    </w:rPr>
  </w:style>
  <w:style w:type="table" w:customStyle="1" w:styleId="61">
    <w:name w:val="表格格線6"/>
    <w:basedOn w:val="a3"/>
    <w:next w:val="af5"/>
    <w:uiPriority w:val="59"/>
    <w:rsid w:val="00105AB5"/>
    <w:rPr>
      <w:rFonts w:ascii="Book Antiqua" w:eastAsia="標楷體" w:hAnsi="Book Antiqua"/>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附表1"/>
    <w:basedOn w:val="af8"/>
    <w:link w:val="1a"/>
    <w:qFormat/>
    <w:rsid w:val="007319BA"/>
    <w:pPr>
      <w:spacing w:line="540" w:lineRule="exact"/>
      <w:jc w:val="center"/>
    </w:pPr>
    <w:rPr>
      <w:rFonts w:ascii="標楷體" w:eastAsia="標楷體" w:hAnsi="標楷體" w:cstheme="minorBidi"/>
      <w:b/>
      <w:kern w:val="0"/>
      <w:sz w:val="32"/>
      <w:szCs w:val="32"/>
    </w:rPr>
  </w:style>
  <w:style w:type="character" w:customStyle="1" w:styleId="1a">
    <w:name w:val="附表1 字元"/>
    <w:basedOn w:val="a2"/>
    <w:link w:val="19"/>
    <w:rsid w:val="007319BA"/>
    <w:rPr>
      <w:rFonts w:ascii="標楷體" w:eastAsia="標楷體" w:hAnsi="標楷體" w:cstheme="minorBidi"/>
      <w:b/>
      <w:sz w:val="32"/>
      <w:szCs w:val="32"/>
    </w:rPr>
  </w:style>
  <w:style w:type="table" w:customStyle="1" w:styleId="51">
    <w:name w:val="表格格線5"/>
    <w:basedOn w:val="a3"/>
    <w:next w:val="af5"/>
    <w:uiPriority w:val="59"/>
    <w:rsid w:val="002A042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內文一、"/>
    <w:basedOn w:val="a1"/>
    <w:qFormat/>
    <w:rsid w:val="00C82ED7"/>
    <w:pPr>
      <w:spacing w:line="480" w:lineRule="exact"/>
      <w:ind w:leftChars="250" w:left="250" w:firstLineChars="200" w:firstLine="200"/>
      <w:jc w:val="both"/>
    </w:pPr>
    <w:rPr>
      <w:rFonts w:ascii="標楷體" w:eastAsia="標楷體" w:hAnsi="標楷體" w:cs="標楷體"/>
      <w:sz w:val="28"/>
      <w:szCs w:val="28"/>
    </w:rPr>
  </w:style>
  <w:style w:type="paragraph" w:customStyle="1" w:styleId="140">
    <w:name w:val="表格內文(14行高)"/>
    <w:basedOn w:val="afffc"/>
    <w:rsid w:val="00C82ED7"/>
    <w:pPr>
      <w:spacing w:line="280" w:lineRule="exact"/>
      <w:ind w:leftChars="0" w:left="0" w:firstLineChars="0" w:firstLine="0"/>
    </w:pPr>
    <w:rPr>
      <w:rFonts w:ascii="標楷體" w:eastAsia="標楷體"/>
      <w:snapToGrid w:val="0"/>
      <w:szCs w:val="28"/>
    </w:rPr>
  </w:style>
  <w:style w:type="paragraph" w:styleId="afffc">
    <w:name w:val="table of figures"/>
    <w:basedOn w:val="a1"/>
    <w:next w:val="a1"/>
    <w:semiHidden/>
    <w:unhideWhenUsed/>
    <w:rsid w:val="00C82ED7"/>
    <w:pPr>
      <w:ind w:leftChars="400" w:left="400" w:hangingChars="200" w:hanging="200"/>
    </w:pPr>
  </w:style>
  <w:style w:type="paragraph" w:customStyle="1" w:styleId="37">
    <w:name w:val="標題3內文"/>
    <w:basedOn w:val="a1"/>
    <w:link w:val="38"/>
    <w:qFormat/>
    <w:rsid w:val="00FE2C33"/>
    <w:pPr>
      <w:snapToGrid w:val="0"/>
      <w:spacing w:line="520" w:lineRule="exact"/>
      <w:ind w:leftChars="237" w:left="1559" w:hangingChars="309" w:hanging="990"/>
      <w:jc w:val="both"/>
    </w:pPr>
    <w:rPr>
      <w:rFonts w:ascii="標楷體" w:eastAsia="標楷體" w:hAnsi="標楷體"/>
      <w:b/>
      <w:snapToGrid w:val="0"/>
      <w:color w:val="000000"/>
      <w:sz w:val="32"/>
      <w:szCs w:val="32"/>
      <w:lang w:val="x-none" w:eastAsia="x-none"/>
    </w:rPr>
  </w:style>
  <w:style w:type="character" w:customStyle="1" w:styleId="38">
    <w:name w:val="標題3內文 字元"/>
    <w:link w:val="37"/>
    <w:rsid w:val="00FE2C33"/>
    <w:rPr>
      <w:rFonts w:ascii="標楷體" w:eastAsia="標楷體" w:hAnsi="標楷體"/>
      <w:b/>
      <w:snapToGrid w:val="0"/>
      <w:color w:val="000000"/>
      <w:kern w:val="2"/>
      <w:sz w:val="32"/>
      <w:szCs w:val="32"/>
      <w:lang w:val="x-none" w:eastAsia="x-none"/>
    </w:rPr>
  </w:style>
  <w:style w:type="paragraph" w:customStyle="1" w:styleId="-12">
    <w:name w:val="一內凹-12"/>
    <w:basedOn w:val="afff"/>
    <w:link w:val="-120"/>
    <w:qFormat/>
    <w:rsid w:val="000A6787"/>
    <w:pPr>
      <w:overflowPunct w:val="0"/>
      <w:spacing w:beforeLines="0" w:afterLines="0" w:line="460" w:lineRule="exact"/>
      <w:ind w:firstLineChars="200" w:firstLine="480"/>
    </w:pPr>
    <w:rPr>
      <w:rFonts w:ascii="標楷體" w:hAnsi="標楷體"/>
      <w:b w:val="0"/>
      <w:color w:val="000000" w:themeColor="text1"/>
      <w:kern w:val="0"/>
      <w:sz w:val="24"/>
    </w:rPr>
  </w:style>
  <w:style w:type="character" w:customStyle="1" w:styleId="-120">
    <w:name w:val="一內凹-12 字元"/>
    <w:basedOn w:val="a2"/>
    <w:link w:val="-12"/>
    <w:rsid w:val="000A6787"/>
    <w:rPr>
      <w:rFonts w:ascii="標楷體" w:eastAsia="標楷體" w:hAnsi="標楷體" w:cs="新細明體"/>
      <w:bCs/>
      <w:color w:val="000000" w:themeColor="text1"/>
      <w:sz w:val="24"/>
      <w:szCs w:val="32"/>
    </w:rPr>
  </w:style>
  <w:style w:type="paragraph" w:styleId="27">
    <w:name w:val="toc 2"/>
    <w:basedOn w:val="a1"/>
    <w:next w:val="a1"/>
    <w:autoRedefine/>
    <w:uiPriority w:val="39"/>
    <w:unhideWhenUsed/>
    <w:rsid w:val="009A4A95"/>
    <w:pPr>
      <w:ind w:leftChars="200" w:left="480"/>
    </w:pPr>
  </w:style>
  <w:style w:type="paragraph" w:styleId="39">
    <w:name w:val="toc 3"/>
    <w:basedOn w:val="a1"/>
    <w:next w:val="a1"/>
    <w:autoRedefine/>
    <w:uiPriority w:val="39"/>
    <w:unhideWhenUsed/>
    <w:rsid w:val="009A4A95"/>
    <w:pPr>
      <w:ind w:leftChars="400" w:left="960"/>
    </w:pPr>
  </w:style>
  <w:style w:type="paragraph" w:styleId="42">
    <w:name w:val="toc 4"/>
    <w:basedOn w:val="a1"/>
    <w:next w:val="a1"/>
    <w:autoRedefine/>
    <w:uiPriority w:val="39"/>
    <w:unhideWhenUsed/>
    <w:rsid w:val="009A4A95"/>
    <w:pPr>
      <w:ind w:leftChars="600" w:left="1440"/>
    </w:pPr>
  </w:style>
  <w:style w:type="paragraph" w:styleId="HTML">
    <w:name w:val="HTML Preformatted"/>
    <w:basedOn w:val="a1"/>
    <w:link w:val="HTML0"/>
    <w:uiPriority w:val="99"/>
    <w:unhideWhenUsed/>
    <w:rsid w:val="00542F1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basedOn w:val="a2"/>
    <w:link w:val="HTML"/>
    <w:uiPriority w:val="99"/>
    <w:rsid w:val="00542F1F"/>
    <w:rPr>
      <w:rFonts w:ascii="細明體" w:eastAsia="細明體" w:hAnsi="細明體" w:cs="細明體"/>
      <w:sz w:val="24"/>
      <w:szCs w:val="24"/>
    </w:rPr>
  </w:style>
  <w:style w:type="paragraph" w:styleId="28">
    <w:name w:val="Body Text 2"/>
    <w:basedOn w:val="a1"/>
    <w:link w:val="29"/>
    <w:semiHidden/>
    <w:unhideWhenUsed/>
    <w:rsid w:val="00542959"/>
    <w:pPr>
      <w:spacing w:after="120" w:line="480" w:lineRule="auto"/>
    </w:pPr>
  </w:style>
  <w:style w:type="character" w:customStyle="1" w:styleId="29">
    <w:name w:val="本文 2 字元"/>
    <w:basedOn w:val="a2"/>
    <w:link w:val="28"/>
    <w:semiHidden/>
    <w:rsid w:val="00542959"/>
    <w:rPr>
      <w:kern w:val="2"/>
      <w:sz w:val="24"/>
      <w:szCs w:val="24"/>
    </w:rPr>
  </w:style>
  <w:style w:type="character" w:customStyle="1" w:styleId="aff0">
    <w:name w:val="清單段落 字元"/>
    <w:aliases w:val="卑南壹 字元,List Paragraph 字元,詳細說明 字元"/>
    <w:link w:val="aff"/>
    <w:uiPriority w:val="34"/>
    <w:locked/>
    <w:rsid w:val="00D57543"/>
    <w:rPr>
      <w:kern w:val="2"/>
      <w:sz w:val="24"/>
      <w:szCs w:val="24"/>
    </w:rPr>
  </w:style>
  <w:style w:type="paragraph" w:customStyle="1" w:styleId="Standard">
    <w:name w:val="Standard"/>
    <w:rsid w:val="0009412B"/>
    <w:pPr>
      <w:autoSpaceDN w:val="0"/>
    </w:pPr>
    <w:rPr>
      <w:rFonts w:ascii="Liberation Serif" w:hAnsi="Liberation Serif" w:cs="Lucida Sans"/>
      <w:kern w:val="3"/>
      <w:sz w:val="24"/>
      <w:szCs w:val="24"/>
      <w:lang w:bidi="hi-IN"/>
    </w:rPr>
  </w:style>
  <w:style w:type="paragraph" w:customStyle="1" w:styleId="3a">
    <w:name w:val="標題 3 + 標楷體"/>
    <w:aliases w:val="16 點,非粗體,行距:  固定行高 30 pt,左 1 字元,標題 1 + 標楷體,20 點,粗體,字元比例: 100%"/>
    <w:basedOn w:val="3"/>
    <w:rsid w:val="003B5244"/>
    <w:pPr>
      <w:spacing w:line="600" w:lineRule="exact"/>
      <w:ind w:leftChars="100" w:left="240"/>
    </w:pPr>
    <w:rPr>
      <w:rFonts w:ascii="標楷體" w:eastAsia="標楷體" w:hAnsi="標楷體" w:cs="標楷體"/>
      <w:b w:val="0"/>
      <w:bCs w:val="0"/>
      <w:kern w:val="0"/>
      <w:sz w:val="32"/>
      <w:szCs w:val="32"/>
      <w:lang w:val="x-none" w:eastAsia="x-none"/>
    </w:rPr>
  </w:style>
  <w:style w:type="table" w:styleId="5-6">
    <w:name w:val="Grid Table 5 Dark Accent 6"/>
    <w:basedOn w:val="a3"/>
    <w:uiPriority w:val="50"/>
    <w:rsid w:val="00E072C5"/>
    <w:rPr>
      <w:rFonts w:asciiTheme="minorHAnsi" w:eastAsiaTheme="minorEastAsia" w:hAnsiTheme="minorHAnsi" w:cstheme="minorBidi"/>
      <w:kern w:val="2"/>
      <w:sz w:val="24"/>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72">
    <w:name w:val="表格格線72"/>
    <w:basedOn w:val="a3"/>
    <w:next w:val="af5"/>
    <w:uiPriority w:val="59"/>
    <w:rsid w:val="00B14A3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d">
    <w:name w:val="大項"/>
    <w:basedOn w:val="a1"/>
    <w:rsid w:val="00B14A3C"/>
    <w:pPr>
      <w:kinsoku w:val="0"/>
      <w:adjustRightInd w:val="0"/>
      <w:spacing w:line="440" w:lineRule="atLeast"/>
      <w:ind w:left="1260" w:hanging="644"/>
    </w:pPr>
    <w:rPr>
      <w:rFonts w:ascii="標楷體" w:eastAsia="標楷體"/>
      <w:kern w:val="0"/>
      <w:sz w:val="32"/>
      <w:szCs w:val="20"/>
    </w:rPr>
  </w:style>
  <w:style w:type="paragraph" w:customStyle="1" w:styleId="-0">
    <w:name w:val="圖表名稱-單行"/>
    <w:basedOn w:val="a1"/>
    <w:qFormat/>
    <w:rsid w:val="00B14A3C"/>
    <w:pPr>
      <w:suppressAutoHyphens/>
      <w:autoSpaceDE w:val="0"/>
      <w:snapToGrid w:val="0"/>
      <w:spacing w:line="240" w:lineRule="exact"/>
      <w:jc w:val="center"/>
    </w:pPr>
    <w:rPr>
      <w:rFonts w:ascii="標楷體" w:eastAsia="標楷體" w:hAnsi="標楷體" w:cs="Courier New"/>
      <w:b/>
      <w:bCs/>
      <w:color w:val="000000"/>
      <w:kern w:val="1"/>
    </w:rPr>
  </w:style>
  <w:style w:type="character" w:customStyle="1" w:styleId="af9">
    <w:name w:val="標號 字元"/>
    <w:basedOn w:val="a2"/>
    <w:link w:val="af8"/>
    <w:uiPriority w:val="35"/>
    <w:rsid w:val="00F02FF3"/>
    <w:rPr>
      <w:kern w:val="2"/>
    </w:rPr>
  </w:style>
  <w:style w:type="character" w:customStyle="1" w:styleId="afffe">
    <w:name w:val="表格文字"/>
    <w:basedOn w:val="a2"/>
    <w:uiPriority w:val="1"/>
    <w:qFormat/>
    <w:rsid w:val="00F02FF3"/>
    <w:rPr>
      <w:rFonts w:ascii="標楷體" w:eastAsia="標楷體" w:hAnsi="標楷體"/>
      <w:b w:val="0"/>
      <w:i w:val="0"/>
      <w:caps w:val="0"/>
      <w:smallCaps w:val="0"/>
      <w:strike w:val="0"/>
      <w:dstrike w:val="0"/>
      <w:vanish w:val="0"/>
      <w:sz w:val="20"/>
      <w:szCs w:val="20"/>
      <w:u w:val="none"/>
      <w:vertAlign w:val="baseline"/>
      <w:em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020887">
      <w:bodyDiv w:val="1"/>
      <w:marLeft w:val="0"/>
      <w:marRight w:val="0"/>
      <w:marTop w:val="0"/>
      <w:marBottom w:val="0"/>
      <w:divBdr>
        <w:top w:val="none" w:sz="0" w:space="0" w:color="auto"/>
        <w:left w:val="none" w:sz="0" w:space="0" w:color="auto"/>
        <w:bottom w:val="none" w:sz="0" w:space="0" w:color="auto"/>
        <w:right w:val="none" w:sz="0" w:space="0" w:color="auto"/>
      </w:divBdr>
    </w:div>
    <w:div w:id="30568770">
      <w:bodyDiv w:val="1"/>
      <w:marLeft w:val="0"/>
      <w:marRight w:val="0"/>
      <w:marTop w:val="0"/>
      <w:marBottom w:val="0"/>
      <w:divBdr>
        <w:top w:val="none" w:sz="0" w:space="0" w:color="auto"/>
        <w:left w:val="none" w:sz="0" w:space="0" w:color="auto"/>
        <w:bottom w:val="none" w:sz="0" w:space="0" w:color="auto"/>
        <w:right w:val="none" w:sz="0" w:space="0" w:color="auto"/>
      </w:divBdr>
    </w:div>
    <w:div w:id="47606431">
      <w:bodyDiv w:val="1"/>
      <w:marLeft w:val="0"/>
      <w:marRight w:val="0"/>
      <w:marTop w:val="0"/>
      <w:marBottom w:val="0"/>
      <w:divBdr>
        <w:top w:val="none" w:sz="0" w:space="0" w:color="auto"/>
        <w:left w:val="none" w:sz="0" w:space="0" w:color="auto"/>
        <w:bottom w:val="none" w:sz="0" w:space="0" w:color="auto"/>
        <w:right w:val="none" w:sz="0" w:space="0" w:color="auto"/>
      </w:divBdr>
    </w:div>
    <w:div w:id="120458938">
      <w:bodyDiv w:val="1"/>
      <w:marLeft w:val="0"/>
      <w:marRight w:val="0"/>
      <w:marTop w:val="0"/>
      <w:marBottom w:val="0"/>
      <w:divBdr>
        <w:top w:val="none" w:sz="0" w:space="0" w:color="auto"/>
        <w:left w:val="none" w:sz="0" w:space="0" w:color="auto"/>
        <w:bottom w:val="none" w:sz="0" w:space="0" w:color="auto"/>
        <w:right w:val="none" w:sz="0" w:space="0" w:color="auto"/>
      </w:divBdr>
    </w:div>
    <w:div w:id="150680068">
      <w:bodyDiv w:val="1"/>
      <w:marLeft w:val="0"/>
      <w:marRight w:val="0"/>
      <w:marTop w:val="0"/>
      <w:marBottom w:val="0"/>
      <w:divBdr>
        <w:top w:val="none" w:sz="0" w:space="0" w:color="auto"/>
        <w:left w:val="none" w:sz="0" w:space="0" w:color="auto"/>
        <w:bottom w:val="none" w:sz="0" w:space="0" w:color="auto"/>
        <w:right w:val="none" w:sz="0" w:space="0" w:color="auto"/>
      </w:divBdr>
    </w:div>
    <w:div w:id="189144035">
      <w:bodyDiv w:val="1"/>
      <w:marLeft w:val="0"/>
      <w:marRight w:val="0"/>
      <w:marTop w:val="0"/>
      <w:marBottom w:val="0"/>
      <w:divBdr>
        <w:top w:val="none" w:sz="0" w:space="0" w:color="auto"/>
        <w:left w:val="none" w:sz="0" w:space="0" w:color="auto"/>
        <w:bottom w:val="none" w:sz="0" w:space="0" w:color="auto"/>
        <w:right w:val="none" w:sz="0" w:space="0" w:color="auto"/>
      </w:divBdr>
    </w:div>
    <w:div w:id="197163299">
      <w:bodyDiv w:val="1"/>
      <w:marLeft w:val="0"/>
      <w:marRight w:val="0"/>
      <w:marTop w:val="0"/>
      <w:marBottom w:val="0"/>
      <w:divBdr>
        <w:top w:val="none" w:sz="0" w:space="0" w:color="auto"/>
        <w:left w:val="none" w:sz="0" w:space="0" w:color="auto"/>
        <w:bottom w:val="none" w:sz="0" w:space="0" w:color="auto"/>
        <w:right w:val="none" w:sz="0" w:space="0" w:color="auto"/>
      </w:divBdr>
    </w:div>
    <w:div w:id="235826536">
      <w:bodyDiv w:val="1"/>
      <w:marLeft w:val="0"/>
      <w:marRight w:val="0"/>
      <w:marTop w:val="0"/>
      <w:marBottom w:val="0"/>
      <w:divBdr>
        <w:top w:val="none" w:sz="0" w:space="0" w:color="auto"/>
        <w:left w:val="none" w:sz="0" w:space="0" w:color="auto"/>
        <w:bottom w:val="none" w:sz="0" w:space="0" w:color="auto"/>
        <w:right w:val="none" w:sz="0" w:space="0" w:color="auto"/>
      </w:divBdr>
    </w:div>
    <w:div w:id="287517509">
      <w:bodyDiv w:val="1"/>
      <w:marLeft w:val="0"/>
      <w:marRight w:val="0"/>
      <w:marTop w:val="0"/>
      <w:marBottom w:val="0"/>
      <w:divBdr>
        <w:top w:val="none" w:sz="0" w:space="0" w:color="auto"/>
        <w:left w:val="none" w:sz="0" w:space="0" w:color="auto"/>
        <w:bottom w:val="none" w:sz="0" w:space="0" w:color="auto"/>
        <w:right w:val="none" w:sz="0" w:space="0" w:color="auto"/>
      </w:divBdr>
    </w:div>
    <w:div w:id="332077190">
      <w:bodyDiv w:val="1"/>
      <w:marLeft w:val="0"/>
      <w:marRight w:val="0"/>
      <w:marTop w:val="0"/>
      <w:marBottom w:val="0"/>
      <w:divBdr>
        <w:top w:val="none" w:sz="0" w:space="0" w:color="auto"/>
        <w:left w:val="none" w:sz="0" w:space="0" w:color="auto"/>
        <w:bottom w:val="none" w:sz="0" w:space="0" w:color="auto"/>
        <w:right w:val="none" w:sz="0" w:space="0" w:color="auto"/>
      </w:divBdr>
    </w:div>
    <w:div w:id="352652759">
      <w:bodyDiv w:val="1"/>
      <w:marLeft w:val="0"/>
      <w:marRight w:val="0"/>
      <w:marTop w:val="0"/>
      <w:marBottom w:val="0"/>
      <w:divBdr>
        <w:top w:val="none" w:sz="0" w:space="0" w:color="auto"/>
        <w:left w:val="none" w:sz="0" w:space="0" w:color="auto"/>
        <w:bottom w:val="none" w:sz="0" w:space="0" w:color="auto"/>
        <w:right w:val="none" w:sz="0" w:space="0" w:color="auto"/>
      </w:divBdr>
    </w:div>
    <w:div w:id="355277471">
      <w:bodyDiv w:val="1"/>
      <w:marLeft w:val="0"/>
      <w:marRight w:val="0"/>
      <w:marTop w:val="0"/>
      <w:marBottom w:val="0"/>
      <w:divBdr>
        <w:top w:val="none" w:sz="0" w:space="0" w:color="auto"/>
        <w:left w:val="none" w:sz="0" w:space="0" w:color="auto"/>
        <w:bottom w:val="none" w:sz="0" w:space="0" w:color="auto"/>
        <w:right w:val="none" w:sz="0" w:space="0" w:color="auto"/>
      </w:divBdr>
    </w:div>
    <w:div w:id="361131303">
      <w:bodyDiv w:val="1"/>
      <w:marLeft w:val="0"/>
      <w:marRight w:val="0"/>
      <w:marTop w:val="0"/>
      <w:marBottom w:val="0"/>
      <w:divBdr>
        <w:top w:val="none" w:sz="0" w:space="0" w:color="auto"/>
        <w:left w:val="none" w:sz="0" w:space="0" w:color="auto"/>
        <w:bottom w:val="none" w:sz="0" w:space="0" w:color="auto"/>
        <w:right w:val="none" w:sz="0" w:space="0" w:color="auto"/>
      </w:divBdr>
    </w:div>
    <w:div w:id="369458247">
      <w:bodyDiv w:val="1"/>
      <w:marLeft w:val="0"/>
      <w:marRight w:val="0"/>
      <w:marTop w:val="0"/>
      <w:marBottom w:val="0"/>
      <w:divBdr>
        <w:top w:val="none" w:sz="0" w:space="0" w:color="auto"/>
        <w:left w:val="none" w:sz="0" w:space="0" w:color="auto"/>
        <w:bottom w:val="none" w:sz="0" w:space="0" w:color="auto"/>
        <w:right w:val="none" w:sz="0" w:space="0" w:color="auto"/>
      </w:divBdr>
    </w:div>
    <w:div w:id="533419894">
      <w:bodyDiv w:val="1"/>
      <w:marLeft w:val="0"/>
      <w:marRight w:val="0"/>
      <w:marTop w:val="0"/>
      <w:marBottom w:val="0"/>
      <w:divBdr>
        <w:top w:val="none" w:sz="0" w:space="0" w:color="auto"/>
        <w:left w:val="none" w:sz="0" w:space="0" w:color="auto"/>
        <w:bottom w:val="none" w:sz="0" w:space="0" w:color="auto"/>
        <w:right w:val="none" w:sz="0" w:space="0" w:color="auto"/>
      </w:divBdr>
    </w:div>
    <w:div w:id="547572477">
      <w:bodyDiv w:val="1"/>
      <w:marLeft w:val="0"/>
      <w:marRight w:val="0"/>
      <w:marTop w:val="0"/>
      <w:marBottom w:val="0"/>
      <w:divBdr>
        <w:top w:val="none" w:sz="0" w:space="0" w:color="auto"/>
        <w:left w:val="none" w:sz="0" w:space="0" w:color="auto"/>
        <w:bottom w:val="none" w:sz="0" w:space="0" w:color="auto"/>
        <w:right w:val="none" w:sz="0" w:space="0" w:color="auto"/>
      </w:divBdr>
    </w:div>
    <w:div w:id="575752054">
      <w:bodyDiv w:val="1"/>
      <w:marLeft w:val="0"/>
      <w:marRight w:val="0"/>
      <w:marTop w:val="0"/>
      <w:marBottom w:val="0"/>
      <w:divBdr>
        <w:top w:val="none" w:sz="0" w:space="0" w:color="auto"/>
        <w:left w:val="none" w:sz="0" w:space="0" w:color="auto"/>
        <w:bottom w:val="none" w:sz="0" w:space="0" w:color="auto"/>
        <w:right w:val="none" w:sz="0" w:space="0" w:color="auto"/>
      </w:divBdr>
    </w:div>
    <w:div w:id="588581936">
      <w:bodyDiv w:val="1"/>
      <w:marLeft w:val="0"/>
      <w:marRight w:val="0"/>
      <w:marTop w:val="0"/>
      <w:marBottom w:val="0"/>
      <w:divBdr>
        <w:top w:val="none" w:sz="0" w:space="0" w:color="auto"/>
        <w:left w:val="none" w:sz="0" w:space="0" w:color="auto"/>
        <w:bottom w:val="none" w:sz="0" w:space="0" w:color="auto"/>
        <w:right w:val="none" w:sz="0" w:space="0" w:color="auto"/>
      </w:divBdr>
    </w:div>
    <w:div w:id="598174830">
      <w:bodyDiv w:val="1"/>
      <w:marLeft w:val="0"/>
      <w:marRight w:val="0"/>
      <w:marTop w:val="0"/>
      <w:marBottom w:val="0"/>
      <w:divBdr>
        <w:top w:val="none" w:sz="0" w:space="0" w:color="auto"/>
        <w:left w:val="none" w:sz="0" w:space="0" w:color="auto"/>
        <w:bottom w:val="none" w:sz="0" w:space="0" w:color="auto"/>
        <w:right w:val="none" w:sz="0" w:space="0" w:color="auto"/>
      </w:divBdr>
    </w:div>
    <w:div w:id="600184743">
      <w:bodyDiv w:val="1"/>
      <w:marLeft w:val="0"/>
      <w:marRight w:val="0"/>
      <w:marTop w:val="0"/>
      <w:marBottom w:val="0"/>
      <w:divBdr>
        <w:top w:val="none" w:sz="0" w:space="0" w:color="auto"/>
        <w:left w:val="none" w:sz="0" w:space="0" w:color="auto"/>
        <w:bottom w:val="none" w:sz="0" w:space="0" w:color="auto"/>
        <w:right w:val="none" w:sz="0" w:space="0" w:color="auto"/>
      </w:divBdr>
    </w:div>
    <w:div w:id="613440404">
      <w:bodyDiv w:val="1"/>
      <w:marLeft w:val="0"/>
      <w:marRight w:val="0"/>
      <w:marTop w:val="0"/>
      <w:marBottom w:val="0"/>
      <w:divBdr>
        <w:top w:val="none" w:sz="0" w:space="0" w:color="auto"/>
        <w:left w:val="none" w:sz="0" w:space="0" w:color="auto"/>
        <w:bottom w:val="none" w:sz="0" w:space="0" w:color="auto"/>
        <w:right w:val="none" w:sz="0" w:space="0" w:color="auto"/>
      </w:divBdr>
    </w:div>
    <w:div w:id="622806245">
      <w:bodyDiv w:val="1"/>
      <w:marLeft w:val="0"/>
      <w:marRight w:val="0"/>
      <w:marTop w:val="0"/>
      <w:marBottom w:val="0"/>
      <w:divBdr>
        <w:top w:val="none" w:sz="0" w:space="0" w:color="auto"/>
        <w:left w:val="none" w:sz="0" w:space="0" w:color="auto"/>
        <w:bottom w:val="none" w:sz="0" w:space="0" w:color="auto"/>
        <w:right w:val="none" w:sz="0" w:space="0" w:color="auto"/>
      </w:divBdr>
    </w:div>
    <w:div w:id="634406069">
      <w:bodyDiv w:val="1"/>
      <w:marLeft w:val="0"/>
      <w:marRight w:val="0"/>
      <w:marTop w:val="0"/>
      <w:marBottom w:val="0"/>
      <w:divBdr>
        <w:top w:val="none" w:sz="0" w:space="0" w:color="auto"/>
        <w:left w:val="none" w:sz="0" w:space="0" w:color="auto"/>
        <w:bottom w:val="none" w:sz="0" w:space="0" w:color="auto"/>
        <w:right w:val="none" w:sz="0" w:space="0" w:color="auto"/>
      </w:divBdr>
      <w:divsChild>
        <w:div w:id="689143614">
          <w:marLeft w:val="0"/>
          <w:marRight w:val="0"/>
          <w:marTop w:val="0"/>
          <w:marBottom w:val="0"/>
          <w:divBdr>
            <w:top w:val="none" w:sz="0" w:space="0" w:color="auto"/>
            <w:left w:val="none" w:sz="0" w:space="0" w:color="auto"/>
            <w:bottom w:val="none" w:sz="0" w:space="0" w:color="auto"/>
            <w:right w:val="none" w:sz="0" w:space="0" w:color="auto"/>
          </w:divBdr>
        </w:div>
      </w:divsChild>
    </w:div>
    <w:div w:id="704213463">
      <w:bodyDiv w:val="1"/>
      <w:marLeft w:val="0"/>
      <w:marRight w:val="0"/>
      <w:marTop w:val="0"/>
      <w:marBottom w:val="0"/>
      <w:divBdr>
        <w:top w:val="none" w:sz="0" w:space="0" w:color="auto"/>
        <w:left w:val="none" w:sz="0" w:space="0" w:color="auto"/>
        <w:bottom w:val="none" w:sz="0" w:space="0" w:color="auto"/>
        <w:right w:val="none" w:sz="0" w:space="0" w:color="auto"/>
      </w:divBdr>
    </w:div>
    <w:div w:id="741022896">
      <w:bodyDiv w:val="1"/>
      <w:marLeft w:val="0"/>
      <w:marRight w:val="0"/>
      <w:marTop w:val="0"/>
      <w:marBottom w:val="0"/>
      <w:divBdr>
        <w:top w:val="none" w:sz="0" w:space="0" w:color="auto"/>
        <w:left w:val="none" w:sz="0" w:space="0" w:color="auto"/>
        <w:bottom w:val="none" w:sz="0" w:space="0" w:color="auto"/>
        <w:right w:val="none" w:sz="0" w:space="0" w:color="auto"/>
      </w:divBdr>
    </w:div>
    <w:div w:id="757596783">
      <w:bodyDiv w:val="1"/>
      <w:marLeft w:val="0"/>
      <w:marRight w:val="0"/>
      <w:marTop w:val="0"/>
      <w:marBottom w:val="0"/>
      <w:divBdr>
        <w:top w:val="none" w:sz="0" w:space="0" w:color="auto"/>
        <w:left w:val="none" w:sz="0" w:space="0" w:color="auto"/>
        <w:bottom w:val="none" w:sz="0" w:space="0" w:color="auto"/>
        <w:right w:val="none" w:sz="0" w:space="0" w:color="auto"/>
      </w:divBdr>
    </w:div>
    <w:div w:id="780614097">
      <w:bodyDiv w:val="1"/>
      <w:marLeft w:val="0"/>
      <w:marRight w:val="0"/>
      <w:marTop w:val="0"/>
      <w:marBottom w:val="0"/>
      <w:divBdr>
        <w:top w:val="none" w:sz="0" w:space="0" w:color="auto"/>
        <w:left w:val="none" w:sz="0" w:space="0" w:color="auto"/>
        <w:bottom w:val="none" w:sz="0" w:space="0" w:color="auto"/>
        <w:right w:val="none" w:sz="0" w:space="0" w:color="auto"/>
      </w:divBdr>
    </w:div>
    <w:div w:id="841437350">
      <w:bodyDiv w:val="1"/>
      <w:marLeft w:val="0"/>
      <w:marRight w:val="0"/>
      <w:marTop w:val="0"/>
      <w:marBottom w:val="0"/>
      <w:divBdr>
        <w:top w:val="none" w:sz="0" w:space="0" w:color="auto"/>
        <w:left w:val="none" w:sz="0" w:space="0" w:color="auto"/>
        <w:bottom w:val="none" w:sz="0" w:space="0" w:color="auto"/>
        <w:right w:val="none" w:sz="0" w:space="0" w:color="auto"/>
      </w:divBdr>
    </w:div>
    <w:div w:id="904949855">
      <w:bodyDiv w:val="1"/>
      <w:marLeft w:val="0"/>
      <w:marRight w:val="0"/>
      <w:marTop w:val="0"/>
      <w:marBottom w:val="0"/>
      <w:divBdr>
        <w:top w:val="none" w:sz="0" w:space="0" w:color="auto"/>
        <w:left w:val="none" w:sz="0" w:space="0" w:color="auto"/>
        <w:bottom w:val="none" w:sz="0" w:space="0" w:color="auto"/>
        <w:right w:val="none" w:sz="0" w:space="0" w:color="auto"/>
      </w:divBdr>
    </w:div>
    <w:div w:id="905801548">
      <w:bodyDiv w:val="1"/>
      <w:marLeft w:val="0"/>
      <w:marRight w:val="0"/>
      <w:marTop w:val="0"/>
      <w:marBottom w:val="0"/>
      <w:divBdr>
        <w:top w:val="none" w:sz="0" w:space="0" w:color="auto"/>
        <w:left w:val="none" w:sz="0" w:space="0" w:color="auto"/>
        <w:bottom w:val="none" w:sz="0" w:space="0" w:color="auto"/>
        <w:right w:val="none" w:sz="0" w:space="0" w:color="auto"/>
      </w:divBdr>
    </w:div>
    <w:div w:id="913858604">
      <w:bodyDiv w:val="1"/>
      <w:marLeft w:val="0"/>
      <w:marRight w:val="0"/>
      <w:marTop w:val="0"/>
      <w:marBottom w:val="0"/>
      <w:divBdr>
        <w:top w:val="none" w:sz="0" w:space="0" w:color="auto"/>
        <w:left w:val="none" w:sz="0" w:space="0" w:color="auto"/>
        <w:bottom w:val="none" w:sz="0" w:space="0" w:color="auto"/>
        <w:right w:val="none" w:sz="0" w:space="0" w:color="auto"/>
      </w:divBdr>
    </w:div>
    <w:div w:id="923609909">
      <w:bodyDiv w:val="1"/>
      <w:marLeft w:val="0"/>
      <w:marRight w:val="0"/>
      <w:marTop w:val="0"/>
      <w:marBottom w:val="0"/>
      <w:divBdr>
        <w:top w:val="none" w:sz="0" w:space="0" w:color="auto"/>
        <w:left w:val="none" w:sz="0" w:space="0" w:color="auto"/>
        <w:bottom w:val="none" w:sz="0" w:space="0" w:color="auto"/>
        <w:right w:val="none" w:sz="0" w:space="0" w:color="auto"/>
      </w:divBdr>
    </w:div>
    <w:div w:id="931206348">
      <w:bodyDiv w:val="1"/>
      <w:marLeft w:val="0"/>
      <w:marRight w:val="0"/>
      <w:marTop w:val="0"/>
      <w:marBottom w:val="0"/>
      <w:divBdr>
        <w:top w:val="none" w:sz="0" w:space="0" w:color="auto"/>
        <w:left w:val="none" w:sz="0" w:space="0" w:color="auto"/>
        <w:bottom w:val="none" w:sz="0" w:space="0" w:color="auto"/>
        <w:right w:val="none" w:sz="0" w:space="0" w:color="auto"/>
      </w:divBdr>
    </w:div>
    <w:div w:id="962925876">
      <w:bodyDiv w:val="1"/>
      <w:marLeft w:val="0"/>
      <w:marRight w:val="0"/>
      <w:marTop w:val="0"/>
      <w:marBottom w:val="0"/>
      <w:divBdr>
        <w:top w:val="none" w:sz="0" w:space="0" w:color="auto"/>
        <w:left w:val="none" w:sz="0" w:space="0" w:color="auto"/>
        <w:bottom w:val="none" w:sz="0" w:space="0" w:color="auto"/>
        <w:right w:val="none" w:sz="0" w:space="0" w:color="auto"/>
      </w:divBdr>
    </w:div>
    <w:div w:id="1055617413">
      <w:bodyDiv w:val="1"/>
      <w:marLeft w:val="0"/>
      <w:marRight w:val="0"/>
      <w:marTop w:val="0"/>
      <w:marBottom w:val="0"/>
      <w:divBdr>
        <w:top w:val="none" w:sz="0" w:space="0" w:color="auto"/>
        <w:left w:val="none" w:sz="0" w:space="0" w:color="auto"/>
        <w:bottom w:val="none" w:sz="0" w:space="0" w:color="auto"/>
        <w:right w:val="none" w:sz="0" w:space="0" w:color="auto"/>
      </w:divBdr>
    </w:div>
    <w:div w:id="1064835713">
      <w:bodyDiv w:val="1"/>
      <w:marLeft w:val="0"/>
      <w:marRight w:val="0"/>
      <w:marTop w:val="0"/>
      <w:marBottom w:val="0"/>
      <w:divBdr>
        <w:top w:val="none" w:sz="0" w:space="0" w:color="auto"/>
        <w:left w:val="none" w:sz="0" w:space="0" w:color="auto"/>
        <w:bottom w:val="none" w:sz="0" w:space="0" w:color="auto"/>
        <w:right w:val="none" w:sz="0" w:space="0" w:color="auto"/>
      </w:divBdr>
    </w:div>
    <w:div w:id="1101756896">
      <w:bodyDiv w:val="1"/>
      <w:marLeft w:val="0"/>
      <w:marRight w:val="0"/>
      <w:marTop w:val="0"/>
      <w:marBottom w:val="0"/>
      <w:divBdr>
        <w:top w:val="none" w:sz="0" w:space="0" w:color="auto"/>
        <w:left w:val="none" w:sz="0" w:space="0" w:color="auto"/>
        <w:bottom w:val="none" w:sz="0" w:space="0" w:color="auto"/>
        <w:right w:val="none" w:sz="0" w:space="0" w:color="auto"/>
      </w:divBdr>
    </w:div>
    <w:div w:id="1129786881">
      <w:bodyDiv w:val="1"/>
      <w:marLeft w:val="0"/>
      <w:marRight w:val="0"/>
      <w:marTop w:val="0"/>
      <w:marBottom w:val="0"/>
      <w:divBdr>
        <w:top w:val="none" w:sz="0" w:space="0" w:color="auto"/>
        <w:left w:val="none" w:sz="0" w:space="0" w:color="auto"/>
        <w:bottom w:val="none" w:sz="0" w:space="0" w:color="auto"/>
        <w:right w:val="none" w:sz="0" w:space="0" w:color="auto"/>
      </w:divBdr>
    </w:div>
    <w:div w:id="1151871040">
      <w:bodyDiv w:val="1"/>
      <w:marLeft w:val="0"/>
      <w:marRight w:val="0"/>
      <w:marTop w:val="0"/>
      <w:marBottom w:val="0"/>
      <w:divBdr>
        <w:top w:val="none" w:sz="0" w:space="0" w:color="auto"/>
        <w:left w:val="none" w:sz="0" w:space="0" w:color="auto"/>
        <w:bottom w:val="none" w:sz="0" w:space="0" w:color="auto"/>
        <w:right w:val="none" w:sz="0" w:space="0" w:color="auto"/>
      </w:divBdr>
    </w:div>
    <w:div w:id="1183205822">
      <w:bodyDiv w:val="1"/>
      <w:marLeft w:val="0"/>
      <w:marRight w:val="0"/>
      <w:marTop w:val="0"/>
      <w:marBottom w:val="0"/>
      <w:divBdr>
        <w:top w:val="none" w:sz="0" w:space="0" w:color="auto"/>
        <w:left w:val="none" w:sz="0" w:space="0" w:color="auto"/>
        <w:bottom w:val="none" w:sz="0" w:space="0" w:color="auto"/>
        <w:right w:val="none" w:sz="0" w:space="0" w:color="auto"/>
      </w:divBdr>
    </w:div>
    <w:div w:id="1214270092">
      <w:bodyDiv w:val="1"/>
      <w:marLeft w:val="0"/>
      <w:marRight w:val="0"/>
      <w:marTop w:val="0"/>
      <w:marBottom w:val="0"/>
      <w:divBdr>
        <w:top w:val="none" w:sz="0" w:space="0" w:color="auto"/>
        <w:left w:val="none" w:sz="0" w:space="0" w:color="auto"/>
        <w:bottom w:val="none" w:sz="0" w:space="0" w:color="auto"/>
        <w:right w:val="none" w:sz="0" w:space="0" w:color="auto"/>
      </w:divBdr>
    </w:div>
    <w:div w:id="1349285031">
      <w:bodyDiv w:val="1"/>
      <w:marLeft w:val="0"/>
      <w:marRight w:val="0"/>
      <w:marTop w:val="0"/>
      <w:marBottom w:val="0"/>
      <w:divBdr>
        <w:top w:val="none" w:sz="0" w:space="0" w:color="auto"/>
        <w:left w:val="none" w:sz="0" w:space="0" w:color="auto"/>
        <w:bottom w:val="none" w:sz="0" w:space="0" w:color="auto"/>
        <w:right w:val="none" w:sz="0" w:space="0" w:color="auto"/>
      </w:divBdr>
    </w:div>
    <w:div w:id="1455709373">
      <w:bodyDiv w:val="1"/>
      <w:marLeft w:val="0"/>
      <w:marRight w:val="0"/>
      <w:marTop w:val="0"/>
      <w:marBottom w:val="0"/>
      <w:divBdr>
        <w:top w:val="none" w:sz="0" w:space="0" w:color="auto"/>
        <w:left w:val="none" w:sz="0" w:space="0" w:color="auto"/>
        <w:bottom w:val="none" w:sz="0" w:space="0" w:color="auto"/>
        <w:right w:val="none" w:sz="0" w:space="0" w:color="auto"/>
      </w:divBdr>
    </w:div>
    <w:div w:id="1479031192">
      <w:bodyDiv w:val="1"/>
      <w:marLeft w:val="0"/>
      <w:marRight w:val="0"/>
      <w:marTop w:val="0"/>
      <w:marBottom w:val="0"/>
      <w:divBdr>
        <w:top w:val="none" w:sz="0" w:space="0" w:color="auto"/>
        <w:left w:val="none" w:sz="0" w:space="0" w:color="auto"/>
        <w:bottom w:val="none" w:sz="0" w:space="0" w:color="auto"/>
        <w:right w:val="none" w:sz="0" w:space="0" w:color="auto"/>
      </w:divBdr>
    </w:div>
    <w:div w:id="1532379180">
      <w:bodyDiv w:val="1"/>
      <w:marLeft w:val="0"/>
      <w:marRight w:val="0"/>
      <w:marTop w:val="0"/>
      <w:marBottom w:val="0"/>
      <w:divBdr>
        <w:top w:val="none" w:sz="0" w:space="0" w:color="auto"/>
        <w:left w:val="none" w:sz="0" w:space="0" w:color="auto"/>
        <w:bottom w:val="none" w:sz="0" w:space="0" w:color="auto"/>
        <w:right w:val="none" w:sz="0" w:space="0" w:color="auto"/>
      </w:divBdr>
    </w:div>
    <w:div w:id="1594892489">
      <w:bodyDiv w:val="1"/>
      <w:marLeft w:val="0"/>
      <w:marRight w:val="0"/>
      <w:marTop w:val="0"/>
      <w:marBottom w:val="0"/>
      <w:divBdr>
        <w:top w:val="none" w:sz="0" w:space="0" w:color="auto"/>
        <w:left w:val="none" w:sz="0" w:space="0" w:color="auto"/>
        <w:bottom w:val="none" w:sz="0" w:space="0" w:color="auto"/>
        <w:right w:val="none" w:sz="0" w:space="0" w:color="auto"/>
      </w:divBdr>
    </w:div>
    <w:div w:id="1613783673">
      <w:bodyDiv w:val="1"/>
      <w:marLeft w:val="0"/>
      <w:marRight w:val="0"/>
      <w:marTop w:val="0"/>
      <w:marBottom w:val="0"/>
      <w:divBdr>
        <w:top w:val="none" w:sz="0" w:space="0" w:color="auto"/>
        <w:left w:val="none" w:sz="0" w:space="0" w:color="auto"/>
        <w:bottom w:val="none" w:sz="0" w:space="0" w:color="auto"/>
        <w:right w:val="none" w:sz="0" w:space="0" w:color="auto"/>
      </w:divBdr>
    </w:div>
    <w:div w:id="1627664730">
      <w:bodyDiv w:val="1"/>
      <w:marLeft w:val="0"/>
      <w:marRight w:val="0"/>
      <w:marTop w:val="0"/>
      <w:marBottom w:val="0"/>
      <w:divBdr>
        <w:top w:val="none" w:sz="0" w:space="0" w:color="auto"/>
        <w:left w:val="none" w:sz="0" w:space="0" w:color="auto"/>
        <w:bottom w:val="none" w:sz="0" w:space="0" w:color="auto"/>
        <w:right w:val="none" w:sz="0" w:space="0" w:color="auto"/>
      </w:divBdr>
    </w:div>
    <w:div w:id="1719548908">
      <w:bodyDiv w:val="1"/>
      <w:marLeft w:val="0"/>
      <w:marRight w:val="0"/>
      <w:marTop w:val="0"/>
      <w:marBottom w:val="0"/>
      <w:divBdr>
        <w:top w:val="none" w:sz="0" w:space="0" w:color="auto"/>
        <w:left w:val="none" w:sz="0" w:space="0" w:color="auto"/>
        <w:bottom w:val="none" w:sz="0" w:space="0" w:color="auto"/>
        <w:right w:val="none" w:sz="0" w:space="0" w:color="auto"/>
      </w:divBdr>
    </w:div>
    <w:div w:id="1748264541">
      <w:bodyDiv w:val="1"/>
      <w:marLeft w:val="0"/>
      <w:marRight w:val="0"/>
      <w:marTop w:val="0"/>
      <w:marBottom w:val="0"/>
      <w:divBdr>
        <w:top w:val="none" w:sz="0" w:space="0" w:color="auto"/>
        <w:left w:val="none" w:sz="0" w:space="0" w:color="auto"/>
        <w:bottom w:val="none" w:sz="0" w:space="0" w:color="auto"/>
        <w:right w:val="none" w:sz="0" w:space="0" w:color="auto"/>
      </w:divBdr>
    </w:div>
    <w:div w:id="1752046987">
      <w:bodyDiv w:val="1"/>
      <w:marLeft w:val="0"/>
      <w:marRight w:val="0"/>
      <w:marTop w:val="0"/>
      <w:marBottom w:val="0"/>
      <w:divBdr>
        <w:top w:val="none" w:sz="0" w:space="0" w:color="auto"/>
        <w:left w:val="none" w:sz="0" w:space="0" w:color="auto"/>
        <w:bottom w:val="none" w:sz="0" w:space="0" w:color="auto"/>
        <w:right w:val="none" w:sz="0" w:space="0" w:color="auto"/>
      </w:divBdr>
    </w:div>
    <w:div w:id="1931547728">
      <w:bodyDiv w:val="1"/>
      <w:marLeft w:val="0"/>
      <w:marRight w:val="0"/>
      <w:marTop w:val="0"/>
      <w:marBottom w:val="0"/>
      <w:divBdr>
        <w:top w:val="none" w:sz="0" w:space="0" w:color="auto"/>
        <w:left w:val="none" w:sz="0" w:space="0" w:color="auto"/>
        <w:bottom w:val="none" w:sz="0" w:space="0" w:color="auto"/>
        <w:right w:val="none" w:sz="0" w:space="0" w:color="auto"/>
      </w:divBdr>
    </w:div>
    <w:div w:id="2000038744">
      <w:bodyDiv w:val="1"/>
      <w:marLeft w:val="0"/>
      <w:marRight w:val="0"/>
      <w:marTop w:val="0"/>
      <w:marBottom w:val="0"/>
      <w:divBdr>
        <w:top w:val="none" w:sz="0" w:space="0" w:color="auto"/>
        <w:left w:val="none" w:sz="0" w:space="0" w:color="auto"/>
        <w:bottom w:val="none" w:sz="0" w:space="0" w:color="auto"/>
        <w:right w:val="none" w:sz="0" w:space="0" w:color="auto"/>
      </w:divBdr>
    </w:div>
    <w:div w:id="2016878216">
      <w:bodyDiv w:val="1"/>
      <w:marLeft w:val="0"/>
      <w:marRight w:val="0"/>
      <w:marTop w:val="0"/>
      <w:marBottom w:val="0"/>
      <w:divBdr>
        <w:top w:val="none" w:sz="0" w:space="0" w:color="auto"/>
        <w:left w:val="none" w:sz="0" w:space="0" w:color="auto"/>
        <w:bottom w:val="none" w:sz="0" w:space="0" w:color="auto"/>
        <w:right w:val="none" w:sz="0" w:space="0" w:color="auto"/>
      </w:divBdr>
    </w:div>
    <w:div w:id="2049183598">
      <w:bodyDiv w:val="1"/>
      <w:marLeft w:val="0"/>
      <w:marRight w:val="0"/>
      <w:marTop w:val="0"/>
      <w:marBottom w:val="0"/>
      <w:divBdr>
        <w:top w:val="none" w:sz="0" w:space="0" w:color="auto"/>
        <w:left w:val="none" w:sz="0" w:space="0" w:color="auto"/>
        <w:bottom w:val="none" w:sz="0" w:space="0" w:color="auto"/>
        <w:right w:val="none" w:sz="0" w:space="0" w:color="auto"/>
      </w:divBdr>
    </w:div>
    <w:div w:id="2080247854">
      <w:bodyDiv w:val="1"/>
      <w:marLeft w:val="0"/>
      <w:marRight w:val="0"/>
      <w:marTop w:val="0"/>
      <w:marBottom w:val="0"/>
      <w:divBdr>
        <w:top w:val="none" w:sz="0" w:space="0" w:color="auto"/>
        <w:left w:val="none" w:sz="0" w:space="0" w:color="auto"/>
        <w:bottom w:val="none" w:sz="0" w:space="0" w:color="auto"/>
        <w:right w:val="none" w:sz="0" w:space="0" w:color="auto"/>
      </w:divBdr>
    </w:div>
    <w:div w:id="2128695989">
      <w:bodyDiv w:val="1"/>
      <w:marLeft w:val="0"/>
      <w:marRight w:val="0"/>
      <w:marTop w:val="0"/>
      <w:marBottom w:val="0"/>
      <w:divBdr>
        <w:top w:val="none" w:sz="0" w:space="0" w:color="auto"/>
        <w:left w:val="none" w:sz="0" w:space="0" w:color="auto"/>
        <w:bottom w:val="none" w:sz="0" w:space="0" w:color="auto"/>
        <w:right w:val="none" w:sz="0" w:space="0" w:color="auto"/>
      </w:divBdr>
    </w:div>
    <w:div w:id="2145539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2.wdp"/><Relationship Id="rId18"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2.png"/><Relationship Id="rId17" Type="http://schemas.microsoft.com/office/2007/relationships/hdphoto" Target="media/hdphoto3.wdp"/><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0.wdp"/><Relationship Id="rId5" Type="http://schemas.openxmlformats.org/officeDocument/2006/relationships/webSettings" Target="webSettings.xml"/><Relationship Id="rId15" Type="http://schemas.microsoft.com/office/2007/relationships/hdphoto" Target="media/hdphoto20.wdp"/><Relationship Id="rId23" Type="http://schemas.openxmlformats.org/officeDocument/2006/relationships/theme" Target="theme/theme1.xml"/><Relationship Id="rId10" Type="http://schemas.openxmlformats.org/officeDocument/2006/relationships/image" Target="media/image10.png"/><Relationship Id="rId19" Type="http://schemas.microsoft.com/office/2007/relationships/hdphoto" Target="media/hdphoto30.wdp"/><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20.png"/><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EFDFF5-E680-488A-9FE8-474993B610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336</TotalTime>
  <Pages>47</Pages>
  <Words>7274</Words>
  <Characters>41467</Characters>
  <Application>Microsoft Office Word</Application>
  <DocSecurity>0</DocSecurity>
  <Lines>345</Lines>
  <Paragraphs>97</Paragraphs>
  <ScaleCrop>false</ScaleCrop>
  <Company>CMT</Company>
  <LinksUpToDate>false</LinksUpToDate>
  <CharactersWithSpaces>48644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拾肆、交通部主管</dc:title>
  <dc:creator>bear</dc:creator>
  <cp:lastModifiedBy>naopc</cp:lastModifiedBy>
  <cp:revision>98</cp:revision>
  <cp:lastPrinted>2026-07-12T05:58:00Z</cp:lastPrinted>
  <dcterms:created xsi:type="dcterms:W3CDTF">2026-07-08T07:22:00Z</dcterms:created>
  <dcterms:modified xsi:type="dcterms:W3CDTF">2026-07-12T08:45:00Z</dcterms:modified>
</cp:coreProperties>
</file>